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8229" w14:textId="77777777" w:rsidR="00F0610D" w:rsidRDefault="00F0610D" w:rsidP="00F0610D">
      <w:r>
        <w:t>I found **two individuals** publicly identified as Government of Ontario-appointed hospital supervisors for Stevenson Memorial Hospital during **July 16, 2021–July 16, 2026**. The available sources do not identify any appointment between July 16, 2021 and September 2024.</w:t>
      </w:r>
    </w:p>
    <w:p w14:paraId="22F2204F" w14:textId="77777777" w:rsidR="00F0610D" w:rsidRDefault="00F0610D" w:rsidP="00F0610D"/>
    <w:p w14:paraId="3DCE4021" w14:textId="77777777" w:rsidR="00F0610D" w:rsidRDefault="00F0610D" w:rsidP="00F0610D">
      <w:r>
        <w:t>| Hospital | Issue | Paragraph blurb | Date | Source | Source link |</w:t>
      </w:r>
    </w:p>
    <w:p w14:paraId="2C7F0C21" w14:textId="77777777" w:rsidR="00F0610D" w:rsidRDefault="00F0610D" w:rsidP="00F0610D">
      <w:r>
        <w:t>|---|---|---|---|---|---|</w:t>
      </w:r>
    </w:p>
    <w:p w14:paraId="2101152C" w14:textId="77777777" w:rsidR="00F0610D" w:rsidRDefault="00F0610D" w:rsidP="00F0610D">
      <w:r>
        <w:t>| Stevenson Memorial Hospital | Governance, management, patient-care, accountability and financial concerns following a provincial investigation | **Eric Hanna** was appointed by Ontario as hospital supervisor after investigator Janice Skot’s final report identified concerns involving the hospital’s governance, leadership, quality of care, operations and financial performance. Hanna was tasked with overseeing hospital operations, working with the interim president and CEO, board and staff, and reporting regularly to the Ministry of Health and Ontario Health. His mandate was to implement improvements to governance, accountability, finances and patient care. The appointment was reported as beginning in late September 2024 and lasting up to one year.  [southsimcoetoday](https://www.southsimcoetoday.ca/2024/09/27/ontario-appoints-supervisor-for-stevenson-memorial-hospital/) | September 2024 (reported September 27, 2024; described as having been in the role for approximately one week on October 9, 2024) | Ontario appointment reported by South Simcoe Today; corroborating sector coverage | [Ontario appoints supervisor for Stevenson Memorial Hospital](https://www.southsimcoetoday.ca/2024/09/27/ontario-appoints-supervisor-for-stevenson-memorial-hospital/) |</w:t>
      </w:r>
    </w:p>
    <w:p w14:paraId="419601E4" w14:textId="77777777" w:rsidR="00F0610D" w:rsidRDefault="00F0610D" w:rsidP="00F0610D">
      <w:r>
        <w:t xml:space="preserve">| Stevenson Memorial Hospital | Continuation of governance renewal, accountability, financial oversight and patient-care improvement after the Hanna supervision period | **Carmine Stumpo** was appointed as Hanna’s successor in 2025. Contemporary reporting states that Stumpo replaced Eric Hanna, who had served as supervisor since September 2024. Stumpo’s responsibilities included overseeing hospital operations and continuing efforts to strengthen governance, accountability, finances and the hospital’s ability to deliver quality care, while the redevelopment project proceeded. Ontario’s 2026 releases continued to identify Stumpo as “Supervisor, Stevenson Memorial Hospital.”  [miltonnow](https://www.miltonnow.ca/2025/06/08/new-supervisor-announced-for-stevenson-memorial-hospital/) | June 2025 (reported June 8, 2025; still identified as supervisor on January 30 and March 9, 2026) | Ontario government releases and contemporaneous local reporting | [Ontario Taking the Next Step to Expand Stevenson </w:t>
      </w:r>
      <w:r>
        <w:lastRenderedPageBreak/>
        <w:t>Memorial Hospital](https://news.ontario.ca/en/release/1006988/ontario-taking-the-next-step-to-expand-stevenson-memorial-hospital) |</w:t>
      </w:r>
    </w:p>
    <w:p w14:paraId="32D3578E" w14:textId="77777777" w:rsidR="00F0610D" w:rsidRDefault="00F0610D" w:rsidP="00F0610D"/>
    <w:p w14:paraId="70D2A040" w14:textId="77777777" w:rsidR="00F0610D" w:rsidRDefault="00F0610D" w:rsidP="00F0610D">
      <w:r>
        <w:t>## Scope and qualification</w:t>
      </w:r>
    </w:p>
    <w:p w14:paraId="5B5AA3E5" w14:textId="77777777" w:rsidR="00F0610D" w:rsidRDefault="00F0610D" w:rsidP="00F0610D"/>
    <w:p w14:paraId="3F4E70B7" w14:textId="77777777" w:rsidR="00F0610D" w:rsidRDefault="00F0610D" w:rsidP="00F0610D">
      <w:r>
        <w:t>- Ontario’s **Public Hospitals Act** authorizes the Lieutenant Governor in Council, on the Minister of Health’s recommendation, to appoint a hospital supervisor where it is considered in the public interest. The supervisor can exercise the powers of the hospital board unless the appointment provides otherwise. [ontario](https://www.ontario.ca/laws/statute/90p40/v26)</w:t>
      </w:r>
    </w:p>
    <w:p w14:paraId="3F47053B" w14:textId="77777777" w:rsidR="00F0610D" w:rsidRDefault="00F0610D" w:rsidP="00F0610D">
      <w:r>
        <w:t>- The search identified **Eric Hanna** and **Carmine Stumpo** as the people appointed to the supervisor role within the requested period.</w:t>
      </w:r>
    </w:p>
    <w:p w14:paraId="22A07FBA" w14:textId="77777777" w:rsidR="00F0610D" w:rsidRDefault="00F0610D" w:rsidP="00F0610D">
      <w:r>
        <w:t>- The sources reviewed do not establish an exact Order in Council number or exact effective date for either appointment. Accordingly, the dates above distinguish between the reported appointment month and the precise publication/reporting dates.</w:t>
      </w:r>
    </w:p>
    <w:p w14:paraId="21B349ED" w14:textId="0250CD81" w:rsidR="0067003E" w:rsidRDefault="00F0610D" w:rsidP="00F0610D">
      <w:r>
        <w:t>- The term “interim supervisor” appears to describe the temporary nature of the provincial intervention; the Ontario releases themselves generally use **“Supervisor, Stevenson Memorial Hospital”**, rather than “interim supervisor.” [news.ontario](https://news.ontario.ca/en/release/1007130/ontario_breaks_ground_on_stevenson_memorial_hospital_expansion)</w:t>
      </w:r>
    </w:p>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B5"/>
    <w:rsid w:val="00266FB5"/>
    <w:rsid w:val="002F412C"/>
    <w:rsid w:val="0067003E"/>
    <w:rsid w:val="009F2B23"/>
    <w:rsid w:val="00F06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EF12"/>
  <w15:chartTrackingRefBased/>
  <w15:docId w15:val="{9989FCEE-1D93-44F9-A27E-8AC00C04D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B5"/>
    <w:rPr>
      <w:rFonts w:eastAsiaTheme="majorEastAsia" w:cstheme="majorBidi"/>
      <w:color w:val="272727" w:themeColor="text1" w:themeTint="D8"/>
    </w:rPr>
  </w:style>
  <w:style w:type="paragraph" w:styleId="Title">
    <w:name w:val="Title"/>
    <w:basedOn w:val="Normal"/>
    <w:next w:val="Normal"/>
    <w:link w:val="TitleChar"/>
    <w:uiPriority w:val="10"/>
    <w:qFormat/>
    <w:rsid w:val="00266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B5"/>
    <w:pPr>
      <w:spacing w:before="160"/>
      <w:jc w:val="center"/>
    </w:pPr>
    <w:rPr>
      <w:i/>
      <w:iCs/>
      <w:color w:val="404040" w:themeColor="text1" w:themeTint="BF"/>
    </w:rPr>
  </w:style>
  <w:style w:type="character" w:customStyle="1" w:styleId="QuoteChar">
    <w:name w:val="Quote Char"/>
    <w:basedOn w:val="DefaultParagraphFont"/>
    <w:link w:val="Quote"/>
    <w:uiPriority w:val="29"/>
    <w:rsid w:val="00266FB5"/>
    <w:rPr>
      <w:i/>
      <w:iCs/>
      <w:color w:val="404040" w:themeColor="text1" w:themeTint="BF"/>
    </w:rPr>
  </w:style>
  <w:style w:type="paragraph" w:styleId="ListParagraph">
    <w:name w:val="List Paragraph"/>
    <w:basedOn w:val="Normal"/>
    <w:uiPriority w:val="34"/>
    <w:qFormat/>
    <w:rsid w:val="00266FB5"/>
    <w:pPr>
      <w:ind w:left="720"/>
      <w:contextualSpacing/>
    </w:pPr>
  </w:style>
  <w:style w:type="character" w:styleId="IntenseEmphasis">
    <w:name w:val="Intense Emphasis"/>
    <w:basedOn w:val="DefaultParagraphFont"/>
    <w:uiPriority w:val="21"/>
    <w:qFormat/>
    <w:rsid w:val="00266FB5"/>
    <w:rPr>
      <w:i/>
      <w:iCs/>
      <w:color w:val="0F4761" w:themeColor="accent1" w:themeShade="BF"/>
    </w:rPr>
  </w:style>
  <w:style w:type="paragraph" w:styleId="IntenseQuote">
    <w:name w:val="Intense Quote"/>
    <w:basedOn w:val="Normal"/>
    <w:next w:val="Normal"/>
    <w:link w:val="IntenseQuoteChar"/>
    <w:uiPriority w:val="30"/>
    <w:qFormat/>
    <w:rsid w:val="00266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B5"/>
    <w:rPr>
      <w:i/>
      <w:iCs/>
      <w:color w:val="0F4761" w:themeColor="accent1" w:themeShade="BF"/>
    </w:rPr>
  </w:style>
  <w:style w:type="character" w:styleId="IntenseReference">
    <w:name w:val="Intense Reference"/>
    <w:basedOn w:val="DefaultParagraphFont"/>
    <w:uiPriority w:val="32"/>
    <w:qFormat/>
    <w:rsid w:val="00266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2026-08-26T11:48:00Z</dcterms:created>
  <dcterms:modified xsi:type="dcterms:W3CDTF">2026-08-26T11:48:00Z</dcterms:modified>
</cp:coreProperties>
</file>