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87E3" w14:textId="77777777" w:rsidR="00B275BE" w:rsidRPr="00B275BE" w:rsidRDefault="00B275BE" w:rsidP="00B275BE">
      <w:r w:rsidRPr="00B275BE">
        <w:t xml:space="preserve">I found </w:t>
      </w:r>
      <w:r w:rsidRPr="00B275BE">
        <w:rPr>
          <w:b/>
          <w:bCs/>
        </w:rPr>
        <w:t xml:space="preserve">no qualifying, publicly reported PHIPA-related news update for Anson General Hospital during January 16, </w:t>
      </w:r>
      <w:proofErr w:type="gramStart"/>
      <w:r w:rsidRPr="00B275BE">
        <w:rPr>
          <w:b/>
          <w:bCs/>
        </w:rPr>
        <w:t>2026</w:t>
      </w:r>
      <w:proofErr w:type="gramEnd"/>
      <w:r w:rsidRPr="00B275BE">
        <w:rPr>
          <w:b/>
          <w:bCs/>
        </w:rPr>
        <w:t xml:space="preserve"> through July 16, 2026</w:t>
      </w:r>
      <w:r w:rsidRPr="00B275BE">
        <w:t>, after cross-checking hospital/MICs publications, Ontario IPC material, and targeted news/web searches. Anson General Hospital is the 34-bed hospital in Iroquois Falls operated within the MICs Group of Health Services. (</w:t>
      </w:r>
      <w:hyperlink r:id="rId4" w:tooltip="Anson General Hospital – MICs Group of Health Services" w:history="1">
        <w:r w:rsidRPr="00B275BE">
          <w:rPr>
            <w:rStyle w:val="Hyperlink"/>
          </w:rPr>
          <w:t>MICs Group of Health Services</w:t>
        </w:r>
      </w:hyperlink>
      <w:r w:rsidRPr="00B275BE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407"/>
        <w:gridCol w:w="3798"/>
        <w:gridCol w:w="680"/>
        <w:gridCol w:w="1380"/>
        <w:gridCol w:w="992"/>
      </w:tblGrid>
      <w:tr w:rsidR="00B275BE" w:rsidRPr="00B275BE" w14:paraId="7BD44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FD659" w14:textId="77777777" w:rsidR="00B275BE" w:rsidRPr="00B275BE" w:rsidRDefault="00B275BE" w:rsidP="00B275BE">
            <w:pPr>
              <w:rPr>
                <w:b/>
                <w:bCs/>
              </w:rPr>
            </w:pPr>
            <w:r w:rsidRPr="00B275BE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40FEE7BA" w14:textId="77777777" w:rsidR="00B275BE" w:rsidRPr="00B275BE" w:rsidRDefault="00B275BE" w:rsidP="00B275BE">
            <w:pPr>
              <w:rPr>
                <w:b/>
                <w:bCs/>
              </w:rPr>
            </w:pPr>
            <w:r w:rsidRPr="00B275B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E0CAAC8" w14:textId="77777777" w:rsidR="00B275BE" w:rsidRPr="00B275BE" w:rsidRDefault="00B275BE" w:rsidP="00B275BE">
            <w:pPr>
              <w:rPr>
                <w:b/>
                <w:bCs/>
              </w:rPr>
            </w:pPr>
            <w:r w:rsidRPr="00B275BE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170076D4" w14:textId="77777777" w:rsidR="00B275BE" w:rsidRPr="00B275BE" w:rsidRDefault="00B275BE" w:rsidP="00B275BE">
            <w:pPr>
              <w:rPr>
                <w:b/>
                <w:bCs/>
              </w:rPr>
            </w:pPr>
            <w:r w:rsidRPr="00B275B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DB5106" w14:textId="77777777" w:rsidR="00B275BE" w:rsidRPr="00B275BE" w:rsidRDefault="00B275BE" w:rsidP="00B275BE">
            <w:pPr>
              <w:rPr>
                <w:b/>
                <w:bCs/>
              </w:rPr>
            </w:pPr>
            <w:r w:rsidRPr="00B275B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3C01AE4" w14:textId="77777777" w:rsidR="00B275BE" w:rsidRPr="00B275BE" w:rsidRDefault="00B275BE" w:rsidP="00B275BE">
            <w:pPr>
              <w:rPr>
                <w:b/>
                <w:bCs/>
              </w:rPr>
            </w:pPr>
            <w:r w:rsidRPr="00B275BE">
              <w:rPr>
                <w:b/>
                <w:bCs/>
              </w:rPr>
              <w:t>Source link</w:t>
            </w:r>
          </w:p>
        </w:tc>
      </w:tr>
      <w:tr w:rsidR="00B275BE" w:rsidRPr="00B275BE" w14:paraId="72355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7D43" w14:textId="77777777" w:rsidR="00B275BE" w:rsidRPr="00B275BE" w:rsidRDefault="00B275BE" w:rsidP="00B275BE">
            <w:r w:rsidRPr="00B275BE">
              <w:rPr>
                <w:b/>
                <w:bCs/>
              </w:rPr>
              <w:t>Anson General Hospital</w:t>
            </w:r>
          </w:p>
        </w:tc>
        <w:tc>
          <w:tcPr>
            <w:tcW w:w="0" w:type="auto"/>
            <w:vAlign w:val="center"/>
            <w:hideMark/>
          </w:tcPr>
          <w:p w14:paraId="451533B4" w14:textId="77777777" w:rsidR="00B275BE" w:rsidRPr="00B275BE" w:rsidRDefault="00B275BE" w:rsidP="00B275BE">
            <w:r w:rsidRPr="00B275BE">
              <w:rPr>
                <w:b/>
                <w:bCs/>
              </w:rPr>
              <w:t>No qualifying PHIPA-related news update identified</w:t>
            </w:r>
          </w:p>
        </w:tc>
        <w:tc>
          <w:tcPr>
            <w:tcW w:w="0" w:type="auto"/>
            <w:vAlign w:val="center"/>
            <w:hideMark/>
          </w:tcPr>
          <w:p w14:paraId="596D5B5A" w14:textId="77777777" w:rsidR="00B275BE" w:rsidRPr="00B275BE" w:rsidRDefault="00B275BE" w:rsidP="00B275BE">
            <w:r w:rsidRPr="00B275BE">
              <w:t>An exhaustive public-source search for the specified period did not identify a reported privacy breach, unauthorized disclosure/access, PHIPA complaint or IPC decision, medical-record privacy incident, or other hospital-specific PHIPA matter involving Anson General Hospital. MICs’ 2026 public notices for the period cover items such as its annual general meeting and onsite security, rather than a PHIPA/privacy incident. (</w:t>
            </w:r>
            <w:hyperlink r:id="rId5" w:tooltip="Notice – MICs Group of Health Services" w:history="1">
              <w:r w:rsidRPr="00B275BE">
                <w:rPr>
                  <w:rStyle w:val="Hyperlink"/>
                </w:rPr>
                <w:t>MICs Group of Health Services</w:t>
              </w:r>
            </w:hyperlink>
            <w:r w:rsidRPr="00B275BE">
              <w:t>)</w:t>
            </w:r>
          </w:p>
        </w:tc>
        <w:tc>
          <w:tcPr>
            <w:tcW w:w="0" w:type="auto"/>
            <w:vAlign w:val="center"/>
            <w:hideMark/>
          </w:tcPr>
          <w:p w14:paraId="5356792A" w14:textId="77777777" w:rsidR="00B275BE" w:rsidRPr="00B275BE" w:rsidRDefault="00B275BE" w:rsidP="00B275BE">
            <w:r w:rsidRPr="00B275BE">
              <w:rPr>
                <w:b/>
                <w:bCs/>
              </w:rPr>
              <w:t>Jan. 16–July 16, 2026</w:t>
            </w:r>
          </w:p>
        </w:tc>
        <w:tc>
          <w:tcPr>
            <w:tcW w:w="0" w:type="auto"/>
            <w:vAlign w:val="center"/>
            <w:hideMark/>
          </w:tcPr>
          <w:p w14:paraId="3773288F" w14:textId="77777777" w:rsidR="00B275BE" w:rsidRPr="00B275BE" w:rsidRDefault="00B275BE" w:rsidP="00B275BE">
            <w:r w:rsidRPr="00B275BE">
              <w:t>MICs Group of Health Services; Ontario IPC; targeted news searches</w:t>
            </w:r>
          </w:p>
        </w:tc>
        <w:tc>
          <w:tcPr>
            <w:tcW w:w="0" w:type="auto"/>
            <w:vAlign w:val="center"/>
            <w:hideMark/>
          </w:tcPr>
          <w:p w14:paraId="57E7C9CB" w14:textId="77777777" w:rsidR="00B275BE" w:rsidRPr="00B275BE" w:rsidRDefault="00B275BE" w:rsidP="00B275BE">
            <w:hyperlink r:id="rId6" w:history="1">
              <w:r w:rsidRPr="00B275BE">
                <w:rPr>
                  <w:rStyle w:val="Hyperlink"/>
                </w:rPr>
                <w:t>MICs notices and 2026 archive</w:t>
              </w:r>
            </w:hyperlink>
          </w:p>
        </w:tc>
      </w:tr>
    </w:tbl>
    <w:p w14:paraId="02F3BD3A" w14:textId="77777777" w:rsidR="00B275BE" w:rsidRPr="00B275BE" w:rsidRDefault="00B275BE" w:rsidP="00B275BE">
      <w:pPr>
        <w:rPr>
          <w:b/>
          <w:bCs/>
        </w:rPr>
      </w:pPr>
      <w:r w:rsidRPr="00B275BE">
        <w:rPr>
          <w:b/>
          <w:bCs/>
        </w:rPr>
        <w:t>Relevant verification points</w:t>
      </w:r>
    </w:p>
    <w:p w14:paraId="5BAF0A66" w14:textId="77777777" w:rsidR="00B275BE" w:rsidRPr="00B275BE" w:rsidRDefault="00B275BE" w:rsidP="00B275BE">
      <w:r w:rsidRPr="00B275BE">
        <w:t xml:space="preserve">MICs’ published privacy materials confirm that the organization is subject to PHIPA, identifies itself as a health information custodian, uses the shared Meditech Expanse system, tracks access to personal health information, and maintains a Privacy Officer process. These are </w:t>
      </w:r>
      <w:r w:rsidRPr="00B275BE">
        <w:rPr>
          <w:b/>
          <w:bCs/>
        </w:rPr>
        <w:t>standing privacy practices rather than a 2026 news event</w:t>
      </w:r>
      <w:r w:rsidRPr="00B275BE">
        <w:t>. (</w:t>
      </w:r>
      <w:hyperlink r:id="rId7" w:tooltip="Privacy Statement" w:history="1">
        <w:r w:rsidRPr="00B275BE">
          <w:rPr>
            <w:rStyle w:val="Hyperlink"/>
          </w:rPr>
          <w:t>MICs Group of Health Services</w:t>
        </w:r>
      </w:hyperlink>
      <w:r w:rsidRPr="00B275BE">
        <w:t>)</w:t>
      </w:r>
    </w:p>
    <w:p w14:paraId="652ECAF7" w14:textId="77777777" w:rsidR="00B275BE" w:rsidRPr="00B275BE" w:rsidRDefault="00B275BE" w:rsidP="00B275BE">
      <w:r w:rsidRPr="00B275BE">
        <w:t xml:space="preserve">MICs’ 2026 public notice archive shows the hospital group’s published notices for the period, including the </w:t>
      </w:r>
      <w:r w:rsidRPr="00B275BE">
        <w:rPr>
          <w:b/>
          <w:bCs/>
        </w:rPr>
        <w:t>June 29, 2026 “24/7 Onsite Security”</w:t>
      </w:r>
      <w:r w:rsidRPr="00B275BE">
        <w:t xml:space="preserve"> notice and the </w:t>
      </w:r>
      <w:r w:rsidRPr="00B275BE">
        <w:rPr>
          <w:b/>
          <w:bCs/>
        </w:rPr>
        <w:t xml:space="preserve">June 1/16, </w:t>
      </w:r>
      <w:proofErr w:type="gramStart"/>
      <w:r w:rsidRPr="00B275BE">
        <w:rPr>
          <w:b/>
          <w:bCs/>
        </w:rPr>
        <w:t>2026</w:t>
      </w:r>
      <w:proofErr w:type="gramEnd"/>
      <w:r w:rsidRPr="00B275BE">
        <w:rPr>
          <w:b/>
          <w:bCs/>
        </w:rPr>
        <w:t xml:space="preserve"> annual general meeting notice</w:t>
      </w:r>
      <w:r w:rsidRPr="00B275BE">
        <w:t>; neither is a PHIPA/privacy incident report. (</w:t>
      </w:r>
      <w:hyperlink r:id="rId8" w:tooltip="Notice – MICs Group of Health Services" w:history="1">
        <w:r w:rsidRPr="00B275BE">
          <w:rPr>
            <w:rStyle w:val="Hyperlink"/>
          </w:rPr>
          <w:t>MICs Group of Health Services</w:t>
        </w:r>
      </w:hyperlink>
      <w:r w:rsidRPr="00B275BE">
        <w:t>)</w:t>
      </w:r>
    </w:p>
    <w:p w14:paraId="4F2D4364" w14:textId="77777777" w:rsidR="00B275BE" w:rsidRPr="00B275BE" w:rsidRDefault="00B275BE" w:rsidP="00B275BE">
      <w:r w:rsidRPr="00B275BE">
        <w:t xml:space="preserve">The </w:t>
      </w:r>
      <w:r w:rsidRPr="00B275BE">
        <w:rPr>
          <w:b/>
          <w:bCs/>
        </w:rPr>
        <w:t xml:space="preserve">March 26, </w:t>
      </w:r>
      <w:proofErr w:type="gramStart"/>
      <w:r w:rsidRPr="00B275BE">
        <w:rPr>
          <w:b/>
          <w:bCs/>
        </w:rPr>
        <w:t>2026</w:t>
      </w:r>
      <w:proofErr w:type="gramEnd"/>
      <w:r w:rsidRPr="00B275BE">
        <w:rPr>
          <w:b/>
          <w:bCs/>
        </w:rPr>
        <w:t xml:space="preserve"> Anson General Hospital Quality Improvement Plan</w:t>
      </w:r>
      <w:r w:rsidRPr="00B275BE">
        <w:t xml:space="preserve"> is also publicly available, but it does not constitute a PHIPA news update. (</w:t>
      </w:r>
      <w:hyperlink r:id="rId9" w:tooltip="Quality Improvement Plan (QIP)" w:history="1">
        <w:r w:rsidRPr="00B275BE">
          <w:rPr>
            <w:rStyle w:val="Hyperlink"/>
          </w:rPr>
          <w:t>MICs Group of Health Services</w:t>
        </w:r>
      </w:hyperlink>
      <w:r w:rsidRPr="00B275BE">
        <w:t>)</w:t>
      </w:r>
    </w:p>
    <w:p w14:paraId="167F2F1E" w14:textId="77777777" w:rsidR="00B275BE" w:rsidRPr="00B275BE" w:rsidRDefault="00B275BE" w:rsidP="00B275BE">
      <w:r w:rsidRPr="00B275BE">
        <w:lastRenderedPageBreak/>
        <w:t xml:space="preserve">I also found a </w:t>
      </w:r>
      <w:r w:rsidRPr="00B275BE">
        <w:rPr>
          <w:b/>
          <w:bCs/>
        </w:rPr>
        <w:t>May 2026 SIU investigation record stating that medical records were obtained from Anson General Hospital</w:t>
      </w:r>
      <w:r w:rsidRPr="00B275BE">
        <w:t>, but the record does not report a privacy breach or PHIPA non-compliance by the hospital; it concerns the SIU's investigative acquisition and review of records. I therefore excluded it from the requested list. (</w:t>
      </w:r>
      <w:hyperlink r:id="rId10" w:tooltip="Special Investigations Unit -- Director's Report Details, Case Number: 26-PCI-153" w:history="1">
        <w:r w:rsidRPr="00B275BE">
          <w:rPr>
            <w:rStyle w:val="Hyperlink"/>
          </w:rPr>
          <w:t>siu.on.ca</w:t>
        </w:r>
      </w:hyperlink>
      <w:r w:rsidRPr="00B275BE">
        <w:t>)</w:t>
      </w:r>
    </w:p>
    <w:p w14:paraId="283F58EF" w14:textId="77777777" w:rsidR="00B275BE" w:rsidRPr="00B275BE" w:rsidRDefault="00B275BE" w:rsidP="00B275BE">
      <w:r w:rsidRPr="00B275BE">
        <w:rPr>
          <w:b/>
          <w:bCs/>
        </w:rPr>
        <w:t>Bottom line:</w:t>
      </w:r>
      <w:r w:rsidRPr="00B275BE">
        <w:t xml:space="preserve"> for the requested date range, the defensible exhaustive result is </w:t>
      </w:r>
      <w:r w:rsidRPr="00B275BE">
        <w:rPr>
          <w:b/>
          <w:bCs/>
        </w:rPr>
        <w:t>zero qualifying PHIPA-related news updates</w:t>
      </w:r>
      <w:r w:rsidRPr="00B275BE">
        <w:t>. I found no corrections to exclude.</w:t>
      </w:r>
    </w:p>
    <w:p w14:paraId="39028B6D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BF"/>
    <w:rsid w:val="0067003E"/>
    <w:rsid w:val="009347F2"/>
    <w:rsid w:val="009F2B23"/>
    <w:rsid w:val="00AB22BF"/>
    <w:rsid w:val="00B2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9787"/>
  <w15:chartTrackingRefBased/>
  <w15:docId w15:val="{37037323-17B7-42BC-8450-20AAEAAB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5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sgroup.com/category/notic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icsgroup.com/wp-content/uploads/2025/09/MICs-Privacy-Statement-updated-September-15-2025.pdf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icsgroup.com/category/notice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icsgroup.com/category/notice/" TargetMode="External"/><Relationship Id="rId10" Type="http://schemas.openxmlformats.org/officeDocument/2006/relationships/hyperlink" Target="https://siu.on.ca/en/directors_report_details.php?drid=5158&amp;utm_source=chatgpt.com" TargetMode="External"/><Relationship Id="rId4" Type="http://schemas.openxmlformats.org/officeDocument/2006/relationships/hyperlink" Target="https://www.micsgroup.com/about-mics/anson-general-hospital/?utm_source=chatgpt.com" TargetMode="External"/><Relationship Id="rId9" Type="http://schemas.openxmlformats.org/officeDocument/2006/relationships/hyperlink" Target="https://www.micsgroup.com/wp-content/uploads/2026/03/AGH_Narrative_202627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2026-08-26T08:08:00Z</dcterms:created>
  <dcterms:modified xsi:type="dcterms:W3CDTF">2026-08-26T08:08:00Z</dcterms:modified>
</cp:coreProperties>
</file>