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5F36" w14:textId="77777777" w:rsidR="00AF3614" w:rsidRPr="00AF3614" w:rsidRDefault="00AF3614" w:rsidP="00AF3614">
      <w:r w:rsidRPr="00AF3614">
        <w:t>I reviewed the available 2026 indexed coverage for William Osler Health System across Osler, the Ontario Information and Privacy Commissioner, and healthcare/news sources, focusing on PHIPA, personal-health-information privacy, unauthorized access/disclosure, health-record governance, and privacy-related digital transformation. I excluded correction matters as requested.</w:t>
      </w:r>
    </w:p>
    <w:p w14:paraId="6F6270B5" w14:textId="77777777" w:rsidR="00AF3614" w:rsidRPr="00AF3614" w:rsidRDefault="00AF3614" w:rsidP="00AF3614">
      <w:pPr>
        <w:rPr>
          <w:b/>
          <w:bCs/>
        </w:rPr>
      </w:pPr>
      <w:r w:rsidRPr="00AF3614">
        <w:rPr>
          <w:b/>
          <w:bCs/>
        </w:rPr>
        <w:t>Qualifying PHIPA-related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1750"/>
        <w:gridCol w:w="2193"/>
        <w:gridCol w:w="1467"/>
        <w:gridCol w:w="1251"/>
        <w:gridCol w:w="1684"/>
      </w:tblGrid>
      <w:tr w:rsidR="00AF3614" w:rsidRPr="00AF3614" w14:paraId="2D640FDA" w14:textId="77777777">
        <w:trPr>
          <w:tblHeader/>
          <w:tblCellSpacing w:w="15" w:type="dxa"/>
        </w:trPr>
        <w:tc>
          <w:tcPr>
            <w:tcW w:w="0" w:type="auto"/>
            <w:vAlign w:val="center"/>
            <w:hideMark/>
          </w:tcPr>
          <w:p w14:paraId="2E8AC4A5" w14:textId="77777777" w:rsidR="00AF3614" w:rsidRPr="00AF3614" w:rsidRDefault="00AF3614" w:rsidP="00AF3614">
            <w:pPr>
              <w:rPr>
                <w:b/>
                <w:bCs/>
              </w:rPr>
            </w:pPr>
            <w:r w:rsidRPr="00AF3614">
              <w:rPr>
                <w:b/>
                <w:bCs/>
              </w:rPr>
              <w:t>Hospital</w:t>
            </w:r>
          </w:p>
        </w:tc>
        <w:tc>
          <w:tcPr>
            <w:tcW w:w="0" w:type="auto"/>
            <w:vAlign w:val="center"/>
            <w:hideMark/>
          </w:tcPr>
          <w:p w14:paraId="1CA6AF35" w14:textId="77777777" w:rsidR="00AF3614" w:rsidRPr="00AF3614" w:rsidRDefault="00AF3614" w:rsidP="00AF3614">
            <w:pPr>
              <w:rPr>
                <w:b/>
                <w:bCs/>
              </w:rPr>
            </w:pPr>
            <w:r w:rsidRPr="00AF3614">
              <w:rPr>
                <w:b/>
                <w:bCs/>
              </w:rPr>
              <w:t>Issue</w:t>
            </w:r>
          </w:p>
        </w:tc>
        <w:tc>
          <w:tcPr>
            <w:tcW w:w="0" w:type="auto"/>
            <w:vAlign w:val="center"/>
            <w:hideMark/>
          </w:tcPr>
          <w:p w14:paraId="419C3FBF" w14:textId="77777777" w:rsidR="00AF3614" w:rsidRPr="00AF3614" w:rsidRDefault="00AF3614" w:rsidP="00AF3614">
            <w:pPr>
              <w:rPr>
                <w:b/>
                <w:bCs/>
              </w:rPr>
            </w:pPr>
            <w:r w:rsidRPr="00AF3614">
              <w:rPr>
                <w:b/>
                <w:bCs/>
              </w:rPr>
              <w:t>Paragraph blurb</w:t>
            </w:r>
          </w:p>
        </w:tc>
        <w:tc>
          <w:tcPr>
            <w:tcW w:w="0" w:type="auto"/>
            <w:vAlign w:val="center"/>
            <w:hideMark/>
          </w:tcPr>
          <w:p w14:paraId="224664C5" w14:textId="77777777" w:rsidR="00AF3614" w:rsidRPr="00AF3614" w:rsidRDefault="00AF3614" w:rsidP="00AF3614">
            <w:pPr>
              <w:rPr>
                <w:b/>
                <w:bCs/>
              </w:rPr>
            </w:pPr>
            <w:r w:rsidRPr="00AF3614">
              <w:rPr>
                <w:b/>
                <w:bCs/>
              </w:rPr>
              <w:t>Date</w:t>
            </w:r>
          </w:p>
        </w:tc>
        <w:tc>
          <w:tcPr>
            <w:tcW w:w="0" w:type="auto"/>
            <w:vAlign w:val="center"/>
            <w:hideMark/>
          </w:tcPr>
          <w:p w14:paraId="0194A001" w14:textId="77777777" w:rsidR="00AF3614" w:rsidRPr="00AF3614" w:rsidRDefault="00AF3614" w:rsidP="00AF3614">
            <w:pPr>
              <w:rPr>
                <w:b/>
                <w:bCs/>
              </w:rPr>
            </w:pPr>
            <w:r w:rsidRPr="00AF3614">
              <w:rPr>
                <w:b/>
                <w:bCs/>
              </w:rPr>
              <w:t>Source</w:t>
            </w:r>
          </w:p>
        </w:tc>
        <w:tc>
          <w:tcPr>
            <w:tcW w:w="0" w:type="auto"/>
            <w:vAlign w:val="center"/>
            <w:hideMark/>
          </w:tcPr>
          <w:p w14:paraId="3DCAEFF3" w14:textId="77777777" w:rsidR="00AF3614" w:rsidRPr="00AF3614" w:rsidRDefault="00AF3614" w:rsidP="00AF3614">
            <w:pPr>
              <w:rPr>
                <w:b/>
                <w:bCs/>
              </w:rPr>
            </w:pPr>
            <w:r w:rsidRPr="00AF3614">
              <w:rPr>
                <w:b/>
                <w:bCs/>
              </w:rPr>
              <w:t>Source link</w:t>
            </w:r>
          </w:p>
        </w:tc>
      </w:tr>
      <w:tr w:rsidR="00AF3614" w:rsidRPr="00AF3614" w14:paraId="7BABCE87" w14:textId="77777777">
        <w:trPr>
          <w:tblCellSpacing w:w="15" w:type="dxa"/>
        </w:trPr>
        <w:tc>
          <w:tcPr>
            <w:tcW w:w="0" w:type="auto"/>
            <w:vAlign w:val="center"/>
            <w:hideMark/>
          </w:tcPr>
          <w:p w14:paraId="72C0E393" w14:textId="77777777" w:rsidR="00AF3614" w:rsidRPr="00AF3614" w:rsidRDefault="00AF3614" w:rsidP="00AF3614">
            <w:r w:rsidRPr="00AF3614">
              <w:rPr>
                <w:b/>
                <w:bCs/>
              </w:rPr>
              <w:t>William Osler Health System</w:t>
            </w:r>
          </w:p>
        </w:tc>
        <w:tc>
          <w:tcPr>
            <w:tcW w:w="0" w:type="auto"/>
            <w:vAlign w:val="center"/>
            <w:hideMark/>
          </w:tcPr>
          <w:p w14:paraId="6CE7863F" w14:textId="77777777" w:rsidR="00AF3614" w:rsidRPr="00AF3614" w:rsidRDefault="00AF3614" w:rsidP="00AF3614">
            <w:r w:rsidRPr="00AF3614">
              <w:rPr>
                <w:b/>
                <w:bCs/>
              </w:rPr>
              <w:t>Hospital information system modernization, health-record privacy and secure access</w:t>
            </w:r>
          </w:p>
        </w:tc>
        <w:tc>
          <w:tcPr>
            <w:tcW w:w="0" w:type="auto"/>
            <w:vAlign w:val="center"/>
            <w:hideMark/>
          </w:tcPr>
          <w:p w14:paraId="091604DE" w14:textId="77777777" w:rsidR="00AF3614" w:rsidRPr="00AF3614" w:rsidRDefault="00AF3614" w:rsidP="00AF3614">
            <w:r w:rsidRPr="00AF3614">
              <w:t xml:space="preserve">Osler announced that it will implement Epic as its new hospital information system in October 2026, replacing multiple electronic systems and paper records with a consolidated digital health record. The announcement specifically identifies Osler’s Chief Information and Privacy Officer as a project leader and says the system is intended to make patient information easier for authorized care teams to access and share while improving safeguards around the use of health information. Patients will also receive access to </w:t>
            </w:r>
            <w:r w:rsidRPr="00AF3614">
              <w:lastRenderedPageBreak/>
              <w:t xml:space="preserve">their hospital records through Epic MyChart, described by Osler as a secure online tool for test results, appointments and other health information. Osler also says AI capabilities will be introduced with “strong safeguards,” guided by applicable legislation and human clinical oversight. These are directly relevant to PHIPA governance because they concern the custody, access, use, disclosure and security of patients’ personal health information, although the release is an operational/privacy update rather than a reported PHIPA breach or enforcement action. </w:t>
            </w:r>
            <w:r w:rsidRPr="00AF3614">
              <w:lastRenderedPageBreak/>
              <w:t>(</w:t>
            </w:r>
            <w:hyperlink r:id="rId4" w:tooltip="Osler to launch new hospital information system in October 2026" w:history="1">
              <w:r w:rsidRPr="00AF3614">
                <w:rPr>
                  <w:rStyle w:val="Hyperlink"/>
                </w:rPr>
                <w:t>William Osler High School</w:t>
              </w:r>
            </w:hyperlink>
            <w:r w:rsidRPr="00AF3614">
              <w:t>)</w:t>
            </w:r>
          </w:p>
        </w:tc>
        <w:tc>
          <w:tcPr>
            <w:tcW w:w="0" w:type="auto"/>
            <w:vAlign w:val="center"/>
            <w:hideMark/>
          </w:tcPr>
          <w:p w14:paraId="2CC5745E" w14:textId="77777777" w:rsidR="00AF3614" w:rsidRPr="00AF3614" w:rsidRDefault="00AF3614" w:rsidP="00AF3614">
            <w:r w:rsidRPr="00AF3614">
              <w:rPr>
                <w:b/>
                <w:bCs/>
              </w:rPr>
              <w:lastRenderedPageBreak/>
              <w:t>June 15, 2026</w:t>
            </w:r>
            <w:r w:rsidRPr="00AF3614">
              <w:t xml:space="preserve"> (Osler); </w:t>
            </w:r>
            <w:r w:rsidRPr="00AF3614">
              <w:rPr>
                <w:b/>
                <w:bCs/>
              </w:rPr>
              <w:t>June 17, 2026</w:t>
            </w:r>
            <w:r w:rsidRPr="00AF3614">
              <w:t xml:space="preserve"> (independent coverage)</w:t>
            </w:r>
          </w:p>
        </w:tc>
        <w:tc>
          <w:tcPr>
            <w:tcW w:w="0" w:type="auto"/>
            <w:vAlign w:val="center"/>
            <w:hideMark/>
          </w:tcPr>
          <w:p w14:paraId="2E0E0B13" w14:textId="77777777" w:rsidR="00AF3614" w:rsidRPr="00AF3614" w:rsidRDefault="00AF3614" w:rsidP="00AF3614">
            <w:r w:rsidRPr="00AF3614">
              <w:t>William Osler Health System; Canadian Healthcare Technology</w:t>
            </w:r>
          </w:p>
        </w:tc>
        <w:tc>
          <w:tcPr>
            <w:tcW w:w="0" w:type="auto"/>
            <w:vAlign w:val="center"/>
            <w:hideMark/>
          </w:tcPr>
          <w:p w14:paraId="6BCB91F8" w14:textId="77777777" w:rsidR="00AF3614" w:rsidRPr="00AF3614" w:rsidRDefault="00AF3614" w:rsidP="00AF3614">
            <w:hyperlink r:id="rId5" w:history="1">
              <w:r w:rsidRPr="00AF3614">
                <w:rPr>
                  <w:rStyle w:val="Hyperlink"/>
                </w:rPr>
                <w:t>Osler official announcement</w:t>
              </w:r>
            </w:hyperlink>
            <w:r w:rsidRPr="00AF3614">
              <w:t xml:space="preserve"> / </w:t>
            </w:r>
            <w:hyperlink r:id="rId6" w:history="1">
              <w:r w:rsidRPr="00AF3614">
                <w:rPr>
                  <w:rStyle w:val="Hyperlink"/>
                </w:rPr>
                <w:t>Canadian Healthcare Technology coverage</w:t>
              </w:r>
            </w:hyperlink>
          </w:p>
        </w:tc>
      </w:tr>
    </w:tbl>
    <w:p w14:paraId="091EFF91" w14:textId="77777777" w:rsidR="00AF3614" w:rsidRPr="00AF3614" w:rsidRDefault="00AF3614" w:rsidP="00AF3614">
      <w:pPr>
        <w:rPr>
          <w:b/>
          <w:bCs/>
        </w:rPr>
      </w:pPr>
      <w:r w:rsidRPr="00AF3614">
        <w:rPr>
          <w:b/>
          <w:bCs/>
        </w:rPr>
        <w:lastRenderedPageBreak/>
        <w:t>Excluded correction matter</w:t>
      </w:r>
    </w:p>
    <w:p w14:paraId="053F0E29" w14:textId="77777777" w:rsidR="00AF3614" w:rsidRPr="00AF3614" w:rsidRDefault="00AF3614" w:rsidP="00AF3614">
      <w:r w:rsidRPr="00AF3614">
        <w:t xml:space="preserve">I found one </w:t>
      </w:r>
      <w:r w:rsidRPr="00AF3614">
        <w:rPr>
          <w:b/>
          <w:bCs/>
        </w:rPr>
        <w:t>direct PHIPA decision involving Brampton Civic Hospital during the period</w:t>
      </w:r>
      <w:r w:rsidRPr="00AF3614">
        <w:t xml:space="preserve">, but it falls within your exclusion because it was a </w:t>
      </w:r>
      <w:r w:rsidRPr="00AF3614">
        <w:rPr>
          <w:b/>
          <w:bCs/>
        </w:rPr>
        <w:t>correction request</w:t>
      </w:r>
      <w:r w:rsidRPr="00AF3614">
        <w:t xml:space="preserve">. </w:t>
      </w:r>
      <w:r w:rsidRPr="00AF3614">
        <w:rPr>
          <w:b/>
          <w:bCs/>
        </w:rPr>
        <w:t>PHIPA Decision 336, May 5, 2026</w:t>
      </w:r>
      <w:r w:rsidRPr="00AF3614">
        <w:t>, concerned a complainant seeking correction of her personal health information; the IPC upheld Osler’s refusal under the good-faith professional-opinion exception in PHIPA s.55(9)(b) and dismissed the complaint. (</w:t>
      </w:r>
      <w:hyperlink r:id="rId7" w:tooltip="Latest IPC Decisions | Information and Privacy Commissioner of Ontario" w:history="1">
        <w:r w:rsidRPr="00AF3614">
          <w:rPr>
            <w:rStyle w:val="Hyperlink"/>
          </w:rPr>
          <w:t>IPC Ontario</w:t>
        </w:r>
      </w:hyperlink>
      <w:r w:rsidRPr="00AF3614">
        <w:t>)</w:t>
      </w:r>
    </w:p>
    <w:p w14:paraId="5F0EDC03" w14:textId="77777777" w:rsidR="00AF3614" w:rsidRPr="00AF3614" w:rsidRDefault="00AF3614" w:rsidP="00AF3614">
      <w:pPr>
        <w:rPr>
          <w:b/>
          <w:bCs/>
        </w:rPr>
      </w:pPr>
      <w:r w:rsidRPr="00AF3614">
        <w:rPr>
          <w:b/>
          <w:bCs/>
        </w:rPr>
        <w:t>Bottom line</w:t>
      </w:r>
    </w:p>
    <w:p w14:paraId="581B43DE" w14:textId="77777777" w:rsidR="00AF3614" w:rsidRPr="00AF3614" w:rsidRDefault="00AF3614" w:rsidP="00AF3614">
      <w:r w:rsidRPr="00AF3614">
        <w:t xml:space="preserve">On a </w:t>
      </w:r>
      <w:r w:rsidRPr="00AF3614">
        <w:rPr>
          <w:b/>
          <w:bCs/>
        </w:rPr>
        <w:t>strict PHIPA/privacy-news definition</w:t>
      </w:r>
      <w:r w:rsidRPr="00AF3614">
        <w:t xml:space="preserve">, I identified </w:t>
      </w:r>
      <w:r w:rsidRPr="00AF3614">
        <w:rPr>
          <w:b/>
          <w:bCs/>
        </w:rPr>
        <w:t>one qualifying news update</w:t>
      </w:r>
      <w:r w:rsidRPr="00AF3614">
        <w:t xml:space="preserve"> for William Osler Health System between </w:t>
      </w:r>
      <w:r w:rsidRPr="00AF3614">
        <w:rPr>
          <w:b/>
          <w:bCs/>
        </w:rPr>
        <w:t>January 16 and July 16, 2026</w:t>
      </w:r>
      <w:r w:rsidRPr="00AF3614">
        <w:t xml:space="preserve">. I did </w:t>
      </w:r>
      <w:r w:rsidRPr="00AF3614">
        <w:rPr>
          <w:b/>
          <w:bCs/>
        </w:rPr>
        <w:t>not</w:t>
      </w:r>
      <w:r w:rsidRPr="00AF3614">
        <w:t xml:space="preserve"> identify a publicly reported Osler PHIPA breach, snooping incident, IPC investigation/report, enforcement action, or non-correction PHIPA decision in that window. The principal privacy-related development was the planned </w:t>
      </w:r>
      <w:r w:rsidRPr="00AF3614">
        <w:rPr>
          <w:b/>
          <w:bCs/>
        </w:rPr>
        <w:t>Epic electronic health-record transformation and associated privacy/AI governance</w:t>
      </w:r>
      <w:r w:rsidRPr="00AF3614">
        <w:t xml:space="preserve"> announced in June. (</w:t>
      </w:r>
      <w:hyperlink r:id="rId8" w:tooltip="Osler to launch new hospital information system in October 2026" w:history="1">
        <w:r w:rsidRPr="00AF3614">
          <w:rPr>
            <w:rStyle w:val="Hyperlink"/>
          </w:rPr>
          <w:t>William Osler High School</w:t>
        </w:r>
      </w:hyperlink>
      <w:r w:rsidRPr="00AF3614">
        <w:t>)</w:t>
      </w:r>
    </w:p>
    <w:p w14:paraId="29078141" w14:textId="77777777" w:rsidR="00AF3614" w:rsidRPr="00AF3614" w:rsidRDefault="00AF3614" w:rsidP="00AF3614">
      <w:r w:rsidRPr="00AF3614">
        <w:t xml:space="preserve">The absence of additional items should be read as </w:t>
      </w:r>
      <w:r w:rsidRPr="00AF3614">
        <w:rPr>
          <w:b/>
          <w:bCs/>
        </w:rPr>
        <w:t>“no additional qualifying items found in publicly indexed sources reviewed,”</w:t>
      </w:r>
      <w:r w:rsidRPr="00AF3614">
        <w:t xml:space="preserve"> rather than proof that no internal privacy incidents or non-public investigations occurred.</w:t>
      </w:r>
    </w:p>
    <w:p w14:paraId="4486FFD5"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725"/>
    <w:rsid w:val="00115725"/>
    <w:rsid w:val="0067003E"/>
    <w:rsid w:val="009347F2"/>
    <w:rsid w:val="009F2B23"/>
    <w:rsid w:val="00AF36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9E3B3"/>
  <w15:chartTrackingRefBased/>
  <w15:docId w15:val="{7F86CEFF-C93E-44B2-A857-CC717D4F6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725"/>
    <w:rPr>
      <w:rFonts w:eastAsiaTheme="majorEastAsia" w:cstheme="majorBidi"/>
      <w:color w:val="272727" w:themeColor="text1" w:themeTint="D8"/>
    </w:rPr>
  </w:style>
  <w:style w:type="paragraph" w:styleId="Title">
    <w:name w:val="Title"/>
    <w:basedOn w:val="Normal"/>
    <w:next w:val="Normal"/>
    <w:link w:val="TitleChar"/>
    <w:uiPriority w:val="10"/>
    <w:qFormat/>
    <w:rsid w:val="00115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725"/>
    <w:pPr>
      <w:spacing w:before="160"/>
      <w:jc w:val="center"/>
    </w:pPr>
    <w:rPr>
      <w:i/>
      <w:iCs/>
      <w:color w:val="404040" w:themeColor="text1" w:themeTint="BF"/>
    </w:rPr>
  </w:style>
  <w:style w:type="character" w:customStyle="1" w:styleId="QuoteChar">
    <w:name w:val="Quote Char"/>
    <w:basedOn w:val="DefaultParagraphFont"/>
    <w:link w:val="Quote"/>
    <w:uiPriority w:val="29"/>
    <w:rsid w:val="00115725"/>
    <w:rPr>
      <w:i/>
      <w:iCs/>
      <w:color w:val="404040" w:themeColor="text1" w:themeTint="BF"/>
    </w:rPr>
  </w:style>
  <w:style w:type="paragraph" w:styleId="ListParagraph">
    <w:name w:val="List Paragraph"/>
    <w:basedOn w:val="Normal"/>
    <w:uiPriority w:val="34"/>
    <w:qFormat/>
    <w:rsid w:val="00115725"/>
    <w:pPr>
      <w:ind w:left="720"/>
      <w:contextualSpacing/>
    </w:pPr>
  </w:style>
  <w:style w:type="character" w:styleId="IntenseEmphasis">
    <w:name w:val="Intense Emphasis"/>
    <w:basedOn w:val="DefaultParagraphFont"/>
    <w:uiPriority w:val="21"/>
    <w:qFormat/>
    <w:rsid w:val="00115725"/>
    <w:rPr>
      <w:i/>
      <w:iCs/>
      <w:color w:val="0F4761" w:themeColor="accent1" w:themeShade="BF"/>
    </w:rPr>
  </w:style>
  <w:style w:type="paragraph" w:styleId="IntenseQuote">
    <w:name w:val="Intense Quote"/>
    <w:basedOn w:val="Normal"/>
    <w:next w:val="Normal"/>
    <w:link w:val="IntenseQuoteChar"/>
    <w:uiPriority w:val="30"/>
    <w:qFormat/>
    <w:rsid w:val="00115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725"/>
    <w:rPr>
      <w:i/>
      <w:iCs/>
      <w:color w:val="0F4761" w:themeColor="accent1" w:themeShade="BF"/>
    </w:rPr>
  </w:style>
  <w:style w:type="character" w:styleId="IntenseReference">
    <w:name w:val="Intense Reference"/>
    <w:basedOn w:val="DefaultParagraphFont"/>
    <w:uiPriority w:val="32"/>
    <w:qFormat/>
    <w:rsid w:val="00115725"/>
    <w:rPr>
      <w:b/>
      <w:bCs/>
      <w:smallCaps/>
      <w:color w:val="0F4761" w:themeColor="accent1" w:themeShade="BF"/>
      <w:spacing w:val="5"/>
    </w:rPr>
  </w:style>
  <w:style w:type="character" w:styleId="Hyperlink">
    <w:name w:val="Hyperlink"/>
    <w:basedOn w:val="DefaultParagraphFont"/>
    <w:uiPriority w:val="99"/>
    <w:unhideWhenUsed/>
    <w:rsid w:val="00AF3614"/>
    <w:rPr>
      <w:color w:val="467886" w:themeColor="hyperlink"/>
      <w:u w:val="single"/>
    </w:rPr>
  </w:style>
  <w:style w:type="character" w:styleId="UnresolvedMention">
    <w:name w:val="Unresolved Mention"/>
    <w:basedOn w:val="DefaultParagraphFont"/>
    <w:uiPriority w:val="99"/>
    <w:semiHidden/>
    <w:unhideWhenUsed/>
    <w:rsid w:val="00AF36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lliamoslerhs.ca/news/posts/osler-to-launch-new-hospital-information-system-in-october-2026/?utm_source=chatgpt.com" TargetMode="External"/><Relationship Id="rId3" Type="http://schemas.openxmlformats.org/officeDocument/2006/relationships/webSettings" Target="webSettings.xml"/><Relationship Id="rId7" Type="http://schemas.openxmlformats.org/officeDocument/2006/relationships/hyperlink" Target="https://www.ipc.on.ca/en/decisions/latest-decisions?page=7&amp;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nhealth.com/2026/06/17/osler-to-launch-new-epic-his-in-october/?utm_source=chatgpt.com" TargetMode="External"/><Relationship Id="rId5" Type="http://schemas.openxmlformats.org/officeDocument/2006/relationships/hyperlink" Target="https://www.williamoslerhs.ca/news/posts/osler-to-launch-new-hospital-information-system-in-october-2026/?utm_source=chatgpt.com" TargetMode="External"/><Relationship Id="rId10" Type="http://schemas.openxmlformats.org/officeDocument/2006/relationships/theme" Target="theme/theme1.xml"/><Relationship Id="rId4" Type="http://schemas.openxmlformats.org/officeDocument/2006/relationships/hyperlink" Target="https://www.williamoslerhs.ca/news/posts/osler-to-launch-new-hospital-information-system-in-october-2026/?utm_source=chatgp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2026-08-26T08:04:00Z</dcterms:created>
  <dcterms:modified xsi:type="dcterms:W3CDTF">2026-08-26T08:04:00Z</dcterms:modified>
</cp:coreProperties>
</file>