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B743" w14:textId="77777777" w:rsidR="009C28E7" w:rsidRPr="009C28E7" w:rsidRDefault="009C28E7" w:rsidP="009C28E7">
      <w:r w:rsidRPr="009C28E7">
        <w:t xml:space="preserve">I found </w:t>
      </w:r>
      <w:r w:rsidRPr="009C28E7">
        <w:rPr>
          <w:b/>
          <w:bCs/>
        </w:rPr>
        <w:t>three distinct publicly reported Osler updates in the January 16–July 16, 2026 window that have a material PHIPA/privacy or health-information-management connection</w:t>
      </w:r>
      <w:r w:rsidRPr="009C28E7">
        <w:t xml:space="preserve">. I did </w:t>
      </w:r>
      <w:r w:rsidRPr="009C28E7">
        <w:rPr>
          <w:b/>
          <w:bCs/>
        </w:rPr>
        <w:t>not</w:t>
      </w:r>
      <w:r w:rsidRPr="009C28E7">
        <w:t xml:space="preserve"> find a publicly reported PHIPA privacy breach, IPC PHIPA decision, or enforcement action against William Osler Health System in that period. I also excluded corrections and did not count general privacy-policy pages or job postings as “news updates.”</w:t>
      </w:r>
    </w:p>
    <w:p w14:paraId="6C02720D" w14:textId="77777777" w:rsidR="009C28E7" w:rsidRPr="009C28E7" w:rsidRDefault="009C28E7" w:rsidP="009C28E7">
      <w:pPr>
        <w:rPr>
          <w:b/>
          <w:bCs/>
        </w:rPr>
      </w:pPr>
      <w:r w:rsidRPr="009C28E7">
        <w:rPr>
          <w:b/>
          <w:bCs/>
        </w:rPr>
        <w:t>William Osler Health System — PHIPA-related news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088"/>
        <w:gridCol w:w="2552"/>
        <w:gridCol w:w="602"/>
        <w:gridCol w:w="1286"/>
        <w:gridCol w:w="1394"/>
      </w:tblGrid>
      <w:tr w:rsidR="009C28E7" w:rsidRPr="009C28E7" w14:paraId="73322F03" w14:textId="77777777">
        <w:trPr>
          <w:tblHeader/>
          <w:tblCellSpacing w:w="15" w:type="dxa"/>
        </w:trPr>
        <w:tc>
          <w:tcPr>
            <w:tcW w:w="0" w:type="auto"/>
            <w:vAlign w:val="center"/>
            <w:hideMark/>
          </w:tcPr>
          <w:p w14:paraId="34DE3CC8" w14:textId="77777777" w:rsidR="009C28E7" w:rsidRPr="009C28E7" w:rsidRDefault="009C28E7" w:rsidP="009C28E7">
            <w:pPr>
              <w:rPr>
                <w:b/>
                <w:bCs/>
              </w:rPr>
            </w:pPr>
            <w:r w:rsidRPr="009C28E7">
              <w:rPr>
                <w:b/>
                <w:bCs/>
              </w:rPr>
              <w:t>Hospital</w:t>
            </w:r>
          </w:p>
        </w:tc>
        <w:tc>
          <w:tcPr>
            <w:tcW w:w="0" w:type="auto"/>
            <w:vAlign w:val="center"/>
            <w:hideMark/>
          </w:tcPr>
          <w:p w14:paraId="4CCE9966" w14:textId="77777777" w:rsidR="009C28E7" w:rsidRPr="009C28E7" w:rsidRDefault="009C28E7" w:rsidP="009C28E7">
            <w:pPr>
              <w:rPr>
                <w:b/>
                <w:bCs/>
              </w:rPr>
            </w:pPr>
            <w:r w:rsidRPr="009C28E7">
              <w:rPr>
                <w:b/>
                <w:bCs/>
              </w:rPr>
              <w:t>Issue</w:t>
            </w:r>
          </w:p>
        </w:tc>
        <w:tc>
          <w:tcPr>
            <w:tcW w:w="0" w:type="auto"/>
            <w:vAlign w:val="center"/>
            <w:hideMark/>
          </w:tcPr>
          <w:p w14:paraId="2CDFC89B" w14:textId="77777777" w:rsidR="009C28E7" w:rsidRPr="009C28E7" w:rsidRDefault="009C28E7" w:rsidP="009C28E7">
            <w:pPr>
              <w:rPr>
                <w:b/>
                <w:bCs/>
              </w:rPr>
            </w:pPr>
            <w:r w:rsidRPr="009C28E7">
              <w:rPr>
                <w:b/>
                <w:bCs/>
              </w:rPr>
              <w:t>Paragraph blurb</w:t>
            </w:r>
          </w:p>
        </w:tc>
        <w:tc>
          <w:tcPr>
            <w:tcW w:w="0" w:type="auto"/>
            <w:vAlign w:val="center"/>
            <w:hideMark/>
          </w:tcPr>
          <w:p w14:paraId="201FA107" w14:textId="77777777" w:rsidR="009C28E7" w:rsidRPr="009C28E7" w:rsidRDefault="009C28E7" w:rsidP="009C28E7">
            <w:pPr>
              <w:rPr>
                <w:b/>
                <w:bCs/>
              </w:rPr>
            </w:pPr>
            <w:r w:rsidRPr="009C28E7">
              <w:rPr>
                <w:b/>
                <w:bCs/>
              </w:rPr>
              <w:t>Date</w:t>
            </w:r>
          </w:p>
        </w:tc>
        <w:tc>
          <w:tcPr>
            <w:tcW w:w="0" w:type="auto"/>
            <w:vAlign w:val="center"/>
            <w:hideMark/>
          </w:tcPr>
          <w:p w14:paraId="78713E4A" w14:textId="77777777" w:rsidR="009C28E7" w:rsidRPr="009C28E7" w:rsidRDefault="009C28E7" w:rsidP="009C28E7">
            <w:pPr>
              <w:rPr>
                <w:b/>
                <w:bCs/>
              </w:rPr>
            </w:pPr>
            <w:r w:rsidRPr="009C28E7">
              <w:rPr>
                <w:b/>
                <w:bCs/>
              </w:rPr>
              <w:t>Source</w:t>
            </w:r>
          </w:p>
        </w:tc>
        <w:tc>
          <w:tcPr>
            <w:tcW w:w="0" w:type="auto"/>
            <w:vAlign w:val="center"/>
            <w:hideMark/>
          </w:tcPr>
          <w:p w14:paraId="2B6F984B" w14:textId="77777777" w:rsidR="009C28E7" w:rsidRPr="009C28E7" w:rsidRDefault="009C28E7" w:rsidP="009C28E7">
            <w:pPr>
              <w:rPr>
                <w:b/>
                <w:bCs/>
              </w:rPr>
            </w:pPr>
            <w:r w:rsidRPr="009C28E7">
              <w:rPr>
                <w:b/>
                <w:bCs/>
              </w:rPr>
              <w:t>Source link</w:t>
            </w:r>
          </w:p>
        </w:tc>
      </w:tr>
      <w:tr w:rsidR="009C28E7" w:rsidRPr="009C28E7" w14:paraId="7DA87F56" w14:textId="77777777">
        <w:trPr>
          <w:tblCellSpacing w:w="15" w:type="dxa"/>
        </w:trPr>
        <w:tc>
          <w:tcPr>
            <w:tcW w:w="0" w:type="auto"/>
            <w:vAlign w:val="center"/>
            <w:hideMark/>
          </w:tcPr>
          <w:p w14:paraId="67428803" w14:textId="77777777" w:rsidR="009C28E7" w:rsidRPr="009C28E7" w:rsidRDefault="009C28E7" w:rsidP="009C28E7">
            <w:r w:rsidRPr="009C28E7">
              <w:rPr>
                <w:b/>
                <w:bCs/>
              </w:rPr>
              <w:t>William Osler Health System — Brampton Civic Hospital, Etobicoke General Hospital, Peel Memorial Centre</w:t>
            </w:r>
          </w:p>
        </w:tc>
        <w:tc>
          <w:tcPr>
            <w:tcW w:w="0" w:type="auto"/>
            <w:vAlign w:val="center"/>
            <w:hideMark/>
          </w:tcPr>
          <w:p w14:paraId="7E68DA17" w14:textId="77777777" w:rsidR="009C28E7" w:rsidRPr="009C28E7" w:rsidRDefault="009C28E7" w:rsidP="009C28E7">
            <w:r w:rsidRPr="009C28E7">
              <w:rPr>
                <w:b/>
                <w:bCs/>
              </w:rPr>
              <w:t>Implementation of Epic hospital information system; consolidation and governance of patient health information</w:t>
            </w:r>
          </w:p>
        </w:tc>
        <w:tc>
          <w:tcPr>
            <w:tcW w:w="0" w:type="auto"/>
            <w:vAlign w:val="center"/>
            <w:hideMark/>
          </w:tcPr>
          <w:p w14:paraId="17839FFD" w14:textId="77777777" w:rsidR="009C28E7" w:rsidRPr="009C28E7" w:rsidRDefault="009C28E7" w:rsidP="009C28E7">
            <w:r w:rsidRPr="009C28E7">
              <w:t xml:space="preserve">Osler announced that it will launch a new Epic hospital information system in </w:t>
            </w:r>
            <w:r w:rsidRPr="009C28E7">
              <w:rPr>
                <w:b/>
                <w:bCs/>
              </w:rPr>
              <w:t>October 2026</w:t>
            </w:r>
            <w:r w:rsidRPr="009C28E7">
              <w:t xml:space="preserve">, replacing multiple electronic systems and paper-based records with a single digital record across the organization. The announcement is directly relevant to PHIPA governance because it concerns how personal health information will be consolidated, accessed and shared across Osler. Osler’s Vice President, Digital Transformation and </w:t>
            </w:r>
            <w:r w:rsidRPr="009C28E7">
              <w:rPr>
                <w:b/>
                <w:bCs/>
              </w:rPr>
              <w:t>Chief Information and Privacy Officer</w:t>
            </w:r>
            <w:r w:rsidRPr="009C28E7">
              <w:t xml:space="preserve"> said the system is intended to make information sharing easier while improving safety and connectivity. The </w:t>
            </w:r>
            <w:r w:rsidRPr="009C28E7">
              <w:lastRenderedPageBreak/>
              <w:t>announcement also says patients will access hospital records through Epic MyChart and that the AI functionality will be introduced with “strong safeguards,” guided by current legislation and a people-centred approach. (</w:t>
            </w:r>
            <w:hyperlink r:id="rId4" w:tooltip="Osler to launch new hospital information system in October 2026" w:history="1">
              <w:r w:rsidRPr="009C28E7">
                <w:rPr>
                  <w:rStyle w:val="Hyperlink"/>
                </w:rPr>
                <w:t>William Osler High School</w:t>
              </w:r>
            </w:hyperlink>
            <w:r w:rsidRPr="009C28E7">
              <w:t>)</w:t>
            </w:r>
          </w:p>
        </w:tc>
        <w:tc>
          <w:tcPr>
            <w:tcW w:w="0" w:type="auto"/>
            <w:vAlign w:val="center"/>
            <w:hideMark/>
          </w:tcPr>
          <w:p w14:paraId="2F9D7BA9" w14:textId="77777777" w:rsidR="009C28E7" w:rsidRPr="009C28E7" w:rsidRDefault="009C28E7" w:rsidP="009C28E7">
            <w:r w:rsidRPr="009C28E7">
              <w:rPr>
                <w:b/>
                <w:bCs/>
              </w:rPr>
              <w:lastRenderedPageBreak/>
              <w:t>June 15, 2026</w:t>
            </w:r>
          </w:p>
        </w:tc>
        <w:tc>
          <w:tcPr>
            <w:tcW w:w="0" w:type="auto"/>
            <w:vAlign w:val="center"/>
            <w:hideMark/>
          </w:tcPr>
          <w:p w14:paraId="479DD890" w14:textId="77777777" w:rsidR="009C28E7" w:rsidRPr="009C28E7" w:rsidRDefault="009C28E7" w:rsidP="009C28E7">
            <w:r w:rsidRPr="009C28E7">
              <w:t>William Osler Health System</w:t>
            </w:r>
          </w:p>
        </w:tc>
        <w:tc>
          <w:tcPr>
            <w:tcW w:w="0" w:type="auto"/>
            <w:vAlign w:val="center"/>
            <w:hideMark/>
          </w:tcPr>
          <w:p w14:paraId="0D89E1CF" w14:textId="77777777" w:rsidR="009C28E7" w:rsidRPr="009C28E7" w:rsidRDefault="009C28E7" w:rsidP="009C28E7">
            <w:hyperlink r:id="rId5" w:history="1">
              <w:r w:rsidRPr="009C28E7">
                <w:rPr>
                  <w:rStyle w:val="Hyperlink"/>
                </w:rPr>
                <w:t>Osler: new hospital information system in October 2026</w:t>
              </w:r>
            </w:hyperlink>
          </w:p>
        </w:tc>
      </w:tr>
      <w:tr w:rsidR="009C28E7" w:rsidRPr="009C28E7" w14:paraId="4BDE9D95" w14:textId="77777777">
        <w:trPr>
          <w:tblCellSpacing w:w="15" w:type="dxa"/>
        </w:trPr>
        <w:tc>
          <w:tcPr>
            <w:tcW w:w="0" w:type="auto"/>
            <w:vAlign w:val="center"/>
            <w:hideMark/>
          </w:tcPr>
          <w:p w14:paraId="442A0ED6" w14:textId="77777777" w:rsidR="009C28E7" w:rsidRPr="009C28E7" w:rsidRDefault="009C28E7" w:rsidP="009C28E7">
            <w:r w:rsidRPr="009C28E7">
              <w:rPr>
                <w:b/>
                <w:bCs/>
              </w:rPr>
              <w:t>William Osler Health System — Brampton Civic Hospital, Etobicoke General Hospital, Peel Memorial Centre</w:t>
            </w:r>
          </w:p>
        </w:tc>
        <w:tc>
          <w:tcPr>
            <w:tcW w:w="0" w:type="auto"/>
            <w:vAlign w:val="center"/>
            <w:hideMark/>
          </w:tcPr>
          <w:p w14:paraId="1C8806AE" w14:textId="77777777" w:rsidR="009C28E7" w:rsidRPr="009C28E7" w:rsidRDefault="009C28E7" w:rsidP="009C28E7">
            <w:r w:rsidRPr="009C28E7">
              <w:rPr>
                <w:b/>
                <w:bCs/>
              </w:rPr>
              <w:t>Epic/MyChart, single longitudinal record and privacy oversight</w:t>
            </w:r>
          </w:p>
        </w:tc>
        <w:tc>
          <w:tcPr>
            <w:tcW w:w="0" w:type="auto"/>
            <w:vAlign w:val="center"/>
            <w:hideMark/>
          </w:tcPr>
          <w:p w14:paraId="2974FA02" w14:textId="77777777" w:rsidR="009C28E7" w:rsidRPr="009C28E7" w:rsidRDefault="009C28E7" w:rsidP="009C28E7">
            <w:r w:rsidRPr="009C28E7">
              <w:t xml:space="preserve">Canadian Healthcare Technology reported on Osler’s Epic implementation, emphasizing the move to a </w:t>
            </w:r>
            <w:r w:rsidRPr="009C28E7">
              <w:rPr>
                <w:b/>
                <w:bCs/>
              </w:rPr>
              <w:t>single health record for each patient across Osler</w:t>
            </w:r>
            <w:r w:rsidRPr="009C28E7">
              <w:t xml:space="preserve"> and access through Epic’s MyChart portal. The article identified David Stankiewicz as Osler’s chief information and privacy officer and described the project as a major replacement of the existing Meditech environment. From a PHIPA performance-management perspective, the development is significant because </w:t>
            </w:r>
            <w:r w:rsidRPr="009C28E7">
              <w:lastRenderedPageBreak/>
              <w:t>centralized access to personal health information, patient-portal disclosure and new digital workflows materially change the organization’s privacy, access-control and information-governance environment. (</w:t>
            </w:r>
            <w:hyperlink r:id="rId6" w:tooltip="Osler to launch new Epic HIS in October | Canadian Healthcare Technology" w:history="1">
              <w:r w:rsidRPr="009C28E7">
                <w:rPr>
                  <w:rStyle w:val="Hyperlink"/>
                </w:rPr>
                <w:t>CanHealth</w:t>
              </w:r>
            </w:hyperlink>
            <w:r w:rsidRPr="009C28E7">
              <w:t>)</w:t>
            </w:r>
          </w:p>
        </w:tc>
        <w:tc>
          <w:tcPr>
            <w:tcW w:w="0" w:type="auto"/>
            <w:vAlign w:val="center"/>
            <w:hideMark/>
          </w:tcPr>
          <w:p w14:paraId="07A7EC6E" w14:textId="77777777" w:rsidR="009C28E7" w:rsidRPr="009C28E7" w:rsidRDefault="009C28E7" w:rsidP="009C28E7">
            <w:r w:rsidRPr="009C28E7">
              <w:rPr>
                <w:b/>
                <w:bCs/>
              </w:rPr>
              <w:lastRenderedPageBreak/>
              <w:t>June 17, 2026</w:t>
            </w:r>
          </w:p>
        </w:tc>
        <w:tc>
          <w:tcPr>
            <w:tcW w:w="0" w:type="auto"/>
            <w:vAlign w:val="center"/>
            <w:hideMark/>
          </w:tcPr>
          <w:p w14:paraId="5025F94C" w14:textId="77777777" w:rsidR="009C28E7" w:rsidRPr="009C28E7" w:rsidRDefault="009C28E7" w:rsidP="009C28E7">
            <w:r w:rsidRPr="009C28E7">
              <w:t>Canadian Healthcare Technology</w:t>
            </w:r>
          </w:p>
        </w:tc>
        <w:tc>
          <w:tcPr>
            <w:tcW w:w="0" w:type="auto"/>
            <w:vAlign w:val="center"/>
            <w:hideMark/>
          </w:tcPr>
          <w:p w14:paraId="5BD9C16F" w14:textId="77777777" w:rsidR="009C28E7" w:rsidRPr="009C28E7" w:rsidRDefault="009C28E7" w:rsidP="009C28E7">
            <w:hyperlink r:id="rId7" w:history="1">
              <w:r w:rsidRPr="009C28E7">
                <w:rPr>
                  <w:rStyle w:val="Hyperlink"/>
                </w:rPr>
                <w:t>Osler to launch new Epic HIS in October</w:t>
              </w:r>
            </w:hyperlink>
          </w:p>
        </w:tc>
      </w:tr>
      <w:tr w:rsidR="009C28E7" w:rsidRPr="009C28E7" w14:paraId="60138E50" w14:textId="77777777">
        <w:trPr>
          <w:tblCellSpacing w:w="15" w:type="dxa"/>
        </w:trPr>
        <w:tc>
          <w:tcPr>
            <w:tcW w:w="0" w:type="auto"/>
            <w:vAlign w:val="center"/>
            <w:hideMark/>
          </w:tcPr>
          <w:p w14:paraId="36504A4D" w14:textId="77777777" w:rsidR="009C28E7" w:rsidRPr="009C28E7" w:rsidRDefault="009C28E7" w:rsidP="009C28E7">
            <w:r w:rsidRPr="009C28E7">
              <w:rPr>
                <w:b/>
                <w:bCs/>
              </w:rPr>
              <w:t>William Osler Health System — Brampton Civic Hospital, Etobicoke General Hospital, Peel Memorial Centre</w:t>
            </w:r>
          </w:p>
        </w:tc>
        <w:tc>
          <w:tcPr>
            <w:tcW w:w="0" w:type="auto"/>
            <w:vAlign w:val="center"/>
            <w:hideMark/>
          </w:tcPr>
          <w:p w14:paraId="413F3866" w14:textId="77777777" w:rsidR="009C28E7" w:rsidRPr="009C28E7" w:rsidRDefault="009C28E7" w:rsidP="009C28E7">
            <w:r w:rsidRPr="009C28E7">
              <w:rPr>
                <w:b/>
                <w:bCs/>
              </w:rPr>
              <w:t>AI-enabled clinical documentation and patient-information handling within Epic</w:t>
            </w:r>
          </w:p>
        </w:tc>
        <w:tc>
          <w:tcPr>
            <w:tcW w:w="0" w:type="auto"/>
            <w:vAlign w:val="center"/>
            <w:hideMark/>
          </w:tcPr>
          <w:p w14:paraId="31638563" w14:textId="77777777" w:rsidR="009C28E7" w:rsidRPr="009C28E7" w:rsidRDefault="009C28E7" w:rsidP="009C28E7">
            <w:r w:rsidRPr="009C28E7">
              <w:t xml:space="preserve">A follow-up Canadian Healthcare Technology report detailed Osler’s planned use of Epic’s AI capabilities. Osler said clinicians will use generative AI for administrative and documentation functions, including discharge summaries, patient-friendly instructions, patient-history summaries and nursing handover summaries generated from information already entered into the patient chart. The system will also expand MyChart functionality, including access to diagnostic-imaging reports, test results and </w:t>
            </w:r>
            <w:r w:rsidRPr="009C28E7">
              <w:lastRenderedPageBreak/>
              <w:t>AI-produced documentation. Osler said AI would not replace human clinical decision-making and that it was taking a risk-based, safety-focused approach aligned with emerging AI frameworks and legislation. These developments have direct PHIPA implications because AI processing, access to chart-derived information, portal disclosure and secondary use of health information all require appropriate privacy safeguards and governance. (</w:t>
            </w:r>
            <w:hyperlink r:id="rId8" w:tooltip="Osler to deploy Epic, with large suite of AI tools | Canadian Healthcare Technology" w:history="1">
              <w:r w:rsidRPr="009C28E7">
                <w:rPr>
                  <w:rStyle w:val="Hyperlink"/>
                </w:rPr>
                <w:t>CanHealth</w:t>
              </w:r>
            </w:hyperlink>
            <w:r w:rsidRPr="009C28E7">
              <w:t>)</w:t>
            </w:r>
          </w:p>
        </w:tc>
        <w:tc>
          <w:tcPr>
            <w:tcW w:w="0" w:type="auto"/>
            <w:vAlign w:val="center"/>
            <w:hideMark/>
          </w:tcPr>
          <w:p w14:paraId="5200E2C2" w14:textId="77777777" w:rsidR="009C28E7" w:rsidRPr="009C28E7" w:rsidRDefault="009C28E7" w:rsidP="009C28E7">
            <w:r w:rsidRPr="009C28E7">
              <w:rPr>
                <w:b/>
                <w:bCs/>
              </w:rPr>
              <w:lastRenderedPageBreak/>
              <w:t>June 30, 2026</w:t>
            </w:r>
          </w:p>
        </w:tc>
        <w:tc>
          <w:tcPr>
            <w:tcW w:w="0" w:type="auto"/>
            <w:vAlign w:val="center"/>
            <w:hideMark/>
          </w:tcPr>
          <w:p w14:paraId="0708045F" w14:textId="77777777" w:rsidR="009C28E7" w:rsidRPr="009C28E7" w:rsidRDefault="009C28E7" w:rsidP="009C28E7">
            <w:r w:rsidRPr="009C28E7">
              <w:t>Canadian Healthcare Technology</w:t>
            </w:r>
          </w:p>
        </w:tc>
        <w:tc>
          <w:tcPr>
            <w:tcW w:w="0" w:type="auto"/>
            <w:vAlign w:val="center"/>
            <w:hideMark/>
          </w:tcPr>
          <w:p w14:paraId="599C6675" w14:textId="77777777" w:rsidR="009C28E7" w:rsidRPr="009C28E7" w:rsidRDefault="009C28E7" w:rsidP="009C28E7">
            <w:hyperlink r:id="rId9" w:history="1">
              <w:r w:rsidRPr="009C28E7">
                <w:rPr>
                  <w:rStyle w:val="Hyperlink"/>
                </w:rPr>
                <w:t>Osler to deploy Epic, with large suite of AI tools</w:t>
              </w:r>
            </w:hyperlink>
          </w:p>
        </w:tc>
      </w:tr>
    </w:tbl>
    <w:p w14:paraId="69477DE8" w14:textId="77777777" w:rsidR="009C28E7" w:rsidRPr="009C28E7" w:rsidRDefault="009C28E7" w:rsidP="009C28E7">
      <w:pPr>
        <w:rPr>
          <w:b/>
          <w:bCs/>
        </w:rPr>
      </w:pPr>
      <w:r w:rsidRPr="009C28E7">
        <w:rPr>
          <w:b/>
          <w:bCs/>
        </w:rPr>
        <w:t>Important completeness finding</w:t>
      </w:r>
    </w:p>
    <w:p w14:paraId="76B62E3B" w14:textId="77777777" w:rsidR="009C28E7" w:rsidRPr="009C28E7" w:rsidRDefault="009C28E7" w:rsidP="009C28E7">
      <w:r w:rsidRPr="009C28E7">
        <w:t xml:space="preserve">The </w:t>
      </w:r>
      <w:r w:rsidRPr="009C28E7">
        <w:rPr>
          <w:b/>
          <w:bCs/>
        </w:rPr>
        <w:t>Ontario IPC search did not identify a new PHIPA decision involving William Osler Health System between January 16 and July 16, 2026</w:t>
      </w:r>
      <w:r w:rsidRPr="009C28E7">
        <w:t xml:space="preserve">. The Osler PHIPA decisions that surfaced are older, including </w:t>
      </w:r>
      <w:r w:rsidRPr="009C28E7">
        <w:rPr>
          <w:b/>
          <w:bCs/>
        </w:rPr>
        <w:t>PHIPA Decision 197 (January 17, 2023)</w:t>
      </w:r>
      <w:r w:rsidRPr="009C28E7">
        <w:t xml:space="preserve"> involving Peel Memorial and a correction request, and </w:t>
      </w:r>
      <w:r w:rsidRPr="009C28E7">
        <w:rPr>
          <w:b/>
          <w:bCs/>
        </w:rPr>
        <w:t>Order PO-4212 (November 24, 2021)</w:t>
      </w:r>
      <w:r w:rsidRPr="009C28E7">
        <w:t xml:space="preserve"> involving Brampton Civic and access to security-guard names under records to which PHIPA applied. Those are outside your specified period and therefore excluded. (</w:t>
      </w:r>
      <w:hyperlink r:id="rId10" w:tooltip="PHIPA DECISION 197 | Information and Privacy Commissioner of Ontario" w:history="1">
        <w:r w:rsidRPr="009C28E7">
          <w:rPr>
            <w:rStyle w:val="Hyperlink"/>
          </w:rPr>
          <w:t>IPC Ontario</w:t>
        </w:r>
      </w:hyperlink>
      <w:r w:rsidRPr="009C28E7">
        <w:t>)</w:t>
      </w:r>
    </w:p>
    <w:p w14:paraId="46187E6D" w14:textId="77777777" w:rsidR="009C28E7" w:rsidRPr="009C28E7" w:rsidRDefault="009C28E7" w:rsidP="009C28E7">
      <w:r w:rsidRPr="009C28E7">
        <w:t xml:space="preserve">I also found Osler’s current privacy materials confirming that Osler is a </w:t>
      </w:r>
      <w:r w:rsidRPr="009C28E7">
        <w:rPr>
          <w:b/>
          <w:bCs/>
        </w:rPr>
        <w:t>health information custodian under PHIPA</w:t>
      </w:r>
      <w:r w:rsidRPr="009C28E7">
        <w:t xml:space="preserve">, monitors compliance with its privacy practices, operates shared health-information systems including MyChart and ConnectingOntario, and has a designated privacy office. These are useful governance context, but they are not dated </w:t>
      </w:r>
      <w:r w:rsidRPr="009C28E7">
        <w:lastRenderedPageBreak/>
        <w:t xml:space="preserve">2026 news reports and therefore are </w:t>
      </w:r>
      <w:r w:rsidRPr="009C28E7">
        <w:rPr>
          <w:b/>
          <w:bCs/>
        </w:rPr>
        <w:t>not counted as news updates</w:t>
      </w:r>
      <w:r w:rsidRPr="009C28E7">
        <w:t>. (</w:t>
      </w:r>
      <w:hyperlink r:id="rId11" w:tooltip="Protecting Your Privacy | William Osler Health System" w:history="1">
        <w:r w:rsidRPr="009C28E7">
          <w:rPr>
            <w:rStyle w:val="Hyperlink"/>
          </w:rPr>
          <w:t>William Osler High School</w:t>
        </w:r>
      </w:hyperlink>
      <w:r w:rsidRPr="009C28E7">
        <w:t>)</w:t>
      </w:r>
    </w:p>
    <w:p w14:paraId="34B6F224" w14:textId="77777777" w:rsidR="009C28E7" w:rsidRPr="009C28E7" w:rsidRDefault="009C28E7" w:rsidP="009C28E7">
      <w:r w:rsidRPr="009C28E7">
        <w:rPr>
          <w:b/>
          <w:bCs/>
        </w:rPr>
        <w:t>Bottom line:</w:t>
      </w:r>
      <w:r w:rsidRPr="009C28E7">
        <w:t xml:space="preserve"> within the requested window, the public record appears to show </w:t>
      </w:r>
      <w:r w:rsidRPr="009C28E7">
        <w:rPr>
          <w:b/>
          <w:bCs/>
        </w:rPr>
        <w:t>no newly reported Osler PHIPA breach/enforcement incident</w:t>
      </w:r>
      <w:r w:rsidRPr="009C28E7">
        <w:t xml:space="preserve">, with the main PHIPA-relevant development being the </w:t>
      </w:r>
      <w:r w:rsidRPr="009C28E7">
        <w:rPr>
          <w:b/>
          <w:bCs/>
        </w:rPr>
        <w:t>Epic/MyChart digital transformation and associated privacy/AI governance work announced and reported in June 2026</w:t>
      </w:r>
      <w:r w:rsidRPr="009C28E7">
        <w:t>.</w:t>
      </w:r>
    </w:p>
    <w:p w14:paraId="5E78AAF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D5"/>
    <w:rsid w:val="004315D5"/>
    <w:rsid w:val="0067003E"/>
    <w:rsid w:val="009347F2"/>
    <w:rsid w:val="009C28E7"/>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47D4"/>
  <w15:chartTrackingRefBased/>
  <w15:docId w15:val="{9D3B3E86-C5DE-4DBC-8B63-6A8DA8E9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D5"/>
    <w:rPr>
      <w:rFonts w:eastAsiaTheme="majorEastAsia" w:cstheme="majorBidi"/>
      <w:color w:val="272727" w:themeColor="text1" w:themeTint="D8"/>
    </w:rPr>
  </w:style>
  <w:style w:type="paragraph" w:styleId="Title">
    <w:name w:val="Title"/>
    <w:basedOn w:val="Normal"/>
    <w:next w:val="Normal"/>
    <w:link w:val="TitleChar"/>
    <w:uiPriority w:val="10"/>
    <w:qFormat/>
    <w:rsid w:val="0043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D5"/>
    <w:pPr>
      <w:spacing w:before="160"/>
      <w:jc w:val="center"/>
    </w:pPr>
    <w:rPr>
      <w:i/>
      <w:iCs/>
      <w:color w:val="404040" w:themeColor="text1" w:themeTint="BF"/>
    </w:rPr>
  </w:style>
  <w:style w:type="character" w:customStyle="1" w:styleId="QuoteChar">
    <w:name w:val="Quote Char"/>
    <w:basedOn w:val="DefaultParagraphFont"/>
    <w:link w:val="Quote"/>
    <w:uiPriority w:val="29"/>
    <w:rsid w:val="004315D5"/>
    <w:rPr>
      <w:i/>
      <w:iCs/>
      <w:color w:val="404040" w:themeColor="text1" w:themeTint="BF"/>
    </w:rPr>
  </w:style>
  <w:style w:type="paragraph" w:styleId="ListParagraph">
    <w:name w:val="List Paragraph"/>
    <w:basedOn w:val="Normal"/>
    <w:uiPriority w:val="34"/>
    <w:qFormat/>
    <w:rsid w:val="004315D5"/>
    <w:pPr>
      <w:ind w:left="720"/>
      <w:contextualSpacing/>
    </w:pPr>
  </w:style>
  <w:style w:type="character" w:styleId="IntenseEmphasis">
    <w:name w:val="Intense Emphasis"/>
    <w:basedOn w:val="DefaultParagraphFont"/>
    <w:uiPriority w:val="21"/>
    <w:qFormat/>
    <w:rsid w:val="004315D5"/>
    <w:rPr>
      <w:i/>
      <w:iCs/>
      <w:color w:val="0F4761" w:themeColor="accent1" w:themeShade="BF"/>
    </w:rPr>
  </w:style>
  <w:style w:type="paragraph" w:styleId="IntenseQuote">
    <w:name w:val="Intense Quote"/>
    <w:basedOn w:val="Normal"/>
    <w:next w:val="Normal"/>
    <w:link w:val="IntenseQuoteChar"/>
    <w:uiPriority w:val="30"/>
    <w:qFormat/>
    <w:rsid w:val="00431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D5"/>
    <w:rPr>
      <w:i/>
      <w:iCs/>
      <w:color w:val="0F4761" w:themeColor="accent1" w:themeShade="BF"/>
    </w:rPr>
  </w:style>
  <w:style w:type="character" w:styleId="IntenseReference">
    <w:name w:val="Intense Reference"/>
    <w:basedOn w:val="DefaultParagraphFont"/>
    <w:uiPriority w:val="32"/>
    <w:qFormat/>
    <w:rsid w:val="004315D5"/>
    <w:rPr>
      <w:b/>
      <w:bCs/>
      <w:smallCaps/>
      <w:color w:val="0F4761" w:themeColor="accent1" w:themeShade="BF"/>
      <w:spacing w:val="5"/>
    </w:rPr>
  </w:style>
  <w:style w:type="character" w:styleId="Hyperlink">
    <w:name w:val="Hyperlink"/>
    <w:basedOn w:val="DefaultParagraphFont"/>
    <w:uiPriority w:val="99"/>
    <w:unhideWhenUsed/>
    <w:rsid w:val="009C28E7"/>
    <w:rPr>
      <w:color w:val="467886" w:themeColor="hyperlink"/>
      <w:u w:val="single"/>
    </w:rPr>
  </w:style>
  <w:style w:type="character" w:styleId="UnresolvedMention">
    <w:name w:val="Unresolved Mention"/>
    <w:basedOn w:val="DefaultParagraphFont"/>
    <w:uiPriority w:val="99"/>
    <w:semiHidden/>
    <w:unhideWhenUsed/>
    <w:rsid w:val="009C2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health.com/2026/06/30/osler-to-deploy-epic-with-large-suite-of-ai-tool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anhealth.com/2026/06/17/osler-to-launch-new-epic-his-in-october/?utm_source=chatgpt.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health.com/2026/06/17/osler-to-launch-new-epic-his-in-october/" TargetMode="External"/><Relationship Id="rId11" Type="http://schemas.openxmlformats.org/officeDocument/2006/relationships/hyperlink" Target="https://www.williamoslerhs.ca/visiting-us/patient-privacy-and-safety/protecting-your-privacy/?utm_source=chatgpt.com" TargetMode="External"/><Relationship Id="rId5" Type="http://schemas.openxmlformats.org/officeDocument/2006/relationships/hyperlink" Target="https://www.williamoslerhs.ca/news/posts/osler-to-launch-new-hospital-information-system-in-october-2026/?utm_source=chatgpt.com" TargetMode="External"/><Relationship Id="rId10" Type="http://schemas.openxmlformats.org/officeDocument/2006/relationships/hyperlink" Target="https://www.ipc.on.ca/en/decisions/latest-decisions/phipa-decision-197?utm_source=chatgpt.com" TargetMode="External"/><Relationship Id="rId4" Type="http://schemas.openxmlformats.org/officeDocument/2006/relationships/hyperlink" Target="https://www.williamoslerhs.ca/news/posts/osler-to-launch-new-hospital-information-system-in-october-2026/" TargetMode="External"/><Relationship Id="rId9" Type="http://schemas.openxmlformats.org/officeDocument/2006/relationships/hyperlink" Target="https://www.canhealth.com/2026/06/30/osler-to-deploy-epic-with-large-suite-of-ai-tool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2026-08-26T08:05:00Z</dcterms:created>
  <dcterms:modified xsi:type="dcterms:W3CDTF">2026-08-26T08:05:00Z</dcterms:modified>
</cp:coreProperties>
</file>