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BEBE" w14:textId="77777777" w:rsidR="001B4166" w:rsidRPr="001B4166" w:rsidRDefault="001B4166" w:rsidP="001B4166">
      <w:r w:rsidRPr="001B4166">
        <w:t xml:space="preserve">I searched the William Osler Health System site, Ontario’s Information and Privacy Commissioner (IPC) decision database, and indexed Ontario healthcare/news coverage for </w:t>
      </w:r>
      <w:r w:rsidRPr="001B4166">
        <w:rPr>
          <w:b/>
          <w:bCs/>
        </w:rPr>
        <w:t>January 16, 2026 through July 16, 2026</w:t>
      </w:r>
      <w:r w:rsidRPr="001B4166">
        <w:t>, looking specifically for PHIPA, personal-health-information, privacy, patient-record, information-security, breach, disclosure, and health-information-system developments.</w:t>
      </w:r>
    </w:p>
    <w:p w14:paraId="30855711" w14:textId="77777777" w:rsidR="001B4166" w:rsidRPr="001B4166" w:rsidRDefault="001B4166" w:rsidP="001B4166">
      <w:r w:rsidRPr="001B4166">
        <w:rPr>
          <w:b/>
          <w:bCs/>
        </w:rPr>
        <w:t>Result:</w:t>
      </w:r>
      <w:r w:rsidRPr="001B4166">
        <w:t xml:space="preserve"> I found </w:t>
      </w:r>
      <w:r w:rsidRPr="001B4166">
        <w:rPr>
          <w:b/>
          <w:bCs/>
        </w:rPr>
        <w:t>one underlying qualifying 2026 development, reported in three distinct news updates</w:t>
      </w:r>
      <w:r w:rsidRPr="001B4166">
        <w:t xml:space="preserve">. I did </w:t>
      </w:r>
      <w:r w:rsidRPr="001B4166">
        <w:rPr>
          <w:b/>
          <w:bCs/>
        </w:rPr>
        <w:t>not</w:t>
      </w:r>
      <w:r w:rsidRPr="001B4166">
        <w:t xml:space="preserve"> find a publicly reported PHIPA breach, privacy complaint, PHIPA adjudication, or IPC investigation involving William Osler Health System within the specified period. The three entries below are therefore the complete set of qualifying news updates I could identify, with duplicate coverage retained because you asked for news updates rather than unique incidents.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997"/>
        <w:gridCol w:w="2503"/>
        <w:gridCol w:w="587"/>
        <w:gridCol w:w="1265"/>
        <w:gridCol w:w="1729"/>
      </w:tblGrid>
      <w:tr w:rsidR="001B4166" w:rsidRPr="001B4166" w14:paraId="45547475" w14:textId="77777777">
        <w:trPr>
          <w:tblHeader/>
          <w:tblCellSpacing w:w="15" w:type="dxa"/>
        </w:trPr>
        <w:tc>
          <w:tcPr>
            <w:tcW w:w="0" w:type="auto"/>
            <w:vAlign w:val="center"/>
            <w:hideMark/>
          </w:tcPr>
          <w:p w14:paraId="0669EB11" w14:textId="77777777" w:rsidR="001B4166" w:rsidRPr="001B4166" w:rsidRDefault="001B4166" w:rsidP="001B4166">
            <w:pPr>
              <w:rPr>
                <w:b/>
                <w:bCs/>
              </w:rPr>
            </w:pPr>
            <w:r w:rsidRPr="001B4166">
              <w:rPr>
                <w:b/>
                <w:bCs/>
              </w:rPr>
              <w:t>Hospital</w:t>
            </w:r>
          </w:p>
        </w:tc>
        <w:tc>
          <w:tcPr>
            <w:tcW w:w="0" w:type="auto"/>
            <w:vAlign w:val="center"/>
            <w:hideMark/>
          </w:tcPr>
          <w:p w14:paraId="286B8E05" w14:textId="77777777" w:rsidR="001B4166" w:rsidRPr="001B4166" w:rsidRDefault="001B4166" w:rsidP="001B4166">
            <w:pPr>
              <w:rPr>
                <w:b/>
                <w:bCs/>
              </w:rPr>
            </w:pPr>
            <w:r w:rsidRPr="001B4166">
              <w:rPr>
                <w:b/>
                <w:bCs/>
              </w:rPr>
              <w:t>Issue</w:t>
            </w:r>
          </w:p>
        </w:tc>
        <w:tc>
          <w:tcPr>
            <w:tcW w:w="0" w:type="auto"/>
            <w:vAlign w:val="center"/>
            <w:hideMark/>
          </w:tcPr>
          <w:p w14:paraId="41341B0D" w14:textId="77777777" w:rsidR="001B4166" w:rsidRPr="001B4166" w:rsidRDefault="001B4166" w:rsidP="001B4166">
            <w:pPr>
              <w:rPr>
                <w:b/>
                <w:bCs/>
              </w:rPr>
            </w:pPr>
            <w:r w:rsidRPr="001B4166">
              <w:rPr>
                <w:b/>
                <w:bCs/>
              </w:rPr>
              <w:t>Paragraph blurb</w:t>
            </w:r>
          </w:p>
        </w:tc>
        <w:tc>
          <w:tcPr>
            <w:tcW w:w="0" w:type="auto"/>
            <w:vAlign w:val="center"/>
            <w:hideMark/>
          </w:tcPr>
          <w:p w14:paraId="06FE9546" w14:textId="77777777" w:rsidR="001B4166" w:rsidRPr="001B4166" w:rsidRDefault="001B4166" w:rsidP="001B4166">
            <w:pPr>
              <w:rPr>
                <w:b/>
                <w:bCs/>
              </w:rPr>
            </w:pPr>
            <w:r w:rsidRPr="001B4166">
              <w:rPr>
                <w:b/>
                <w:bCs/>
              </w:rPr>
              <w:t>Date</w:t>
            </w:r>
          </w:p>
        </w:tc>
        <w:tc>
          <w:tcPr>
            <w:tcW w:w="0" w:type="auto"/>
            <w:vAlign w:val="center"/>
            <w:hideMark/>
          </w:tcPr>
          <w:p w14:paraId="6FB13FD8" w14:textId="77777777" w:rsidR="001B4166" w:rsidRPr="001B4166" w:rsidRDefault="001B4166" w:rsidP="001B4166">
            <w:pPr>
              <w:rPr>
                <w:b/>
                <w:bCs/>
              </w:rPr>
            </w:pPr>
            <w:r w:rsidRPr="001B4166">
              <w:rPr>
                <w:b/>
                <w:bCs/>
              </w:rPr>
              <w:t>Source</w:t>
            </w:r>
          </w:p>
        </w:tc>
        <w:tc>
          <w:tcPr>
            <w:tcW w:w="0" w:type="auto"/>
            <w:vAlign w:val="center"/>
            <w:hideMark/>
          </w:tcPr>
          <w:p w14:paraId="7DEB421E" w14:textId="77777777" w:rsidR="001B4166" w:rsidRPr="001B4166" w:rsidRDefault="001B4166" w:rsidP="001B4166">
            <w:pPr>
              <w:rPr>
                <w:b/>
                <w:bCs/>
              </w:rPr>
            </w:pPr>
            <w:r w:rsidRPr="001B4166">
              <w:rPr>
                <w:b/>
                <w:bCs/>
              </w:rPr>
              <w:t>Source link</w:t>
            </w:r>
          </w:p>
        </w:tc>
      </w:tr>
      <w:tr w:rsidR="001B4166" w:rsidRPr="001B4166" w14:paraId="1F860177" w14:textId="77777777">
        <w:trPr>
          <w:tblCellSpacing w:w="15" w:type="dxa"/>
        </w:trPr>
        <w:tc>
          <w:tcPr>
            <w:tcW w:w="0" w:type="auto"/>
            <w:vAlign w:val="center"/>
            <w:hideMark/>
          </w:tcPr>
          <w:p w14:paraId="54047436" w14:textId="77777777" w:rsidR="001B4166" w:rsidRPr="001B4166" w:rsidRDefault="001B4166" w:rsidP="001B4166">
            <w:r w:rsidRPr="001B4166">
              <w:rPr>
                <w:b/>
                <w:bCs/>
              </w:rPr>
              <w:t>William Osler Health System — Brampton Civic Hospital, Etobicoke General Hospital and Peel Memorial Centre</w:t>
            </w:r>
          </w:p>
        </w:tc>
        <w:tc>
          <w:tcPr>
            <w:tcW w:w="0" w:type="auto"/>
            <w:vAlign w:val="center"/>
            <w:hideMark/>
          </w:tcPr>
          <w:p w14:paraId="49EB0EF0" w14:textId="77777777" w:rsidR="001B4166" w:rsidRPr="001B4166" w:rsidRDefault="001B4166" w:rsidP="001B4166">
            <w:r w:rsidRPr="001B4166">
              <w:rPr>
                <w:b/>
                <w:bCs/>
              </w:rPr>
              <w:t>New Epic hospital information system; centralized electronic health records, MyChart and privacy/security governance</w:t>
            </w:r>
          </w:p>
        </w:tc>
        <w:tc>
          <w:tcPr>
            <w:tcW w:w="0" w:type="auto"/>
            <w:vAlign w:val="center"/>
            <w:hideMark/>
          </w:tcPr>
          <w:p w14:paraId="59A8E66D" w14:textId="77777777" w:rsidR="001B4166" w:rsidRPr="001B4166" w:rsidRDefault="001B4166" w:rsidP="001B4166">
            <w:r w:rsidRPr="001B4166">
              <w:t xml:space="preserve">Osler announced that it would launch a new hospital information system in </w:t>
            </w:r>
            <w:r w:rsidRPr="001B4166">
              <w:rPr>
                <w:b/>
                <w:bCs/>
              </w:rPr>
              <w:t>October 2026</w:t>
            </w:r>
            <w:r w:rsidRPr="001B4166">
              <w:t xml:space="preserve">, replacing multiple systems and paper records with a single digital record across the organization. The announcement is directly relevant to PHIPA governance because the system will consolidate patients’ personal health information, provide patients with access through Epic’s MyChart portal, and is being led by Osler’s Vice President, Digital Transformation and </w:t>
            </w:r>
            <w:r w:rsidRPr="001B4166">
              <w:rPr>
                <w:b/>
                <w:bCs/>
              </w:rPr>
              <w:t xml:space="preserve">Chief Information and </w:t>
            </w:r>
            <w:r w:rsidRPr="001B4166">
              <w:rPr>
                <w:b/>
                <w:bCs/>
              </w:rPr>
              <w:lastRenderedPageBreak/>
              <w:t>Privacy Officer</w:t>
            </w:r>
            <w:r w:rsidRPr="001B4166">
              <w:t>. Osler said the implementation incorporates privacy-by-design principles and is intended to support safer information sharing while protecting patient information. (</w:t>
            </w:r>
            <w:hyperlink r:id="rId4" w:tooltip="Osler to launch new hospital information system in October 2026" w:history="1">
              <w:r w:rsidRPr="001B4166">
                <w:rPr>
                  <w:rStyle w:val="Hyperlink"/>
                </w:rPr>
                <w:t>William Osler High School</w:t>
              </w:r>
            </w:hyperlink>
            <w:r w:rsidRPr="001B4166">
              <w:t>)</w:t>
            </w:r>
          </w:p>
        </w:tc>
        <w:tc>
          <w:tcPr>
            <w:tcW w:w="0" w:type="auto"/>
            <w:vAlign w:val="center"/>
            <w:hideMark/>
          </w:tcPr>
          <w:p w14:paraId="3F9CCA40" w14:textId="77777777" w:rsidR="001B4166" w:rsidRPr="001B4166" w:rsidRDefault="001B4166" w:rsidP="001B4166">
            <w:r w:rsidRPr="001B4166">
              <w:rPr>
                <w:b/>
                <w:bCs/>
              </w:rPr>
              <w:lastRenderedPageBreak/>
              <w:t>June 15, 2026</w:t>
            </w:r>
          </w:p>
        </w:tc>
        <w:tc>
          <w:tcPr>
            <w:tcW w:w="0" w:type="auto"/>
            <w:vAlign w:val="center"/>
            <w:hideMark/>
          </w:tcPr>
          <w:p w14:paraId="7D07CD3E" w14:textId="77777777" w:rsidR="001B4166" w:rsidRPr="001B4166" w:rsidRDefault="001B4166" w:rsidP="001B4166">
            <w:r w:rsidRPr="001B4166">
              <w:t>William Osler Health System — Media Release</w:t>
            </w:r>
          </w:p>
        </w:tc>
        <w:tc>
          <w:tcPr>
            <w:tcW w:w="0" w:type="auto"/>
            <w:vAlign w:val="center"/>
            <w:hideMark/>
          </w:tcPr>
          <w:p w14:paraId="2F59B51E" w14:textId="77777777" w:rsidR="001B4166" w:rsidRPr="001B4166" w:rsidRDefault="001B4166" w:rsidP="001B4166">
            <w:hyperlink r:id="rId5" w:history="1">
              <w:r w:rsidRPr="001B4166">
                <w:rPr>
                  <w:rStyle w:val="Hyperlink"/>
                </w:rPr>
                <w:t>Osler: New hospital information system announcement</w:t>
              </w:r>
            </w:hyperlink>
          </w:p>
        </w:tc>
      </w:tr>
      <w:tr w:rsidR="001B4166" w:rsidRPr="001B4166" w14:paraId="7F77E964" w14:textId="77777777">
        <w:trPr>
          <w:tblCellSpacing w:w="15" w:type="dxa"/>
        </w:trPr>
        <w:tc>
          <w:tcPr>
            <w:tcW w:w="0" w:type="auto"/>
            <w:vAlign w:val="center"/>
            <w:hideMark/>
          </w:tcPr>
          <w:p w14:paraId="72F2E33B" w14:textId="77777777" w:rsidR="001B4166" w:rsidRPr="001B4166" w:rsidRDefault="001B4166" w:rsidP="001B4166">
            <w:r w:rsidRPr="001B4166">
              <w:rPr>
                <w:b/>
                <w:bCs/>
              </w:rPr>
              <w:t>William Osler Health System — Brampton Civic Hospital, Etobicoke General Hospital and Peel Memorial Centre</w:t>
            </w:r>
          </w:p>
        </w:tc>
        <w:tc>
          <w:tcPr>
            <w:tcW w:w="0" w:type="auto"/>
            <w:vAlign w:val="center"/>
            <w:hideMark/>
          </w:tcPr>
          <w:p w14:paraId="6B0446B1" w14:textId="77777777" w:rsidR="001B4166" w:rsidRPr="001B4166" w:rsidRDefault="001B4166" w:rsidP="001B4166">
            <w:r w:rsidRPr="001B4166">
              <w:rPr>
                <w:b/>
                <w:bCs/>
              </w:rPr>
              <w:t>Epic HIS implementation; electronic records and privacy leadership</w:t>
            </w:r>
          </w:p>
        </w:tc>
        <w:tc>
          <w:tcPr>
            <w:tcW w:w="0" w:type="auto"/>
            <w:vAlign w:val="center"/>
            <w:hideMark/>
          </w:tcPr>
          <w:p w14:paraId="1E18E2AC" w14:textId="77777777" w:rsidR="001B4166" w:rsidRPr="001B4166" w:rsidRDefault="001B4166" w:rsidP="001B4166">
            <w:r w:rsidRPr="001B4166">
              <w:t>Canadian Healthcare Technology reported that Osler was moving to Epic as its new hospital information system, replacing multiple electronic systems and paper-based records with one patient record. The article identified David Stankiewicz as Osler’s Chief Information and Privacy Officer and framed the project as a major electronic-record transformation affecting how health information is accessed and shared across the organization. (</w:t>
            </w:r>
            <w:hyperlink r:id="rId6" w:tooltip="Osler to launch new Epic HIS in October | Canadian Healthcare Technology" w:history="1">
              <w:r w:rsidRPr="001B4166">
                <w:rPr>
                  <w:rStyle w:val="Hyperlink"/>
                </w:rPr>
                <w:t>CanHealth</w:t>
              </w:r>
            </w:hyperlink>
            <w:r w:rsidRPr="001B4166">
              <w:t>)</w:t>
            </w:r>
          </w:p>
        </w:tc>
        <w:tc>
          <w:tcPr>
            <w:tcW w:w="0" w:type="auto"/>
            <w:vAlign w:val="center"/>
            <w:hideMark/>
          </w:tcPr>
          <w:p w14:paraId="3BBCA964" w14:textId="77777777" w:rsidR="001B4166" w:rsidRPr="001B4166" w:rsidRDefault="001B4166" w:rsidP="001B4166">
            <w:r w:rsidRPr="001B4166">
              <w:rPr>
                <w:b/>
                <w:bCs/>
              </w:rPr>
              <w:t>June 17, 2026</w:t>
            </w:r>
          </w:p>
        </w:tc>
        <w:tc>
          <w:tcPr>
            <w:tcW w:w="0" w:type="auto"/>
            <w:vAlign w:val="center"/>
            <w:hideMark/>
          </w:tcPr>
          <w:p w14:paraId="4FBB310D" w14:textId="77777777" w:rsidR="001B4166" w:rsidRPr="001B4166" w:rsidRDefault="001B4166" w:rsidP="001B4166">
            <w:r w:rsidRPr="001B4166">
              <w:t>Canadian Healthcare Technology</w:t>
            </w:r>
          </w:p>
        </w:tc>
        <w:tc>
          <w:tcPr>
            <w:tcW w:w="0" w:type="auto"/>
            <w:vAlign w:val="center"/>
            <w:hideMark/>
          </w:tcPr>
          <w:p w14:paraId="5B55A3C0" w14:textId="77777777" w:rsidR="001B4166" w:rsidRPr="001B4166" w:rsidRDefault="001B4166" w:rsidP="001B4166">
            <w:hyperlink r:id="rId7" w:history="1">
              <w:r w:rsidRPr="001B4166">
                <w:rPr>
                  <w:rStyle w:val="Hyperlink"/>
                </w:rPr>
                <w:t>Canadian Healthcare Technology — Osler to launch new Epic HIS in October</w:t>
              </w:r>
            </w:hyperlink>
          </w:p>
        </w:tc>
      </w:tr>
      <w:tr w:rsidR="001B4166" w:rsidRPr="001B4166" w14:paraId="25422F66" w14:textId="77777777">
        <w:trPr>
          <w:tblCellSpacing w:w="15" w:type="dxa"/>
        </w:trPr>
        <w:tc>
          <w:tcPr>
            <w:tcW w:w="0" w:type="auto"/>
            <w:vAlign w:val="center"/>
            <w:hideMark/>
          </w:tcPr>
          <w:p w14:paraId="3641B011" w14:textId="77777777" w:rsidR="001B4166" w:rsidRPr="001B4166" w:rsidRDefault="001B4166" w:rsidP="001B4166">
            <w:r w:rsidRPr="001B4166">
              <w:rPr>
                <w:b/>
                <w:bCs/>
              </w:rPr>
              <w:lastRenderedPageBreak/>
              <w:t>William Osler Health System — Brampton Civic Hospital, Etobicoke General Hospital and Peel Memorial Centre</w:t>
            </w:r>
          </w:p>
        </w:tc>
        <w:tc>
          <w:tcPr>
            <w:tcW w:w="0" w:type="auto"/>
            <w:vAlign w:val="center"/>
            <w:hideMark/>
          </w:tcPr>
          <w:p w14:paraId="110C5711" w14:textId="77777777" w:rsidR="001B4166" w:rsidRPr="001B4166" w:rsidRDefault="001B4166" w:rsidP="001B4166">
            <w:r w:rsidRPr="001B4166">
              <w:rPr>
                <w:b/>
                <w:bCs/>
              </w:rPr>
              <w:t>Epic implementation with AI capabilities; health-information governance and privacy implications</w:t>
            </w:r>
          </w:p>
        </w:tc>
        <w:tc>
          <w:tcPr>
            <w:tcW w:w="0" w:type="auto"/>
            <w:vAlign w:val="center"/>
            <w:hideMark/>
          </w:tcPr>
          <w:p w14:paraId="2174E751" w14:textId="77777777" w:rsidR="001B4166" w:rsidRPr="001B4166" w:rsidRDefault="001B4166" w:rsidP="001B4166">
            <w:r w:rsidRPr="001B4166">
              <w:t>A follow-up Canadian Healthcare Technology report described Osler’s transition to the latest Epic platform and its planned deployment of AI tools for clinical and administrative use. The system is intended to bring health information together while introducing AI-enabled clinical workflows. From a PHIPA/performance-management perspective, this is material because it increases the scale and complexity of Osler’s electronic personal-health-information environment and the associated privacy, access-control, data-use and AI-governance responsibilities. (</w:t>
            </w:r>
            <w:hyperlink r:id="rId8" w:tooltip="Osler to deploy Epic, with large suite of AI tools | Canadian Healthcare Technology" w:history="1">
              <w:r w:rsidRPr="001B4166">
                <w:rPr>
                  <w:rStyle w:val="Hyperlink"/>
                </w:rPr>
                <w:t>CanHealth</w:t>
              </w:r>
            </w:hyperlink>
            <w:r w:rsidRPr="001B4166">
              <w:t>)</w:t>
            </w:r>
          </w:p>
        </w:tc>
        <w:tc>
          <w:tcPr>
            <w:tcW w:w="0" w:type="auto"/>
            <w:vAlign w:val="center"/>
            <w:hideMark/>
          </w:tcPr>
          <w:p w14:paraId="1CDAD47C" w14:textId="77777777" w:rsidR="001B4166" w:rsidRPr="001B4166" w:rsidRDefault="001B4166" w:rsidP="001B4166">
            <w:r w:rsidRPr="001B4166">
              <w:rPr>
                <w:b/>
                <w:bCs/>
              </w:rPr>
              <w:t>June 30, 2026</w:t>
            </w:r>
          </w:p>
        </w:tc>
        <w:tc>
          <w:tcPr>
            <w:tcW w:w="0" w:type="auto"/>
            <w:vAlign w:val="center"/>
            <w:hideMark/>
          </w:tcPr>
          <w:p w14:paraId="12166C85" w14:textId="77777777" w:rsidR="001B4166" w:rsidRPr="001B4166" w:rsidRDefault="001B4166" w:rsidP="001B4166">
            <w:r w:rsidRPr="001B4166">
              <w:t>Canadian Healthcare Technology</w:t>
            </w:r>
          </w:p>
        </w:tc>
        <w:tc>
          <w:tcPr>
            <w:tcW w:w="0" w:type="auto"/>
            <w:vAlign w:val="center"/>
            <w:hideMark/>
          </w:tcPr>
          <w:p w14:paraId="014DEB22" w14:textId="77777777" w:rsidR="001B4166" w:rsidRPr="001B4166" w:rsidRDefault="001B4166" w:rsidP="001B4166">
            <w:hyperlink r:id="rId9" w:history="1">
              <w:r w:rsidRPr="001B4166">
                <w:rPr>
                  <w:rStyle w:val="Hyperlink"/>
                </w:rPr>
                <w:t>Canadian Healthcare Technology — Osler to deploy Epic, with large suite of AI tools</w:t>
              </w:r>
            </w:hyperlink>
          </w:p>
        </w:tc>
      </w:tr>
    </w:tbl>
    <w:p w14:paraId="772130CC" w14:textId="77777777" w:rsidR="001B4166" w:rsidRPr="001B4166" w:rsidRDefault="001B4166" w:rsidP="001B4166">
      <w:pPr>
        <w:rPr>
          <w:b/>
          <w:bCs/>
        </w:rPr>
      </w:pPr>
      <w:r w:rsidRPr="001B4166">
        <w:rPr>
          <w:b/>
          <w:bCs/>
        </w:rPr>
        <w:t>Important completeness finding</w:t>
      </w:r>
    </w:p>
    <w:p w14:paraId="4F59F829" w14:textId="77777777" w:rsidR="001B4166" w:rsidRPr="001B4166" w:rsidRDefault="001B4166" w:rsidP="001B4166">
      <w:r w:rsidRPr="001B4166">
        <w:t xml:space="preserve">I found </w:t>
      </w:r>
      <w:r w:rsidRPr="001B4166">
        <w:rPr>
          <w:b/>
          <w:bCs/>
        </w:rPr>
        <w:t>no qualifying publicly indexed PHIPA breach or privacy-enforcement news item for William Osler Health System between January 16 and July 16, 2026</w:t>
      </w:r>
      <w:r w:rsidRPr="001B4166">
        <w:t xml:space="preserve">. In particular, my IPC searches did not return a 2026 PHIPA decision involving Osler. The most directly relevant IPC matters surfaced by the search are </w:t>
      </w:r>
      <w:r w:rsidRPr="001B4166">
        <w:rPr>
          <w:b/>
          <w:bCs/>
        </w:rPr>
        <w:t>outside your date window</w:t>
      </w:r>
      <w:r w:rsidRPr="001B4166">
        <w:t xml:space="preserve">, including </w:t>
      </w:r>
      <w:r w:rsidRPr="001B4166">
        <w:lastRenderedPageBreak/>
        <w:t xml:space="preserve">PHIPA-related </w:t>
      </w:r>
      <w:r w:rsidRPr="001B4166">
        <w:rPr>
          <w:b/>
          <w:bCs/>
        </w:rPr>
        <w:t>Order PO-4212 (November 24, 2021)</w:t>
      </w:r>
      <w:r w:rsidRPr="001B4166">
        <w:t xml:space="preserve"> involving Brampton Civic Hospital and </w:t>
      </w:r>
      <w:r w:rsidRPr="001B4166">
        <w:rPr>
          <w:b/>
          <w:bCs/>
        </w:rPr>
        <w:t>PHIPA Decision 197 (January 17, 2023)</w:t>
      </w:r>
      <w:r w:rsidRPr="001B4166">
        <w:t xml:space="preserve"> involving Peel Memorial Centre. (</w:t>
      </w:r>
      <w:hyperlink r:id="rId10" w:tooltip="PO-4212 - Information and Privacy Commissioner of Ontario" w:history="1">
        <w:r w:rsidRPr="001B4166">
          <w:rPr>
            <w:rStyle w:val="Hyperlink"/>
          </w:rPr>
          <w:t>IPC Decisions</w:t>
        </w:r>
      </w:hyperlink>
      <w:r w:rsidRPr="001B4166">
        <w:t>)</w:t>
      </w:r>
    </w:p>
    <w:p w14:paraId="49920A4C" w14:textId="77777777" w:rsidR="001B4166" w:rsidRPr="001B4166" w:rsidRDefault="001B4166" w:rsidP="001B4166">
      <w:r w:rsidRPr="001B4166">
        <w:t xml:space="preserve">I also excluded the </w:t>
      </w:r>
      <w:r w:rsidRPr="001B4166">
        <w:rPr>
          <w:b/>
          <w:bCs/>
        </w:rPr>
        <w:t>2025 IPC orders</w:t>
      </w:r>
      <w:r w:rsidRPr="001B4166">
        <w:t xml:space="preserve"> involving Osler, such as </w:t>
      </w:r>
      <w:r w:rsidRPr="001B4166">
        <w:rPr>
          <w:b/>
          <w:bCs/>
        </w:rPr>
        <w:t>PO-4672</w:t>
      </w:r>
      <w:r w:rsidRPr="001B4166">
        <w:t xml:space="preserve"> and </w:t>
      </w:r>
      <w:r w:rsidRPr="001B4166">
        <w:rPr>
          <w:b/>
          <w:bCs/>
        </w:rPr>
        <w:t>PO-4740</w:t>
      </w:r>
      <w:r w:rsidRPr="001B4166">
        <w:t>, because they predate your January 16, 2026 cutoff. (</w:t>
      </w:r>
      <w:hyperlink r:id="rId11" w:tooltip="PO-4672 - Information and Privacy Commissioner of Ontario" w:history="1">
        <w:r w:rsidRPr="001B4166">
          <w:rPr>
            <w:rStyle w:val="Hyperlink"/>
          </w:rPr>
          <w:t>IPC Decisions</w:t>
        </w:r>
      </w:hyperlink>
      <w:r w:rsidRPr="001B4166">
        <w:t>)</w:t>
      </w:r>
    </w:p>
    <w:p w14:paraId="02A1D171" w14:textId="77777777" w:rsidR="001B4166" w:rsidRPr="001B4166" w:rsidRDefault="001B4166" w:rsidP="001B4166">
      <w:r w:rsidRPr="001B4166">
        <w:t xml:space="preserve">For hospital performance management, the </w:t>
      </w:r>
      <w:r w:rsidRPr="001B4166">
        <w:rPr>
          <w:b/>
          <w:bCs/>
        </w:rPr>
        <w:t>June Epic/HIS development is the principal PHIPA-relevant item in this six-month window</w:t>
      </w:r>
      <w:r w:rsidRPr="001B4166">
        <w:t xml:space="preserve">: it materially changes the architecture through which Osler will collect, access, share and give patients access to personal health information, while expanding the importance of privacy-by-design, role-based access, auditability, vendor governance and AI controls. Osler’s current privacy statement explicitly identifies it as a </w:t>
      </w:r>
      <w:r w:rsidRPr="001B4166">
        <w:rPr>
          <w:b/>
          <w:bCs/>
        </w:rPr>
        <w:t>PHIPA health information custodian</w:t>
      </w:r>
      <w:r w:rsidRPr="001B4166">
        <w:t xml:space="preserve"> and says its privacy-by-design principles are incorporated into technology and AI initiatives. (</w:t>
      </w:r>
      <w:hyperlink r:id="rId12" w:tooltip="Protecting Your Privacy | William Osler Health System" w:history="1">
        <w:r w:rsidRPr="001B4166">
          <w:rPr>
            <w:rStyle w:val="Hyperlink"/>
          </w:rPr>
          <w:t>William Osler High School</w:t>
        </w:r>
      </w:hyperlink>
      <w:r w:rsidRPr="001B4166">
        <w:t>)</w:t>
      </w:r>
    </w:p>
    <w:p w14:paraId="14EC88A3" w14:textId="77777777" w:rsidR="001B4166" w:rsidRPr="001B4166" w:rsidRDefault="001B4166" w:rsidP="001B4166">
      <w:r w:rsidRPr="001B4166">
        <w:rPr>
          <w:b/>
          <w:bCs/>
        </w:rPr>
        <w:t>Scope note:</w:t>
      </w:r>
      <w:r w:rsidRPr="001B4166">
        <w:t xml:space="preserve"> I treated “PHIPA-related news” as including substantive news about protection, access, sharing, security or governance of personal health information, not merely every Osler article that happens to mention privacy. I excluded routine privacy-policy pages, generic patient-information pages, corrections, and non-news operational documents.</w:t>
      </w:r>
    </w:p>
    <w:p w14:paraId="573A331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29"/>
    <w:rsid w:val="001B4166"/>
    <w:rsid w:val="0067003E"/>
    <w:rsid w:val="009347F2"/>
    <w:rsid w:val="009F2B23"/>
    <w:rsid w:val="00C705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E298"/>
  <w15:chartTrackingRefBased/>
  <w15:docId w15:val="{1EAFABC0-965C-4277-BF6A-B47588B1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529"/>
    <w:rPr>
      <w:rFonts w:eastAsiaTheme="majorEastAsia" w:cstheme="majorBidi"/>
      <w:color w:val="272727" w:themeColor="text1" w:themeTint="D8"/>
    </w:rPr>
  </w:style>
  <w:style w:type="paragraph" w:styleId="Title">
    <w:name w:val="Title"/>
    <w:basedOn w:val="Normal"/>
    <w:next w:val="Normal"/>
    <w:link w:val="TitleChar"/>
    <w:uiPriority w:val="10"/>
    <w:qFormat/>
    <w:rsid w:val="00C70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529"/>
    <w:pPr>
      <w:spacing w:before="160"/>
      <w:jc w:val="center"/>
    </w:pPr>
    <w:rPr>
      <w:i/>
      <w:iCs/>
      <w:color w:val="404040" w:themeColor="text1" w:themeTint="BF"/>
    </w:rPr>
  </w:style>
  <w:style w:type="character" w:customStyle="1" w:styleId="QuoteChar">
    <w:name w:val="Quote Char"/>
    <w:basedOn w:val="DefaultParagraphFont"/>
    <w:link w:val="Quote"/>
    <w:uiPriority w:val="29"/>
    <w:rsid w:val="00C70529"/>
    <w:rPr>
      <w:i/>
      <w:iCs/>
      <w:color w:val="404040" w:themeColor="text1" w:themeTint="BF"/>
    </w:rPr>
  </w:style>
  <w:style w:type="paragraph" w:styleId="ListParagraph">
    <w:name w:val="List Paragraph"/>
    <w:basedOn w:val="Normal"/>
    <w:uiPriority w:val="34"/>
    <w:qFormat/>
    <w:rsid w:val="00C70529"/>
    <w:pPr>
      <w:ind w:left="720"/>
      <w:contextualSpacing/>
    </w:pPr>
  </w:style>
  <w:style w:type="character" w:styleId="IntenseEmphasis">
    <w:name w:val="Intense Emphasis"/>
    <w:basedOn w:val="DefaultParagraphFont"/>
    <w:uiPriority w:val="21"/>
    <w:qFormat/>
    <w:rsid w:val="00C70529"/>
    <w:rPr>
      <w:i/>
      <w:iCs/>
      <w:color w:val="0F4761" w:themeColor="accent1" w:themeShade="BF"/>
    </w:rPr>
  </w:style>
  <w:style w:type="paragraph" w:styleId="IntenseQuote">
    <w:name w:val="Intense Quote"/>
    <w:basedOn w:val="Normal"/>
    <w:next w:val="Normal"/>
    <w:link w:val="IntenseQuoteChar"/>
    <w:uiPriority w:val="30"/>
    <w:qFormat/>
    <w:rsid w:val="00C70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29"/>
    <w:rPr>
      <w:i/>
      <w:iCs/>
      <w:color w:val="0F4761" w:themeColor="accent1" w:themeShade="BF"/>
    </w:rPr>
  </w:style>
  <w:style w:type="character" w:styleId="IntenseReference">
    <w:name w:val="Intense Reference"/>
    <w:basedOn w:val="DefaultParagraphFont"/>
    <w:uiPriority w:val="32"/>
    <w:qFormat/>
    <w:rsid w:val="00C70529"/>
    <w:rPr>
      <w:b/>
      <w:bCs/>
      <w:smallCaps/>
      <w:color w:val="0F4761" w:themeColor="accent1" w:themeShade="BF"/>
      <w:spacing w:val="5"/>
    </w:rPr>
  </w:style>
  <w:style w:type="character" w:styleId="Hyperlink">
    <w:name w:val="Hyperlink"/>
    <w:basedOn w:val="DefaultParagraphFont"/>
    <w:uiPriority w:val="99"/>
    <w:unhideWhenUsed/>
    <w:rsid w:val="001B4166"/>
    <w:rPr>
      <w:color w:val="467886" w:themeColor="hyperlink"/>
      <w:u w:val="single"/>
    </w:rPr>
  </w:style>
  <w:style w:type="character" w:styleId="UnresolvedMention">
    <w:name w:val="Unresolved Mention"/>
    <w:basedOn w:val="DefaultParagraphFont"/>
    <w:uiPriority w:val="99"/>
    <w:semiHidden/>
    <w:unhideWhenUsed/>
    <w:rsid w:val="001B4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health.com/2026/06/30/osler-to-deploy-epic-with-large-suite-of-ai-tools/?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nhealth.com/2026/06/17/osler-to-launch-new-epic-his-in-october/?utm_source=chatgpt.com" TargetMode="External"/><Relationship Id="rId12" Type="http://schemas.openxmlformats.org/officeDocument/2006/relationships/hyperlink" Target="https://www.williamoslerhs.ca/visiting-us/patient-privacy-and-safety/protecting-your-privacy/?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health.com/2026/06/17/osler-to-launch-new-epic-his-in-october/?utm_source=chatgpt.com" TargetMode="External"/><Relationship Id="rId11" Type="http://schemas.openxmlformats.org/officeDocument/2006/relationships/hyperlink" Target="https://decisions.ipc.on.ca/ipc-cipvp/orders/en/item/522023/index.do?iframe=true&amp;q=ontario+privacy+commissioner&amp;site_preference=normal&amp;utm_source=chatgpt.com" TargetMode="External"/><Relationship Id="rId5" Type="http://schemas.openxmlformats.org/officeDocument/2006/relationships/hyperlink" Target="https://www.williamoslerhs.ca/news/posts/osler-to-launch-new-hospital-information-system-in-october-2026/?utm_source=chatgpt.com" TargetMode="External"/><Relationship Id="rId10" Type="http://schemas.openxmlformats.org/officeDocument/2006/relationships/hyperlink" Target="https://decisions.ipc.on.ca/ipc-cipvp/orders/en/item/517170/index.do?iframe=true&amp;q=PHIPA+Decision+26&amp;utm_source=chatgpt.com" TargetMode="External"/><Relationship Id="rId4" Type="http://schemas.openxmlformats.org/officeDocument/2006/relationships/hyperlink" Target="https://www.williamoslerhs.ca/news/posts/osler-to-launch-new-hospital-information-system-in-october-2026/?utm_source=chatgpt.com" TargetMode="External"/><Relationship Id="rId9" Type="http://schemas.openxmlformats.org/officeDocument/2006/relationships/hyperlink" Target="https://www.canhealth.com/2026/06/30/osler-to-deploy-epic-with-large-suite-of-ai-tools/?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1025</Words>
  <Characters>5846</Characters>
  <Application>Microsoft Office Word</Application>
  <DocSecurity>0</DocSecurity>
  <Lines>48</Lines>
  <Paragraphs>13</Paragraphs>
  <ScaleCrop>false</ScaleCrop>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2026-08-26T08:05:00Z</dcterms:created>
  <dcterms:modified xsi:type="dcterms:W3CDTF">2026-08-26T08:05:00Z</dcterms:modified>
</cp:coreProperties>
</file>