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3C6A" w14:textId="77777777" w:rsidR="00013A5A" w:rsidRPr="00013A5A" w:rsidRDefault="00013A5A" w:rsidP="00013A5A">
      <w:r w:rsidRPr="00013A5A">
        <w:t xml:space="preserve">Here </w:t>
      </w:r>
      <w:proofErr w:type="gramStart"/>
      <w:r w:rsidRPr="00013A5A">
        <w:t>is</w:t>
      </w:r>
      <w:proofErr w:type="gramEnd"/>
      <w:r w:rsidRPr="00013A5A">
        <w:t xml:space="preserve"> the PHIPA-related news update and regulatory decision for </w:t>
      </w:r>
      <w:r w:rsidRPr="00013A5A">
        <w:rPr>
          <w:b/>
          <w:bCs/>
        </w:rPr>
        <w:t>Hamilton Health Sciences Corporation</w:t>
      </w:r>
      <w:r w:rsidRPr="00013A5A">
        <w:t xml:space="preserve"> between January 16, 2026, and July 16, 2026, formatted to your specifications:</w:t>
      </w:r>
    </w:p>
    <w:p w14:paraId="01B297A3" w14:textId="77777777" w:rsidR="00013A5A" w:rsidRPr="00013A5A" w:rsidRDefault="00013A5A" w:rsidP="00013A5A">
      <w:r w:rsidRPr="00013A5A">
        <w:br/>
      </w:r>
    </w:p>
    <w:p w14:paraId="3B6FF59F" w14:textId="77777777" w:rsidR="00013A5A" w:rsidRPr="00013A5A" w:rsidRDefault="00013A5A" w:rsidP="00013A5A">
      <w:pPr>
        <w:rPr>
          <w:b/>
          <w:bCs/>
        </w:rPr>
      </w:pPr>
      <w:r w:rsidRPr="00013A5A">
        <w:rPr>
          <w:b/>
          <w:bCs/>
        </w:rPr>
        <w:t>Hamilton Health Sciences Corporation PHIPA Updates</w:t>
      </w:r>
    </w:p>
    <w:p w14:paraId="512EB173" w14:textId="77777777" w:rsidR="00013A5A" w:rsidRPr="00013A5A" w:rsidRDefault="00013A5A" w:rsidP="00013A5A">
      <w:pPr>
        <w:numPr>
          <w:ilvl w:val="0"/>
          <w:numId w:val="1"/>
        </w:numPr>
      </w:pPr>
      <w:r w:rsidRPr="00013A5A">
        <w:rPr>
          <w:b/>
          <w:bCs/>
        </w:rPr>
        <w:t>Hospital:</w:t>
      </w:r>
      <w:r w:rsidRPr="00013A5A">
        <w:t xml:space="preserve"> Hamilton Health Sciences Corporation</w:t>
      </w:r>
    </w:p>
    <w:p w14:paraId="075A6DB6" w14:textId="77777777" w:rsidR="00013A5A" w:rsidRPr="00013A5A" w:rsidRDefault="00013A5A" w:rsidP="00013A5A"/>
    <w:p w14:paraId="332F85EE" w14:textId="77777777" w:rsidR="00013A5A" w:rsidRPr="00013A5A" w:rsidRDefault="00013A5A" w:rsidP="00013A5A">
      <w:pPr>
        <w:numPr>
          <w:ilvl w:val="0"/>
          <w:numId w:val="1"/>
        </w:numPr>
      </w:pPr>
      <w:r w:rsidRPr="00013A5A">
        <w:rPr>
          <w:b/>
          <w:bCs/>
        </w:rPr>
        <w:t>Issue:</w:t>
      </w:r>
      <w:r w:rsidRPr="00013A5A">
        <w:t xml:space="preserve"> PHIPA Access Request and Reasonable Search Complaint</w:t>
      </w:r>
    </w:p>
    <w:p w14:paraId="4131D8BF" w14:textId="77777777" w:rsidR="00013A5A" w:rsidRPr="00013A5A" w:rsidRDefault="00013A5A" w:rsidP="00013A5A"/>
    <w:p w14:paraId="3054F6B2" w14:textId="77777777" w:rsidR="00013A5A" w:rsidRPr="00013A5A" w:rsidRDefault="00013A5A" w:rsidP="00013A5A">
      <w:pPr>
        <w:numPr>
          <w:ilvl w:val="0"/>
          <w:numId w:val="1"/>
        </w:numPr>
      </w:pPr>
      <w:r w:rsidRPr="00013A5A">
        <w:rPr>
          <w:b/>
          <w:bCs/>
        </w:rPr>
        <w:t>Paragraph blurb:</w:t>
      </w:r>
      <w:r w:rsidRPr="00013A5A">
        <w:t xml:space="preserve"> The parents of a pediatric patient filed a formal complaint with the Information and Privacy Commissioner of Ontario (IPC) under the Personal Health Information Protection Act, 2004 (PHIPA) after requesting their child's medical records from Hamilton Health Sciences. Although the hospital granted access to initial records, the complainants maintained that additional responsive documents existed. The IPC adjudicator determined that the hospital's search was insufficient and ordered Hamilton Health Sciences to conduct a comprehensive secondary search and issue a revised access decision within 30 days. </w:t>
      </w:r>
    </w:p>
    <w:p w14:paraId="4688E64D" w14:textId="77777777" w:rsidR="00013A5A" w:rsidRPr="00013A5A" w:rsidRDefault="00013A5A" w:rsidP="00013A5A"/>
    <w:p w14:paraId="0CF7F76F" w14:textId="77777777" w:rsidR="00013A5A" w:rsidRPr="00013A5A" w:rsidRDefault="00013A5A" w:rsidP="00013A5A">
      <w:pPr>
        <w:numPr>
          <w:ilvl w:val="0"/>
          <w:numId w:val="1"/>
        </w:numPr>
      </w:pPr>
      <w:r w:rsidRPr="00013A5A">
        <w:rPr>
          <w:b/>
          <w:bCs/>
        </w:rPr>
        <w:t>Date:</w:t>
      </w:r>
      <w:r w:rsidRPr="00013A5A">
        <w:t xml:space="preserve"> May 13, 2026 </w:t>
      </w:r>
    </w:p>
    <w:p w14:paraId="1FDC208A" w14:textId="77777777" w:rsidR="00013A5A" w:rsidRPr="00013A5A" w:rsidRDefault="00013A5A" w:rsidP="00013A5A"/>
    <w:p w14:paraId="5AD8FEFC" w14:textId="77777777" w:rsidR="00013A5A" w:rsidRPr="00013A5A" w:rsidRDefault="00013A5A" w:rsidP="00013A5A">
      <w:pPr>
        <w:numPr>
          <w:ilvl w:val="0"/>
          <w:numId w:val="1"/>
        </w:numPr>
      </w:pPr>
      <w:r w:rsidRPr="00013A5A">
        <w:rPr>
          <w:b/>
          <w:bCs/>
        </w:rPr>
        <w:t>Source:</w:t>
      </w:r>
      <w:r w:rsidRPr="00013A5A">
        <w:t xml:space="preserve"> Information and Privacy Commissioner of Ontario (IPC) — PHIPA Decision 338 (Complaint HA25-00348) </w:t>
      </w:r>
    </w:p>
    <w:p w14:paraId="51BAF3DF" w14:textId="77777777" w:rsidR="00013A5A" w:rsidRPr="00013A5A" w:rsidRDefault="00013A5A" w:rsidP="00013A5A"/>
    <w:p w14:paraId="0C2A8230" w14:textId="77777777" w:rsidR="00013A5A" w:rsidRPr="00013A5A" w:rsidRDefault="00013A5A" w:rsidP="00013A5A">
      <w:pPr>
        <w:numPr>
          <w:ilvl w:val="0"/>
          <w:numId w:val="1"/>
        </w:numPr>
      </w:pPr>
      <w:r w:rsidRPr="00013A5A">
        <w:rPr>
          <w:b/>
          <w:bCs/>
        </w:rPr>
        <w:t>Source Link:</w:t>
      </w:r>
      <w:r w:rsidRPr="00013A5A">
        <w:t xml:space="preserve"> </w:t>
      </w:r>
      <w:hyperlink r:id="rId5" w:tgtFrame="_blank" w:history="1">
        <w:r w:rsidRPr="00013A5A">
          <w:rPr>
            <w:rStyle w:val="Hyperlink"/>
          </w:rPr>
          <w:t>IPC PHIPA Decision 338</w:t>
        </w:r>
      </w:hyperlink>
      <w:r w:rsidRPr="00013A5A">
        <w:t xml:space="preserve"> </w:t>
      </w:r>
    </w:p>
    <w:p w14:paraId="55D12C8D" w14:textId="77777777" w:rsidR="00013A5A" w:rsidRPr="00013A5A" w:rsidRDefault="00013A5A" w:rsidP="00013A5A"/>
    <w:p w14:paraId="54A6F124" w14:textId="77777777" w:rsidR="00013A5A" w:rsidRPr="00013A5A" w:rsidRDefault="00013A5A" w:rsidP="00013A5A">
      <w:r w:rsidRPr="00013A5A">
        <w:rPr>
          <w:i/>
          <w:iCs/>
        </w:rPr>
        <w:t>Note: No other formal IPC privacy orders, enforcement actions, or public PHIPA-related news updates regarding Hamilton Health Sciences Corporation fell within the specified window of January 16, 2026, and July 16, 2026 (corrections excluded).</w:t>
      </w:r>
    </w:p>
    <w:p w14:paraId="613DBAC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7D1D"/>
    <w:multiLevelType w:val="multilevel"/>
    <w:tmpl w:val="41E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8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C9"/>
    <w:rsid w:val="00013A5A"/>
    <w:rsid w:val="00325CC9"/>
    <w:rsid w:val="0067003E"/>
    <w:rsid w:val="0091314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FB22"/>
  <w15:chartTrackingRefBased/>
  <w15:docId w15:val="{333C9A62-3F51-43B4-8BC0-31294334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C9"/>
    <w:rPr>
      <w:rFonts w:eastAsiaTheme="majorEastAsia" w:cstheme="majorBidi"/>
      <w:color w:val="272727" w:themeColor="text1" w:themeTint="D8"/>
    </w:rPr>
  </w:style>
  <w:style w:type="paragraph" w:styleId="Title">
    <w:name w:val="Title"/>
    <w:basedOn w:val="Normal"/>
    <w:next w:val="Normal"/>
    <w:link w:val="TitleChar"/>
    <w:uiPriority w:val="10"/>
    <w:qFormat/>
    <w:rsid w:val="00325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C9"/>
    <w:pPr>
      <w:spacing w:before="160"/>
      <w:jc w:val="center"/>
    </w:pPr>
    <w:rPr>
      <w:i/>
      <w:iCs/>
      <w:color w:val="404040" w:themeColor="text1" w:themeTint="BF"/>
    </w:rPr>
  </w:style>
  <w:style w:type="character" w:customStyle="1" w:styleId="QuoteChar">
    <w:name w:val="Quote Char"/>
    <w:basedOn w:val="DefaultParagraphFont"/>
    <w:link w:val="Quote"/>
    <w:uiPriority w:val="29"/>
    <w:rsid w:val="00325CC9"/>
    <w:rPr>
      <w:i/>
      <w:iCs/>
      <w:color w:val="404040" w:themeColor="text1" w:themeTint="BF"/>
    </w:rPr>
  </w:style>
  <w:style w:type="paragraph" w:styleId="ListParagraph">
    <w:name w:val="List Paragraph"/>
    <w:basedOn w:val="Normal"/>
    <w:uiPriority w:val="34"/>
    <w:qFormat/>
    <w:rsid w:val="00325CC9"/>
    <w:pPr>
      <w:ind w:left="720"/>
      <w:contextualSpacing/>
    </w:pPr>
  </w:style>
  <w:style w:type="character" w:styleId="IntenseEmphasis">
    <w:name w:val="Intense Emphasis"/>
    <w:basedOn w:val="DefaultParagraphFont"/>
    <w:uiPriority w:val="21"/>
    <w:qFormat/>
    <w:rsid w:val="00325CC9"/>
    <w:rPr>
      <w:i/>
      <w:iCs/>
      <w:color w:val="0F4761" w:themeColor="accent1" w:themeShade="BF"/>
    </w:rPr>
  </w:style>
  <w:style w:type="paragraph" w:styleId="IntenseQuote">
    <w:name w:val="Intense Quote"/>
    <w:basedOn w:val="Normal"/>
    <w:next w:val="Normal"/>
    <w:link w:val="IntenseQuoteChar"/>
    <w:uiPriority w:val="30"/>
    <w:qFormat/>
    <w:rsid w:val="00325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C9"/>
    <w:rPr>
      <w:i/>
      <w:iCs/>
      <w:color w:val="0F4761" w:themeColor="accent1" w:themeShade="BF"/>
    </w:rPr>
  </w:style>
  <w:style w:type="character" w:styleId="IntenseReference">
    <w:name w:val="Intense Reference"/>
    <w:basedOn w:val="DefaultParagraphFont"/>
    <w:uiPriority w:val="32"/>
    <w:qFormat/>
    <w:rsid w:val="00325CC9"/>
    <w:rPr>
      <w:b/>
      <w:bCs/>
      <w:smallCaps/>
      <w:color w:val="0F4761" w:themeColor="accent1" w:themeShade="BF"/>
      <w:spacing w:val="5"/>
    </w:rPr>
  </w:style>
  <w:style w:type="character" w:styleId="Hyperlink">
    <w:name w:val="Hyperlink"/>
    <w:basedOn w:val="DefaultParagraphFont"/>
    <w:uiPriority w:val="99"/>
    <w:unhideWhenUsed/>
    <w:rsid w:val="00013A5A"/>
    <w:rPr>
      <w:color w:val="467886" w:themeColor="hyperlink"/>
      <w:u w:val="single"/>
    </w:rPr>
  </w:style>
  <w:style w:type="character" w:styleId="UnresolvedMention">
    <w:name w:val="Unresolved Mention"/>
    <w:basedOn w:val="DefaultParagraphFont"/>
    <w:uiPriority w:val="99"/>
    <w:semiHidden/>
    <w:unhideWhenUsed/>
    <w:rsid w:val="00013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ecisions.ipc.on.ca/ipc-cipvp/phipa/en/522365/1/document.d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2026-08-26T09:12:00Z</dcterms:created>
  <dcterms:modified xsi:type="dcterms:W3CDTF">2026-08-26T09:12:00Z</dcterms:modified>
</cp:coreProperties>
</file>