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90CF" w14:textId="77777777" w:rsidR="006E5377" w:rsidRPr="006E5377" w:rsidRDefault="006E5377" w:rsidP="006E5377">
      <w:r w:rsidRPr="006E5377">
        <w:t xml:space="preserve">Between </w:t>
      </w:r>
      <w:r w:rsidRPr="006E5377">
        <w:rPr>
          <w:b/>
          <w:bCs/>
        </w:rPr>
        <w:t>January 16, 2026, and July 16, 2026</w:t>
      </w:r>
      <w:r w:rsidRPr="006E5377">
        <w:t xml:space="preserve">, there were </w:t>
      </w:r>
      <w:proofErr w:type="gramStart"/>
      <w:r w:rsidRPr="006E5377">
        <w:rPr>
          <w:b/>
          <w:bCs/>
        </w:rPr>
        <w:t>no</w:t>
      </w:r>
      <w:proofErr w:type="gramEnd"/>
      <w:r w:rsidRPr="006E5377">
        <w:rPr>
          <w:b/>
          <w:bCs/>
        </w:rPr>
        <w:t xml:space="preserve"> publicly reported PHIPA breaches, formal Orders issued by the Information and Privacy Commissioner (IPC) of Ontario, or official news updates</w:t>
      </w:r>
      <w:r w:rsidRPr="006E5377">
        <w:t xml:space="preserve"> specifically concerning William Osler Health System (Brampton Civic Hospital, Etobicoke General Hospital, and Peel Memorial Centre for Integrated Health and Wellness).</w:t>
      </w:r>
    </w:p>
    <w:p w14:paraId="4EBE4F42" w14:textId="77777777" w:rsidR="006E5377" w:rsidRPr="006E5377" w:rsidRDefault="006E5377" w:rsidP="006E5377"/>
    <w:p w14:paraId="75F36CC4" w14:textId="77777777" w:rsidR="006E5377" w:rsidRPr="006E5377" w:rsidRDefault="006E5377" w:rsidP="006E5377">
      <w:r w:rsidRPr="006E5377">
        <w:t>Because no public news items or privacy regulatory decisions involving William Osler Health System occurred within this designated timeframe, no entries meet your criteria for listing.</w:t>
      </w:r>
    </w:p>
    <w:p w14:paraId="16A09A96" w14:textId="77777777" w:rsidR="006E5377" w:rsidRPr="006E5377" w:rsidRDefault="006E5377" w:rsidP="006E5377">
      <w:r w:rsidRPr="006E5377">
        <w:br/>
      </w:r>
    </w:p>
    <w:p w14:paraId="2A5717E1" w14:textId="77777777" w:rsidR="006E5377" w:rsidRPr="006E5377" w:rsidRDefault="006E5377" w:rsidP="006E5377">
      <w:pPr>
        <w:rPr>
          <w:b/>
          <w:bCs/>
        </w:rPr>
      </w:pPr>
      <w:r w:rsidRPr="006E5377">
        <w:rPr>
          <w:b/>
          <w:bCs/>
        </w:rPr>
        <w:t>Recommended Sources for Internal Performance &amp; Privacy Oversight</w:t>
      </w:r>
    </w:p>
    <w:p w14:paraId="6A3BCCBB" w14:textId="77777777" w:rsidR="006E5377" w:rsidRPr="006E5377" w:rsidRDefault="006E5377" w:rsidP="006E5377">
      <w:r w:rsidRPr="006E5377">
        <w:t>For ongoing performance management, risk monitoring, and official reporting across regional health systems, the following authoritative sources provide formal documentation on PHIPA compliance and privacy incidents:</w:t>
      </w:r>
    </w:p>
    <w:p w14:paraId="132A1267" w14:textId="77777777" w:rsidR="006E5377" w:rsidRPr="006E5377" w:rsidRDefault="006E5377" w:rsidP="006E5377">
      <w:r w:rsidRPr="006E5377">
        <w:br/>
      </w:r>
    </w:p>
    <w:p w14:paraId="5010C58B" w14:textId="77777777" w:rsidR="006E5377" w:rsidRPr="006E5377" w:rsidRDefault="006E5377" w:rsidP="006E5377">
      <w:pPr>
        <w:numPr>
          <w:ilvl w:val="0"/>
          <w:numId w:val="1"/>
        </w:numPr>
      </w:pPr>
      <w:r w:rsidRPr="006E5377">
        <w:rPr>
          <w:b/>
          <w:bCs/>
        </w:rPr>
        <w:t>IPC Ontario Decisions &amp; Orders Database:</w:t>
      </w:r>
      <w:r w:rsidRPr="006E5377">
        <w:t xml:space="preserve"> The official repository for formal privacy breach investigations, systemic reviews, and decision orders published by the Information and Privacy Commissioner of Ontario (</w:t>
      </w:r>
      <w:hyperlink r:id="rId5" w:tgtFrame="_blank" w:history="1">
        <w:r w:rsidRPr="006E5377">
          <w:rPr>
            <w:rStyle w:val="Hyperlink"/>
          </w:rPr>
          <w:t>ipc.on.ca</w:t>
        </w:r>
      </w:hyperlink>
      <w:r w:rsidRPr="006E5377">
        <w:t>).</w:t>
      </w:r>
    </w:p>
    <w:p w14:paraId="2E775451" w14:textId="77777777" w:rsidR="006E5377" w:rsidRPr="006E5377" w:rsidRDefault="006E5377" w:rsidP="006E5377"/>
    <w:p w14:paraId="32EA73B4" w14:textId="77777777" w:rsidR="006E5377" w:rsidRPr="006E5377" w:rsidRDefault="006E5377" w:rsidP="006E5377">
      <w:pPr>
        <w:numPr>
          <w:ilvl w:val="0"/>
          <w:numId w:val="1"/>
        </w:numPr>
      </w:pPr>
      <w:r w:rsidRPr="006E5377">
        <w:rPr>
          <w:b/>
          <w:bCs/>
        </w:rPr>
        <w:t>William Osler Health System Privacy Office &amp; Annual Reports:</w:t>
      </w:r>
      <w:r w:rsidRPr="006E5377">
        <w:t xml:space="preserve"> Osler routinely reports privacy metrics, self-reported localized breaches, and audit compliance through their corporate governance reports and annual operational reviews.</w:t>
      </w:r>
    </w:p>
    <w:p w14:paraId="676596C8" w14:textId="77777777" w:rsidR="006E5377" w:rsidRPr="006E5377" w:rsidRDefault="006E5377" w:rsidP="006E5377"/>
    <w:p w14:paraId="3F56610E" w14:textId="77777777" w:rsidR="006E5377" w:rsidRPr="006E5377" w:rsidRDefault="006E5377" w:rsidP="006E5377">
      <w:pPr>
        <w:numPr>
          <w:ilvl w:val="0"/>
          <w:numId w:val="1"/>
        </w:numPr>
      </w:pPr>
      <w:r w:rsidRPr="006E5377">
        <w:rPr>
          <w:b/>
          <w:bCs/>
        </w:rPr>
        <w:t>Ontario Health / Ministry Privacy Reporting Channels:</w:t>
      </w:r>
      <w:r w:rsidRPr="006E5377">
        <w:t xml:space="preserve"> Mandatory reporting feeds under PHIPA section 85.1 (reporting privacy incidents and tribunal decisions directly to designated regulatory colleges and Ontario Health oversight mechanisms).</w:t>
      </w:r>
    </w:p>
    <w:p w14:paraId="33275FBE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00E66"/>
    <w:multiLevelType w:val="multilevel"/>
    <w:tmpl w:val="0230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5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16"/>
    <w:rsid w:val="0067003E"/>
    <w:rsid w:val="006E5377"/>
    <w:rsid w:val="00903316"/>
    <w:rsid w:val="0091314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EE0F"/>
  <w15:chartTrackingRefBased/>
  <w15:docId w15:val="{765CD05E-C8D2-4059-A114-9466DE00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3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3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pc.on.c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2026-08-26T09:01:00Z</dcterms:created>
  <dcterms:modified xsi:type="dcterms:W3CDTF">2026-08-26T09:01:00Z</dcterms:modified>
</cp:coreProperties>
</file>