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FA075" w14:textId="77777777" w:rsidR="00DD19D4" w:rsidRPr="00DD19D4" w:rsidRDefault="00DD19D4" w:rsidP="00DD19D4">
      <w:r w:rsidRPr="00DD19D4">
        <w:t xml:space="preserve">I searched specifically for attributable PHIPA-related updates concerning the Ontario Anson General Hospital in Iroquois Falls, including IPC decisions, MICs Group publications, mainstream coverage, government/regulator material, and available internal emails, files, meetings, and chats. </w:t>
      </w:r>
      <w:r w:rsidRPr="00DD19D4">
        <w:rPr>
          <w:b/>
          <w:bCs/>
        </w:rPr>
        <w:t>I found no qualifying news updates published from January 16 through July 16, 2026.</w:t>
      </w:r>
    </w:p>
    <w:p w14:paraId="119B6C8B" w14:textId="77777777" w:rsidR="00DD19D4" w:rsidRPr="00DD19D4" w:rsidRDefault="00DD19D4" w:rsidP="00DD19D4">
      <w:pPr>
        <w:rPr>
          <w:b/>
          <w:bCs/>
        </w:rPr>
      </w:pPr>
      <w:r w:rsidRPr="00DD19D4">
        <w:rPr>
          <w:b/>
          <w:bCs/>
        </w:rPr>
        <w:t>Exhaustive result</w:t>
      </w:r>
    </w:p>
    <w:p w14:paraId="129FC147" w14:textId="77777777" w:rsidR="00DD19D4" w:rsidRPr="00DD19D4" w:rsidRDefault="00DD19D4" w:rsidP="00DD19D4">
      <w:r w:rsidRPr="00DD19D4">
        <w:rPr>
          <w:b/>
          <w:bCs/>
        </w:rPr>
        <w:t xml:space="preserve">Anson General Hospital → No qualifying PHIPA-related issue found → No IPC decision, hospital notice, regulator publication, or reputable news report during the specified period explicitly identifies Anson General Hospital as the subject of a PHIPA complaint, privacy breach, unauthorized access or disclosure, health-record access/correction dispute, or other PHIPA proceeding. Corrections were excluded as requested. → January 16, </w:t>
      </w:r>
      <w:proofErr w:type="gramStart"/>
      <w:r w:rsidRPr="00DD19D4">
        <w:rPr>
          <w:b/>
          <w:bCs/>
        </w:rPr>
        <w:t>2026</w:t>
      </w:r>
      <w:proofErr w:type="gramEnd"/>
      <w:r w:rsidRPr="00DD19D4">
        <w:rPr>
          <w:b/>
          <w:bCs/>
        </w:rPr>
        <w:t xml:space="preserve"> to July 16, </w:t>
      </w:r>
      <w:proofErr w:type="gramStart"/>
      <w:r w:rsidRPr="00DD19D4">
        <w:rPr>
          <w:b/>
          <w:bCs/>
        </w:rPr>
        <w:t>2026</w:t>
      </w:r>
      <w:proofErr w:type="gramEnd"/>
      <w:r w:rsidRPr="00DD19D4">
        <w:rPr>
          <w:b/>
          <w:bCs/>
        </w:rPr>
        <w:t xml:space="preserve"> → IPC Ontario; MICs Group of Health Services; public-news searches → </w:t>
      </w:r>
      <w:hyperlink r:id="rId5" w:history="1">
        <w:r w:rsidRPr="00DD19D4">
          <w:rPr>
            <w:rStyle w:val="Hyperlink"/>
            <w:b/>
            <w:bCs/>
          </w:rPr>
          <w:t>IPC decisions search and decision repository</w:t>
        </w:r>
      </w:hyperlink>
      <w:r w:rsidRPr="00DD19D4">
        <w:rPr>
          <w:b/>
          <w:bCs/>
        </w:rPr>
        <w:t xml:space="preserve">; </w:t>
      </w:r>
      <w:hyperlink r:id="rId6" w:history="1">
        <w:r w:rsidRPr="00DD19D4">
          <w:rPr>
            <w:rStyle w:val="Hyperlink"/>
            <w:b/>
            <w:bCs/>
          </w:rPr>
          <w:t>MICs Privacy &amp; Confidentiality page</w:t>
        </w:r>
      </w:hyperlink>
      <w:r w:rsidRPr="00DD19D4">
        <w:rPr>
          <w:b/>
          <w:bCs/>
        </w:rPr>
        <w:t xml:space="preserve">; </w:t>
      </w:r>
      <w:hyperlink r:id="rId7" w:history="1">
        <w:r w:rsidRPr="00DD19D4">
          <w:rPr>
            <w:rStyle w:val="Hyperlink"/>
            <w:b/>
            <w:bCs/>
          </w:rPr>
          <w:t>MICs Group official website</w:t>
        </w:r>
      </w:hyperlink>
    </w:p>
    <w:p w14:paraId="15C67DCA" w14:textId="77777777" w:rsidR="00DD19D4" w:rsidRPr="00DD19D4" w:rsidRDefault="00DD19D4" w:rsidP="00DD19D4">
      <w:pPr>
        <w:rPr>
          <w:b/>
          <w:bCs/>
        </w:rPr>
      </w:pPr>
      <w:r w:rsidRPr="00DD19D4">
        <w:rPr>
          <w:b/>
          <w:bCs/>
        </w:rPr>
        <w:t>Result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1364"/>
        <w:gridCol w:w="3440"/>
        <w:gridCol w:w="702"/>
        <w:gridCol w:w="1158"/>
        <w:gridCol w:w="1568"/>
      </w:tblGrid>
      <w:tr w:rsidR="00DD19D4" w:rsidRPr="00DD19D4" w14:paraId="4F19076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D45C50" w14:textId="77777777" w:rsidR="00DD19D4" w:rsidRPr="00DD19D4" w:rsidRDefault="00DD19D4" w:rsidP="00DD19D4">
            <w:pPr>
              <w:rPr>
                <w:b/>
                <w:bCs/>
              </w:rPr>
            </w:pPr>
            <w:r w:rsidRPr="00DD19D4">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E6502A" w14:textId="77777777" w:rsidR="00DD19D4" w:rsidRPr="00DD19D4" w:rsidRDefault="00DD19D4" w:rsidP="00DD19D4">
            <w:pPr>
              <w:rPr>
                <w:b/>
                <w:bCs/>
              </w:rPr>
            </w:pPr>
            <w:r w:rsidRPr="00DD19D4">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9E32B4" w14:textId="77777777" w:rsidR="00DD19D4" w:rsidRPr="00DD19D4" w:rsidRDefault="00DD19D4" w:rsidP="00DD19D4">
            <w:pPr>
              <w:rPr>
                <w:b/>
                <w:bCs/>
              </w:rPr>
            </w:pPr>
            <w:r w:rsidRPr="00DD19D4">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0BD5E5" w14:textId="77777777" w:rsidR="00DD19D4" w:rsidRPr="00DD19D4" w:rsidRDefault="00DD19D4" w:rsidP="00DD19D4">
            <w:pPr>
              <w:rPr>
                <w:b/>
                <w:bCs/>
              </w:rPr>
            </w:pPr>
            <w:r w:rsidRPr="00DD19D4">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197601" w14:textId="77777777" w:rsidR="00DD19D4" w:rsidRPr="00DD19D4" w:rsidRDefault="00DD19D4" w:rsidP="00DD19D4">
            <w:pPr>
              <w:rPr>
                <w:b/>
                <w:bCs/>
              </w:rPr>
            </w:pPr>
            <w:r w:rsidRPr="00DD19D4">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D0D219" w14:textId="77777777" w:rsidR="00DD19D4" w:rsidRPr="00DD19D4" w:rsidRDefault="00DD19D4" w:rsidP="00DD19D4">
            <w:pPr>
              <w:rPr>
                <w:b/>
                <w:bCs/>
              </w:rPr>
            </w:pPr>
            <w:r w:rsidRPr="00DD19D4">
              <w:rPr>
                <w:b/>
                <w:bCs/>
              </w:rPr>
              <w:t>Source link</w:t>
            </w:r>
          </w:p>
        </w:tc>
      </w:tr>
      <w:tr w:rsidR="00DD19D4" w:rsidRPr="00DD19D4" w14:paraId="466E11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3E2A94" w14:textId="77777777" w:rsidR="00DD19D4" w:rsidRPr="00DD19D4" w:rsidRDefault="00DD19D4" w:rsidP="00DD19D4">
            <w:r w:rsidRPr="00DD19D4">
              <w:t>Anson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F424AB" w14:textId="77777777" w:rsidR="00DD19D4" w:rsidRPr="00DD19D4" w:rsidRDefault="00DD19D4" w:rsidP="00DD19D4">
            <w:r w:rsidRPr="00DD19D4">
              <w:rPr>
                <w:b/>
                <w:bCs/>
              </w:rPr>
              <w:t>No qualifying PHIPA-related update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F70BE" w14:textId="77777777" w:rsidR="00DD19D4" w:rsidRPr="00DD19D4" w:rsidRDefault="00DD19D4" w:rsidP="00DD19D4">
            <w:r w:rsidRPr="00DD19D4">
              <w:t xml:space="preserve">Searches covering the full requested period found </w:t>
            </w:r>
            <w:proofErr w:type="gramStart"/>
            <w:r w:rsidRPr="00DD19D4">
              <w:t>no</w:t>
            </w:r>
            <w:proofErr w:type="gramEnd"/>
            <w:r w:rsidRPr="00DD19D4">
              <w:t xml:space="preserve"> publicly attributable PHIPA decision, breach notice, privacy investigation, access decision, or related reputable news item naming Anson General Hospital. The hospital is part of MICs Group of Health Services and is the Ontario facility in Iroquois Falls, which distinguishes it from an unrelated hospital with the same name in Texas. </w:t>
            </w:r>
            <w:hyperlink r:id="rId8" w:history="1">
              <w:r w:rsidRPr="00DD19D4">
                <w:rPr>
                  <w:rStyle w:val="Hyperlink"/>
                </w:rPr>
                <w:t>[micsgroup.com]</w:t>
              </w:r>
            </w:hyperlink>
            <w:r w:rsidRPr="00DD19D4">
              <w:t xml:space="preserve">, </w:t>
            </w:r>
            <w:hyperlink r:id="rId9" w:history="1">
              <w:r w:rsidRPr="00DD19D4">
                <w:rPr>
                  <w:rStyle w:val="Hyperlink"/>
                </w:rPr>
                <w:t>[micsgroup.com]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04DA7A" w14:textId="77777777" w:rsidR="00DD19D4" w:rsidRPr="00DD19D4" w:rsidRDefault="00DD19D4" w:rsidP="00DD19D4">
            <w:r w:rsidRPr="00DD19D4">
              <w:t>Jan. 16 to 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3E66AB" w14:textId="77777777" w:rsidR="00DD19D4" w:rsidRPr="00DD19D4" w:rsidRDefault="00DD19D4" w:rsidP="00DD19D4">
            <w:r w:rsidRPr="00DD19D4">
              <w:t>IPC Ontario; MICs Group of Health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F57A9F" w14:textId="77777777" w:rsidR="00DD19D4" w:rsidRPr="00DD19D4" w:rsidRDefault="00DD19D4" w:rsidP="00DD19D4">
            <w:hyperlink r:id="rId10" w:history="1">
              <w:r w:rsidRPr="00DD19D4">
                <w:rPr>
                  <w:rStyle w:val="Hyperlink"/>
                </w:rPr>
                <w:t>IPC decisions repository</w:t>
              </w:r>
            </w:hyperlink>
            <w:r w:rsidRPr="00DD19D4">
              <w:t xml:space="preserve">; </w:t>
            </w:r>
            <w:hyperlink r:id="rId11" w:history="1">
              <w:r w:rsidRPr="00DD19D4">
                <w:rPr>
                  <w:rStyle w:val="Hyperlink"/>
                </w:rPr>
                <w:t>Anson General Hospital profile on the MICs website</w:t>
              </w:r>
            </w:hyperlink>
          </w:p>
        </w:tc>
      </w:tr>
    </w:tbl>
    <w:p w14:paraId="07914A7D" w14:textId="77777777" w:rsidR="00DD19D4" w:rsidRPr="00DD19D4" w:rsidRDefault="00DD19D4" w:rsidP="00DD19D4">
      <w:pPr>
        <w:rPr>
          <w:b/>
          <w:bCs/>
        </w:rPr>
      </w:pPr>
      <w:r w:rsidRPr="00DD19D4">
        <w:rPr>
          <w:b/>
          <w:bCs/>
        </w:rPr>
        <w:t>Scope and validation notes</w:t>
      </w:r>
    </w:p>
    <w:p w14:paraId="6BE34F4F" w14:textId="77777777" w:rsidR="00DD19D4" w:rsidRPr="00DD19D4" w:rsidRDefault="00DD19D4" w:rsidP="00DD19D4">
      <w:pPr>
        <w:numPr>
          <w:ilvl w:val="0"/>
          <w:numId w:val="1"/>
        </w:numPr>
      </w:pPr>
      <w:r w:rsidRPr="00DD19D4">
        <w:rPr>
          <w:b/>
          <w:bCs/>
        </w:rPr>
        <w:t>IPC decisions were treated as the primary source.</w:t>
      </w:r>
      <w:r w:rsidRPr="00DD19D4">
        <w:t xml:space="preserve"> Exact-name searches for “Anson General Hospital,” “Anson,” “MICs,” and “Iroquois Falls,” together with </w:t>
      </w:r>
      <w:r w:rsidRPr="00DD19D4">
        <w:lastRenderedPageBreak/>
        <w:t>PHIPA, privacy-breach, unauthorized-access, disclosure, and patient-record terminology, did not produce an attributable IPC decision in the requested window.</w:t>
      </w:r>
    </w:p>
    <w:p w14:paraId="0A6688DB" w14:textId="77777777" w:rsidR="00DD19D4" w:rsidRPr="00DD19D4" w:rsidRDefault="00DD19D4" w:rsidP="00DD19D4">
      <w:pPr>
        <w:numPr>
          <w:ilvl w:val="0"/>
          <w:numId w:val="1"/>
        </w:numPr>
      </w:pPr>
      <w:r w:rsidRPr="00DD19D4">
        <w:rPr>
          <w:b/>
          <w:bCs/>
        </w:rPr>
        <w:t>IPC “Cases of Note” were not used as sources</w:t>
      </w:r>
      <w:r w:rsidRPr="00DD19D4">
        <w:t>, in accordance with your exclusion criterion and the requested PHIPA methodology.</w:t>
      </w:r>
    </w:p>
    <w:p w14:paraId="1A9CF67A" w14:textId="77777777" w:rsidR="00DD19D4" w:rsidRPr="00DD19D4" w:rsidRDefault="00DD19D4" w:rsidP="00DD19D4">
      <w:pPr>
        <w:numPr>
          <w:ilvl w:val="0"/>
          <w:numId w:val="1"/>
        </w:numPr>
      </w:pPr>
      <w:r w:rsidRPr="00DD19D4">
        <w:t xml:space="preserve">A January 20, </w:t>
      </w:r>
      <w:proofErr w:type="gramStart"/>
      <w:r w:rsidRPr="00DD19D4">
        <w:t>2026</w:t>
      </w:r>
      <w:proofErr w:type="gramEnd"/>
      <w:r w:rsidRPr="00DD19D4">
        <w:t xml:space="preserve"> IPC disposition, </w:t>
      </w:r>
      <w:r w:rsidRPr="00DD19D4">
        <w:rPr>
          <w:b/>
          <w:bCs/>
        </w:rPr>
        <w:t>PHIPA Decision 325</w:t>
      </w:r>
      <w:r w:rsidRPr="00DD19D4">
        <w:t xml:space="preserve">, concerns an anonymized “public hospital.” Although it falls within the date range, the published decision does not identify that hospital as Anson General Hospital. I therefore excluded it rather than infer an organizational identity that the source does not disclose. </w:t>
      </w:r>
      <w:hyperlink r:id="rId12" w:history="1">
        <w:r w:rsidRPr="00DD19D4">
          <w:rPr>
            <w:rStyle w:val="Hyperlink"/>
          </w:rPr>
          <w:t>[decisions.ipc.on.ca]</w:t>
        </w:r>
      </w:hyperlink>
    </w:p>
    <w:p w14:paraId="12A873A6" w14:textId="77777777" w:rsidR="00DD19D4" w:rsidRPr="00DD19D4" w:rsidRDefault="00DD19D4" w:rsidP="00DD19D4">
      <w:pPr>
        <w:numPr>
          <w:ilvl w:val="0"/>
          <w:numId w:val="1"/>
        </w:numPr>
      </w:pPr>
      <w:r w:rsidRPr="00DD19D4">
        <w:t xml:space="preserve">MICs’ official privacy material states that the organization is a health information custodian, uses the shared Meditech Expanse system, tracks access to personal health information, requires annual privacy training and confidentiality agreements, and provides mechanisms for access to health records. However, the located privacy statement was updated September 15, 2025, outside your date range, and it is a standing policy rather than a news update, so it was not included as an event. </w:t>
      </w:r>
      <w:hyperlink r:id="rId13" w:history="1">
        <w:r w:rsidRPr="00DD19D4">
          <w:rPr>
            <w:rStyle w:val="Hyperlink"/>
          </w:rPr>
          <w:t>[micsgroup.com]</w:t>
        </w:r>
      </w:hyperlink>
    </w:p>
    <w:p w14:paraId="63696C29" w14:textId="77777777" w:rsidR="00DD19D4" w:rsidRPr="00DD19D4" w:rsidRDefault="00DD19D4" w:rsidP="00DD19D4">
      <w:pPr>
        <w:numPr>
          <w:ilvl w:val="0"/>
          <w:numId w:val="1"/>
        </w:numPr>
      </w:pPr>
      <w:r w:rsidRPr="00DD19D4">
        <w:t xml:space="preserve">The MICs Privacy &amp; Confidentiality page describes its confidentiality expectations and directs people who believe their privacy was compromised to the Privacy Officer. It does not report a dated Anson General Hospital incident within the requested period. </w:t>
      </w:r>
      <w:hyperlink r:id="rId14" w:history="1">
        <w:r w:rsidRPr="00DD19D4">
          <w:rPr>
            <w:rStyle w:val="Hyperlink"/>
          </w:rPr>
          <w:t>[micsgroup.com]</w:t>
        </w:r>
      </w:hyperlink>
    </w:p>
    <w:p w14:paraId="5E675E53" w14:textId="77777777" w:rsidR="00DD19D4" w:rsidRPr="00DD19D4" w:rsidRDefault="00DD19D4" w:rsidP="00DD19D4">
      <w:pPr>
        <w:numPr>
          <w:ilvl w:val="0"/>
          <w:numId w:val="1"/>
        </w:numPr>
      </w:pPr>
      <w:r w:rsidRPr="00DD19D4">
        <w:t xml:space="preserve">MICs’ June 2026 publication archive showed items such as onsite security and its annual general meeting, but no PHIPA-related Anson General Hospital update. </w:t>
      </w:r>
      <w:hyperlink r:id="rId15" w:history="1">
        <w:r w:rsidRPr="00DD19D4">
          <w:rPr>
            <w:rStyle w:val="Hyperlink"/>
          </w:rPr>
          <w:t>[micsgroup.com]</w:t>
        </w:r>
      </w:hyperlink>
    </w:p>
    <w:p w14:paraId="3E9A728A" w14:textId="77777777" w:rsidR="00DD19D4" w:rsidRPr="00DD19D4" w:rsidRDefault="00DD19D4" w:rsidP="00DD19D4">
      <w:pPr>
        <w:numPr>
          <w:ilvl w:val="0"/>
          <w:numId w:val="1"/>
        </w:numPr>
      </w:pPr>
      <w:r w:rsidRPr="00DD19D4">
        <w:t xml:space="preserve">Searches of available organizational emails, files, meetings, and chats returned </w:t>
      </w:r>
      <w:r w:rsidRPr="00DD19D4">
        <w:rPr>
          <w:b/>
          <w:bCs/>
        </w:rPr>
        <w:t>no matching internal records</w:t>
      </w:r>
      <w:r w:rsidRPr="00DD19D4">
        <w:t xml:space="preserve"> for the hospital and issue combinations searched.</w:t>
      </w:r>
    </w:p>
    <w:p w14:paraId="4628F08C" w14:textId="77777777" w:rsidR="00DD19D4" w:rsidRPr="00DD19D4" w:rsidRDefault="00DD19D4" w:rsidP="00DD19D4">
      <w:r w:rsidRPr="00DD19D4">
        <w:rPr>
          <w:b/>
          <w:bCs/>
        </w:rPr>
        <w:t>Bottom line:</w:t>
      </w:r>
      <w:r w:rsidRPr="00DD19D4">
        <w:t xml:space="preserve"> The exhaustive attributable list for </w:t>
      </w:r>
      <w:r w:rsidRPr="00DD19D4">
        <w:rPr>
          <w:b/>
          <w:bCs/>
        </w:rPr>
        <w:t>January 16 through July 16, 2026</w:t>
      </w:r>
      <w:r w:rsidRPr="00DD19D4">
        <w:t xml:space="preserve">, after excluding corrections, contains </w:t>
      </w:r>
      <w:r w:rsidRPr="00DD19D4">
        <w:rPr>
          <w:b/>
          <w:bCs/>
        </w:rPr>
        <w:t>zero qualifying items</w:t>
      </w:r>
      <w:r w:rsidRPr="00DD19D4">
        <w:t>. This means no qualifying public item was located, not that no privacy matter necessarily occurred. Confidential complaints, unpublished matters, and anonymized IPC decisions cannot be reliably assigned to Anson General Hospital without an explicit source identification.</w:t>
      </w:r>
    </w:p>
    <w:p w14:paraId="5B1FDBF9"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C2EF9"/>
    <w:multiLevelType w:val="multilevel"/>
    <w:tmpl w:val="910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166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524"/>
    <w:rsid w:val="00456524"/>
    <w:rsid w:val="0067003E"/>
    <w:rsid w:val="009E2398"/>
    <w:rsid w:val="009F2B23"/>
    <w:rsid w:val="00DD19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F4B0C"/>
  <w15:chartTrackingRefBased/>
  <w15:docId w15:val="{C2570164-512E-4F5B-B072-8F4736FF3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524"/>
    <w:rPr>
      <w:rFonts w:eastAsiaTheme="majorEastAsia" w:cstheme="majorBidi"/>
      <w:color w:val="272727" w:themeColor="text1" w:themeTint="D8"/>
    </w:rPr>
  </w:style>
  <w:style w:type="paragraph" w:styleId="Title">
    <w:name w:val="Title"/>
    <w:basedOn w:val="Normal"/>
    <w:next w:val="Normal"/>
    <w:link w:val="TitleChar"/>
    <w:uiPriority w:val="10"/>
    <w:qFormat/>
    <w:rsid w:val="00456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524"/>
    <w:pPr>
      <w:spacing w:before="160"/>
      <w:jc w:val="center"/>
    </w:pPr>
    <w:rPr>
      <w:i/>
      <w:iCs/>
      <w:color w:val="404040" w:themeColor="text1" w:themeTint="BF"/>
    </w:rPr>
  </w:style>
  <w:style w:type="character" w:customStyle="1" w:styleId="QuoteChar">
    <w:name w:val="Quote Char"/>
    <w:basedOn w:val="DefaultParagraphFont"/>
    <w:link w:val="Quote"/>
    <w:uiPriority w:val="29"/>
    <w:rsid w:val="00456524"/>
    <w:rPr>
      <w:i/>
      <w:iCs/>
      <w:color w:val="404040" w:themeColor="text1" w:themeTint="BF"/>
    </w:rPr>
  </w:style>
  <w:style w:type="paragraph" w:styleId="ListParagraph">
    <w:name w:val="List Paragraph"/>
    <w:basedOn w:val="Normal"/>
    <w:uiPriority w:val="34"/>
    <w:qFormat/>
    <w:rsid w:val="00456524"/>
    <w:pPr>
      <w:ind w:left="720"/>
      <w:contextualSpacing/>
    </w:pPr>
  </w:style>
  <w:style w:type="character" w:styleId="IntenseEmphasis">
    <w:name w:val="Intense Emphasis"/>
    <w:basedOn w:val="DefaultParagraphFont"/>
    <w:uiPriority w:val="21"/>
    <w:qFormat/>
    <w:rsid w:val="00456524"/>
    <w:rPr>
      <w:i/>
      <w:iCs/>
      <w:color w:val="0F4761" w:themeColor="accent1" w:themeShade="BF"/>
    </w:rPr>
  </w:style>
  <w:style w:type="paragraph" w:styleId="IntenseQuote">
    <w:name w:val="Intense Quote"/>
    <w:basedOn w:val="Normal"/>
    <w:next w:val="Normal"/>
    <w:link w:val="IntenseQuoteChar"/>
    <w:uiPriority w:val="30"/>
    <w:qFormat/>
    <w:rsid w:val="00456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524"/>
    <w:rPr>
      <w:i/>
      <w:iCs/>
      <w:color w:val="0F4761" w:themeColor="accent1" w:themeShade="BF"/>
    </w:rPr>
  </w:style>
  <w:style w:type="character" w:styleId="IntenseReference">
    <w:name w:val="Intense Reference"/>
    <w:basedOn w:val="DefaultParagraphFont"/>
    <w:uiPriority w:val="32"/>
    <w:qFormat/>
    <w:rsid w:val="00456524"/>
    <w:rPr>
      <w:b/>
      <w:bCs/>
      <w:smallCaps/>
      <w:color w:val="0F4761" w:themeColor="accent1" w:themeShade="BF"/>
      <w:spacing w:val="5"/>
    </w:rPr>
  </w:style>
  <w:style w:type="character" w:styleId="Hyperlink">
    <w:name w:val="Hyperlink"/>
    <w:basedOn w:val="DefaultParagraphFont"/>
    <w:uiPriority w:val="99"/>
    <w:unhideWhenUsed/>
    <w:rsid w:val="00DD19D4"/>
    <w:rPr>
      <w:color w:val="467886" w:themeColor="hyperlink"/>
      <w:u w:val="single"/>
    </w:rPr>
  </w:style>
  <w:style w:type="character" w:styleId="UnresolvedMention">
    <w:name w:val="Unresolved Mention"/>
    <w:basedOn w:val="DefaultParagraphFont"/>
    <w:uiPriority w:val="99"/>
    <w:semiHidden/>
    <w:unhideWhenUsed/>
    <w:rsid w:val="00DD1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sgroup.com/about-mics/anson-general-hospital/" TargetMode="External"/><Relationship Id="rId13" Type="http://schemas.openxmlformats.org/officeDocument/2006/relationships/hyperlink" Target="https://www.micsgroup.com/wp-content/uploads/2025/09/MICs-Privacy-Statement-updated-September-15-2025.pdf" TargetMode="External"/><Relationship Id="rId3" Type="http://schemas.openxmlformats.org/officeDocument/2006/relationships/settings" Target="settings.xml"/><Relationship Id="rId7" Type="http://schemas.openxmlformats.org/officeDocument/2006/relationships/hyperlink" Target="https://www.micsgroup.com/" TargetMode="External"/><Relationship Id="rId12" Type="http://schemas.openxmlformats.org/officeDocument/2006/relationships/hyperlink" Target="https://decisions.ipc.on.ca/ipc-cipvp/phipa/en/522254/1/document.d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icsgroup.com/quality-safety/privacy-confidentiality/" TargetMode="External"/><Relationship Id="rId11" Type="http://schemas.openxmlformats.org/officeDocument/2006/relationships/hyperlink" Target="https://www.micsgroup.com/about-mics/anson-general-hospital/" TargetMode="External"/><Relationship Id="rId5" Type="http://schemas.openxmlformats.org/officeDocument/2006/relationships/hyperlink" Target="https://www.ipc.on.ca/en/decisions" TargetMode="External"/><Relationship Id="rId15" Type="http://schemas.openxmlformats.org/officeDocument/2006/relationships/hyperlink" Target="https://www.micsgroup.com/2026/06/" TargetMode="External"/><Relationship Id="rId10" Type="http://schemas.openxmlformats.org/officeDocument/2006/relationships/hyperlink" Target="https://www.ipc.on.ca/en/decisions" TargetMode="External"/><Relationship Id="rId4" Type="http://schemas.openxmlformats.org/officeDocument/2006/relationships/webSettings" Target="webSettings.xml"/><Relationship Id="rId9" Type="http://schemas.openxmlformats.org/officeDocument/2006/relationships/hyperlink" Target="https://www.micsgroup.com/contact-us/" TargetMode="External"/><Relationship Id="rId14" Type="http://schemas.openxmlformats.org/officeDocument/2006/relationships/hyperlink" Target="https://www.micsgroup.com/quality-safety/privacy-confidenti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721</Words>
  <Characters>4111</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2026-08-24T11:40:00Z</dcterms:created>
  <dcterms:modified xsi:type="dcterms:W3CDTF">2026-08-24T11:40:00Z</dcterms:modified>
</cp:coreProperties>
</file>