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E7B84" w14:textId="77777777" w:rsidR="00170384" w:rsidRPr="00170384" w:rsidRDefault="00170384" w:rsidP="00170384">
      <w:pPr>
        <w:rPr>
          <w:b/>
          <w:bCs/>
        </w:rPr>
      </w:pPr>
      <w:r w:rsidRPr="00170384">
        <w:rPr>
          <w:b/>
          <w:bCs/>
        </w:rPr>
        <w:t>Result: No qualifying Baycrest Hospital updates found</w:t>
      </w:r>
    </w:p>
    <w:p w14:paraId="79453763" w14:textId="77777777" w:rsidR="00170384" w:rsidRPr="00170384" w:rsidRDefault="00170384" w:rsidP="00170384">
      <w:r w:rsidRPr="00170384">
        <w:t xml:space="preserve">I completed a broad public-source review for </w:t>
      </w:r>
      <w:r w:rsidRPr="00170384">
        <w:rPr>
          <w:b/>
          <w:bCs/>
        </w:rPr>
        <w:t xml:space="preserve">January 16, </w:t>
      </w:r>
      <w:proofErr w:type="gramStart"/>
      <w:r w:rsidRPr="00170384">
        <w:rPr>
          <w:b/>
          <w:bCs/>
        </w:rPr>
        <w:t>2026</w:t>
      </w:r>
      <w:proofErr w:type="gramEnd"/>
      <w:r w:rsidRPr="00170384">
        <w:rPr>
          <w:b/>
          <w:bCs/>
        </w:rPr>
        <w:t xml:space="preserve"> through July 16, 2026, inclusive</w:t>
      </w:r>
      <w:r w:rsidRPr="00170384">
        <w:t xml:space="preserve">, treating Ontario IPC PHIPA decisions as the primary authority and excluding correction-related matters. </w:t>
      </w:r>
      <w:r w:rsidRPr="00170384">
        <w:rPr>
          <w:b/>
          <w:bCs/>
        </w:rPr>
        <w:t xml:space="preserve">I found </w:t>
      </w:r>
      <w:proofErr w:type="gramStart"/>
      <w:r w:rsidRPr="00170384">
        <w:rPr>
          <w:b/>
          <w:bCs/>
        </w:rPr>
        <w:t>no</w:t>
      </w:r>
      <w:proofErr w:type="gramEnd"/>
      <w:r w:rsidRPr="00170384">
        <w:rPr>
          <w:b/>
          <w:bCs/>
        </w:rPr>
        <w:t xml:space="preserve"> publicly indexed, Baycrest-specific PHIPA news update that met </w:t>
      </w:r>
      <w:proofErr w:type="gramStart"/>
      <w:r w:rsidRPr="00170384">
        <w:rPr>
          <w:b/>
          <w:bCs/>
        </w:rPr>
        <w:t>all of</w:t>
      </w:r>
      <w:proofErr w:type="gramEnd"/>
      <w:r w:rsidRPr="00170384">
        <w:rPr>
          <w:b/>
          <w:bCs/>
        </w:rPr>
        <w:t xml:space="preserve"> your criteria during the period.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2"/>
        <w:gridCol w:w="1256"/>
        <w:gridCol w:w="3034"/>
        <w:gridCol w:w="608"/>
        <w:gridCol w:w="1786"/>
        <w:gridCol w:w="1578"/>
      </w:tblGrid>
      <w:tr w:rsidR="00170384" w:rsidRPr="00170384" w14:paraId="059FE09C"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F6AD942" w14:textId="77777777" w:rsidR="00170384" w:rsidRPr="00170384" w:rsidRDefault="00170384" w:rsidP="00170384">
            <w:pPr>
              <w:rPr>
                <w:b/>
                <w:bCs/>
              </w:rPr>
            </w:pPr>
            <w:r w:rsidRPr="00170384">
              <w:rPr>
                <w:b/>
                <w:bCs/>
              </w:rPr>
              <w:t>Hospital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11DA266" w14:textId="77777777" w:rsidR="00170384" w:rsidRPr="00170384" w:rsidRDefault="00170384" w:rsidP="00170384">
            <w:pPr>
              <w:rPr>
                <w:b/>
                <w:bCs/>
              </w:rPr>
            </w:pPr>
            <w:r w:rsidRPr="00170384">
              <w:rPr>
                <w:b/>
                <w:bCs/>
              </w:rPr>
              <w:t>Issue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8EC12C7" w14:textId="77777777" w:rsidR="00170384" w:rsidRPr="00170384" w:rsidRDefault="00170384" w:rsidP="00170384">
            <w:pPr>
              <w:rPr>
                <w:b/>
                <w:bCs/>
              </w:rPr>
            </w:pPr>
            <w:r w:rsidRPr="00170384">
              <w:rPr>
                <w:b/>
                <w:bCs/>
              </w:rPr>
              <w:t>Paragraph blurb</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399092D" w14:textId="77777777" w:rsidR="00170384" w:rsidRPr="00170384" w:rsidRDefault="00170384" w:rsidP="00170384">
            <w:pPr>
              <w:rPr>
                <w:b/>
                <w:bCs/>
              </w:rPr>
            </w:pPr>
            <w:r w:rsidRPr="00170384">
              <w:rPr>
                <w:b/>
                <w:bCs/>
              </w:rPr>
              <w:t>Date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101D59F" w14:textId="77777777" w:rsidR="00170384" w:rsidRPr="00170384" w:rsidRDefault="00170384" w:rsidP="00170384">
            <w:pPr>
              <w:rPr>
                <w:b/>
                <w:bCs/>
              </w:rPr>
            </w:pPr>
            <w:r w:rsidRPr="00170384">
              <w:rPr>
                <w:b/>
                <w:bCs/>
              </w:rPr>
              <w:t>Source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E6CF92D" w14:textId="77777777" w:rsidR="00170384" w:rsidRPr="00170384" w:rsidRDefault="00170384" w:rsidP="00170384">
            <w:pPr>
              <w:rPr>
                <w:b/>
                <w:bCs/>
              </w:rPr>
            </w:pPr>
            <w:r w:rsidRPr="00170384">
              <w:rPr>
                <w:b/>
                <w:bCs/>
              </w:rPr>
              <w:t>Source link</w:t>
            </w:r>
          </w:p>
        </w:tc>
      </w:tr>
      <w:tr w:rsidR="00170384" w:rsidRPr="00170384" w14:paraId="06B7090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178690E" w14:textId="77777777" w:rsidR="00170384" w:rsidRPr="00170384" w:rsidRDefault="00170384" w:rsidP="00170384">
            <w:r w:rsidRPr="00170384">
              <w:rPr>
                <w:b/>
                <w:bCs/>
              </w:rPr>
              <w:t>Baycrest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633A9D" w14:textId="77777777" w:rsidR="00170384" w:rsidRPr="00170384" w:rsidRDefault="00170384" w:rsidP="00170384">
            <w:r w:rsidRPr="00170384">
              <w:rPr>
                <w:b/>
                <w:bCs/>
              </w:rPr>
              <w:t>No qualifying PHIPA-related news identified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CC94E4" w14:textId="77777777" w:rsidR="00170384" w:rsidRPr="00170384" w:rsidRDefault="00170384" w:rsidP="00170384">
            <w:r w:rsidRPr="00170384">
              <w:t xml:space="preserve">Searches of the Ontario IPC’s PHIPA decision materials did not identify a decision naming Baycrest Hospital, Baycrest Health Sciences or Baycrest Centre during the specified six-month period. Searches of Baycrest’s public news and privacy materials and mainstream coverage also did not surface a Baycrest-specific PHIPA breach, unauthorized-access finding, complaint decision, enforcement action, patient-notification matter or other reportable PHIPA development dated January 16 through July 16, 2026. </w:t>
            </w:r>
            <w:hyperlink r:id="rId5" w:history="1">
              <w:r w:rsidRPr="00170384">
                <w:rPr>
                  <w:rStyle w:val="Hyperlink"/>
                </w:rPr>
                <w:t>[ipc.on.ca]</w:t>
              </w:r>
            </w:hyperlink>
            <w:r w:rsidRPr="00170384">
              <w:t xml:space="preserve">, </w:t>
            </w:r>
            <w:hyperlink r:id="rId6" w:history="1">
              <w:r w:rsidRPr="00170384">
                <w:rPr>
                  <w:rStyle w:val="Hyperlink"/>
                </w:rPr>
                <w:t>[baycrest.org]</w:t>
              </w:r>
            </w:hyperlink>
            <w:r w:rsidRPr="00170384">
              <w:t xml:space="preserve">, </w:t>
            </w:r>
            <w:hyperlink r:id="rId7" w:history="1">
              <w:r w:rsidRPr="00170384">
                <w:rPr>
                  <w:rStyle w:val="Hyperlink"/>
                </w:rPr>
                <w:t>[baycrest.org]</w:t>
              </w:r>
            </w:hyperlink>
            <w:r w:rsidRPr="00170384">
              <w:t xml:space="preserve">, </w:t>
            </w:r>
            <w:hyperlink r:id="rId8" w:history="1">
              <w:r w:rsidRPr="00170384">
                <w:rPr>
                  <w:rStyle w:val="Hyperlink"/>
                </w:rPr>
                <w:t>[decisions.ipc.on.ca]</w:t>
              </w:r>
            </w:hyperlink>
            <w:r w:rsidRPr="00170384">
              <w:t xml:space="preserve">, </w:t>
            </w:r>
            <w:hyperlink r:id="rId9" w:history="1">
              <w:r w:rsidRPr="00170384">
                <w:rPr>
                  <w:rStyle w:val="Hyperlink"/>
                </w:rPr>
                <w:t>[baycrest.org]</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78D255" w14:textId="77777777" w:rsidR="00170384" w:rsidRPr="00170384" w:rsidRDefault="00170384" w:rsidP="00170384">
            <w:r w:rsidRPr="00170384">
              <w:rPr>
                <w:b/>
                <w:bCs/>
              </w:rPr>
              <w:t>N/A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29E91B" w14:textId="77777777" w:rsidR="00170384" w:rsidRPr="00170384" w:rsidRDefault="00170384" w:rsidP="00170384">
            <w:r w:rsidRPr="00170384">
              <w:t>Ontario Information and Privacy Commissioner; Baycrest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E0B61B" w14:textId="77777777" w:rsidR="00170384" w:rsidRPr="00170384" w:rsidRDefault="00170384" w:rsidP="00170384">
            <w:hyperlink r:id="rId10" w:history="1">
              <w:r w:rsidRPr="00170384">
                <w:rPr>
                  <w:rStyle w:val="Hyperlink"/>
                </w:rPr>
                <w:t>Ontario IPC decisions search and repository</w:t>
              </w:r>
            </w:hyperlink>
            <w:r w:rsidRPr="00170384">
              <w:t xml:space="preserve">; </w:t>
            </w:r>
            <w:hyperlink r:id="rId11" w:history="1">
              <w:r w:rsidRPr="00170384">
                <w:rPr>
                  <w:rStyle w:val="Hyperlink"/>
                </w:rPr>
                <w:t>Baycrest News &amp; Insights</w:t>
              </w:r>
            </w:hyperlink>
            <w:r w:rsidRPr="00170384">
              <w:t xml:space="preserve">; </w:t>
            </w:r>
            <w:hyperlink r:id="rId12" w:history="1">
              <w:r w:rsidRPr="00170384">
                <w:rPr>
                  <w:rStyle w:val="Hyperlink"/>
                </w:rPr>
                <w:t>Baycrest health records and privacy information</w:t>
              </w:r>
            </w:hyperlink>
          </w:p>
        </w:tc>
      </w:tr>
    </w:tbl>
    <w:p w14:paraId="36E2BFAA" w14:textId="77777777" w:rsidR="00170384" w:rsidRPr="00170384" w:rsidRDefault="00170384" w:rsidP="00170384">
      <w:pPr>
        <w:rPr>
          <w:b/>
          <w:bCs/>
        </w:rPr>
      </w:pPr>
      <w:r w:rsidRPr="00170384">
        <w:rPr>
          <w:b/>
          <w:bCs/>
        </w:rPr>
        <w:t>Items reviewed but excluded</w:t>
      </w:r>
    </w:p>
    <w:p w14:paraId="33DFC057" w14:textId="77777777" w:rsidR="00170384" w:rsidRPr="00170384" w:rsidRDefault="00170384" w:rsidP="00170384">
      <w:pPr>
        <w:numPr>
          <w:ilvl w:val="0"/>
          <w:numId w:val="1"/>
        </w:numPr>
      </w:pPr>
      <w:r w:rsidRPr="00170384">
        <w:rPr>
          <w:b/>
          <w:bCs/>
        </w:rPr>
        <w:t>Baycrest website privacy policy, January 20, 2026:</w:t>
      </w:r>
      <w:r w:rsidRPr="00170384">
        <w:t xml:space="preserve"> This page was updated inside the date range, but it expressly addresses users of the </w:t>
      </w:r>
      <w:r w:rsidRPr="00170384">
        <w:rPr>
          <w:b/>
          <w:bCs/>
        </w:rPr>
        <w:t>Baycrest.org website</w:t>
      </w:r>
      <w:r w:rsidRPr="00170384">
        <w:t xml:space="preserve">, including cookies, analytics and information submitted through online forms. It directs readers elsewhere for patient and resident privacy. I therefore excluded it as </w:t>
      </w:r>
      <w:r w:rsidRPr="00170384">
        <w:lastRenderedPageBreak/>
        <w:t>a PHIPA hospital-performance news item rather than treating a routine website-policy publication as a PHIPA incident or regulatory development.</w:t>
      </w:r>
      <w:r w:rsidRPr="00170384">
        <w:br/>
      </w:r>
      <w:hyperlink r:id="rId13" w:history="1">
        <w:r w:rsidRPr="00170384">
          <w:rPr>
            <w:rStyle w:val="Hyperlink"/>
          </w:rPr>
          <w:t>Baycrest Website Privacy Policy, updated January 20, 2026</w:t>
        </w:r>
      </w:hyperlink>
      <w:r w:rsidRPr="00170384">
        <w:t xml:space="preserve"> </w:t>
      </w:r>
      <w:hyperlink r:id="rId14" w:history="1">
        <w:r w:rsidRPr="00170384">
          <w:rPr>
            <w:rStyle w:val="Hyperlink"/>
          </w:rPr>
          <w:t>[baycrest.org]</w:t>
        </w:r>
      </w:hyperlink>
    </w:p>
    <w:p w14:paraId="29E28C71" w14:textId="77777777" w:rsidR="00170384" w:rsidRPr="00170384" w:rsidRDefault="00170384" w:rsidP="00170384">
      <w:pPr>
        <w:numPr>
          <w:ilvl w:val="0"/>
          <w:numId w:val="1"/>
        </w:numPr>
      </w:pPr>
      <w:r w:rsidRPr="00170384">
        <w:rPr>
          <w:b/>
          <w:bCs/>
        </w:rPr>
        <w:t>Baycrest health-records and privacy information:</w:t>
      </w:r>
      <w:r w:rsidRPr="00170384">
        <w:t xml:space="preserve"> This official page confirms that Baycrest’s handling of personal health information is governed by PHIPA and that oversight rests with the Ontario IPC. However, the retrieved page does not identify a dated breach, decision, investigation, enforcement action or other news event in the requested period, so it was used only as contextual verification.</w:t>
      </w:r>
      <w:r w:rsidRPr="00170384">
        <w:br/>
      </w:r>
      <w:hyperlink r:id="rId15" w:history="1">
        <w:r w:rsidRPr="00170384">
          <w:rPr>
            <w:rStyle w:val="Hyperlink"/>
          </w:rPr>
          <w:t>Baycrest Health Records and Privacy Information</w:t>
        </w:r>
      </w:hyperlink>
      <w:r w:rsidRPr="00170384">
        <w:t xml:space="preserve"> </w:t>
      </w:r>
      <w:hyperlink r:id="rId16" w:history="1">
        <w:r w:rsidRPr="00170384">
          <w:rPr>
            <w:rStyle w:val="Hyperlink"/>
          </w:rPr>
          <w:t>[baycrest.org]</w:t>
        </w:r>
      </w:hyperlink>
    </w:p>
    <w:p w14:paraId="7332A5C9" w14:textId="77777777" w:rsidR="00170384" w:rsidRPr="00170384" w:rsidRDefault="00170384" w:rsidP="00170384">
      <w:pPr>
        <w:numPr>
          <w:ilvl w:val="0"/>
          <w:numId w:val="1"/>
        </w:numPr>
      </w:pPr>
      <w:r w:rsidRPr="00170384">
        <w:rPr>
          <w:b/>
          <w:bCs/>
        </w:rPr>
        <w:t>Baycrest Privacy Code:</w:t>
      </w:r>
      <w:r w:rsidRPr="00170384">
        <w:t xml:space="preserve"> The code describes Baycrest’s general information-handling and accountability principles, but the retrieved source does not present a dated PHIPA news development between January 16 and July 16, 2026.</w:t>
      </w:r>
      <w:r w:rsidRPr="00170384">
        <w:br/>
      </w:r>
      <w:hyperlink r:id="rId17" w:history="1">
        <w:r w:rsidRPr="00170384">
          <w:rPr>
            <w:rStyle w:val="Hyperlink"/>
          </w:rPr>
          <w:t>Baycrest Privacy Code</w:t>
        </w:r>
      </w:hyperlink>
      <w:r w:rsidRPr="00170384">
        <w:t xml:space="preserve"> </w:t>
      </w:r>
      <w:hyperlink r:id="rId18" w:history="1">
        <w:r w:rsidRPr="00170384">
          <w:rPr>
            <w:rStyle w:val="Hyperlink"/>
          </w:rPr>
          <w:t>[baycrest.org]</w:t>
        </w:r>
      </w:hyperlink>
    </w:p>
    <w:p w14:paraId="790F0EF2" w14:textId="77777777" w:rsidR="00170384" w:rsidRPr="00170384" w:rsidRDefault="00170384" w:rsidP="00170384">
      <w:pPr>
        <w:numPr>
          <w:ilvl w:val="0"/>
          <w:numId w:val="1"/>
        </w:numPr>
      </w:pPr>
      <w:r w:rsidRPr="00170384">
        <w:rPr>
          <w:b/>
          <w:bCs/>
        </w:rPr>
        <w:t>Other 2026 Ontario IPC hospital decisions:</w:t>
      </w:r>
      <w:r w:rsidRPr="00170384">
        <w:t xml:space="preserve"> The search did surface PHIPA decisions involving hospitals such as Lakeridge Health and the Children’s Hospital of Eastern Ontario, but these were excluded because they do not concern Baycrest. </w:t>
      </w:r>
      <w:hyperlink r:id="rId19" w:history="1">
        <w:r w:rsidRPr="00170384">
          <w:rPr>
            <w:rStyle w:val="Hyperlink"/>
          </w:rPr>
          <w:t>[norma.lexum.com]</w:t>
        </w:r>
      </w:hyperlink>
      <w:r w:rsidRPr="00170384">
        <w:t xml:space="preserve">, </w:t>
      </w:r>
      <w:hyperlink r:id="rId20" w:history="1">
        <w:r w:rsidRPr="00170384">
          <w:rPr>
            <w:rStyle w:val="Hyperlink"/>
          </w:rPr>
          <w:t>[decisions.ipc.on.ca]</w:t>
        </w:r>
      </w:hyperlink>
      <w:r w:rsidRPr="00170384">
        <w:t xml:space="preserve">, </w:t>
      </w:r>
      <w:hyperlink r:id="rId21" w:history="1">
        <w:r w:rsidRPr="00170384">
          <w:rPr>
            <w:rStyle w:val="Hyperlink"/>
          </w:rPr>
          <w:t>[decisions.ipc.on.ca]</w:t>
        </w:r>
      </w:hyperlink>
    </w:p>
    <w:p w14:paraId="51BD4EBA" w14:textId="77777777" w:rsidR="00170384" w:rsidRPr="00170384" w:rsidRDefault="00170384" w:rsidP="00170384">
      <w:pPr>
        <w:numPr>
          <w:ilvl w:val="0"/>
          <w:numId w:val="1"/>
        </w:numPr>
      </w:pPr>
      <w:r w:rsidRPr="00170384">
        <w:rPr>
          <w:b/>
          <w:bCs/>
        </w:rPr>
        <w:t>Corrections:</w:t>
      </w:r>
      <w:r w:rsidRPr="00170384">
        <w:t xml:space="preserve"> No correction-related Baycrest item was included. The Baycrest page explaining how patients can request corrections to their health records is a standing service page, not a news update, and was therefore excluded independently of your corrections instruction. </w:t>
      </w:r>
      <w:hyperlink r:id="rId22" w:history="1">
        <w:r w:rsidRPr="00170384">
          <w:rPr>
            <w:rStyle w:val="Hyperlink"/>
          </w:rPr>
          <w:t>[baycrest.org]</w:t>
        </w:r>
      </w:hyperlink>
    </w:p>
    <w:p w14:paraId="6682164D" w14:textId="77777777" w:rsidR="00170384" w:rsidRPr="00170384" w:rsidRDefault="00170384" w:rsidP="00170384">
      <w:pPr>
        <w:rPr>
          <w:b/>
          <w:bCs/>
        </w:rPr>
      </w:pPr>
      <w:r w:rsidRPr="00170384">
        <w:rPr>
          <w:b/>
          <w:bCs/>
        </w:rPr>
        <w:t xml:space="preserve">Coverage </w:t>
      </w:r>
      <w:proofErr w:type="gramStart"/>
      <w:r w:rsidRPr="00170384">
        <w:rPr>
          <w:b/>
          <w:bCs/>
        </w:rPr>
        <w:t>note</w:t>
      </w:r>
      <w:proofErr w:type="gramEnd"/>
    </w:p>
    <w:p w14:paraId="279E74EC" w14:textId="77777777" w:rsidR="00170384" w:rsidRPr="00170384" w:rsidRDefault="00170384" w:rsidP="00170384">
      <w:r w:rsidRPr="00170384">
        <w:t xml:space="preserve">The review included the Ontario IPC decisions repository, Baycrest’s official website and news index, and targeted mainstream-source searches, including CBC, CTV and Global News. The retrieved mainstream coverage in the period concerned subjects such as dementia care, research and fundraising rather than PHIPA. </w:t>
      </w:r>
      <w:hyperlink r:id="rId23" w:history="1">
        <w:r w:rsidRPr="00170384">
          <w:rPr>
            <w:rStyle w:val="Hyperlink"/>
          </w:rPr>
          <w:t>[ctvnews.ca]</w:t>
        </w:r>
      </w:hyperlink>
      <w:r w:rsidRPr="00170384">
        <w:t xml:space="preserve">, </w:t>
      </w:r>
      <w:hyperlink r:id="rId24" w:history="1">
        <w:r w:rsidRPr="00170384">
          <w:rPr>
            <w:rStyle w:val="Hyperlink"/>
          </w:rPr>
          <w:t>[ctvnews.ca]</w:t>
        </w:r>
      </w:hyperlink>
      <w:r w:rsidRPr="00170384">
        <w:t xml:space="preserve">, </w:t>
      </w:r>
      <w:hyperlink r:id="rId25" w:history="1">
        <w:r w:rsidRPr="00170384">
          <w:rPr>
            <w:rStyle w:val="Hyperlink"/>
          </w:rPr>
          <w:t>[globalnews.ca]</w:t>
        </w:r>
      </w:hyperlink>
    </w:p>
    <w:p w14:paraId="04F83943" w14:textId="77777777" w:rsidR="00170384" w:rsidRPr="00170384" w:rsidRDefault="00170384" w:rsidP="00170384">
      <w:r w:rsidRPr="00170384">
        <w:t xml:space="preserve">Because informal complaints and early-resolution matters are not necessarily published as named public decisions, this finding means </w:t>
      </w:r>
      <w:r w:rsidRPr="00170384">
        <w:rPr>
          <w:b/>
          <w:bCs/>
        </w:rPr>
        <w:t>no qualifying publicly available and indexed update was located</w:t>
      </w:r>
      <w:r w:rsidRPr="00170384">
        <w:t xml:space="preserve">, not that Baycrest necessarily had no internal privacy inquiries or incidents during the period. The IPC explains that some privacy complaint files can be resolved informally or closed through early resolution without a formal published decision. </w:t>
      </w:r>
      <w:hyperlink r:id="rId26" w:history="1">
        <w:r w:rsidRPr="00170384">
          <w:rPr>
            <w:rStyle w:val="Hyperlink"/>
          </w:rPr>
          <w:t>[ipc.on.ca]</w:t>
        </w:r>
      </w:hyperlink>
    </w:p>
    <w:p w14:paraId="7F073853"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7C20F6"/>
    <w:multiLevelType w:val="multilevel"/>
    <w:tmpl w:val="6E0C2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6126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43A"/>
    <w:rsid w:val="0008143A"/>
    <w:rsid w:val="00170384"/>
    <w:rsid w:val="0067003E"/>
    <w:rsid w:val="009E2398"/>
    <w:rsid w:val="009F2B2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2805C"/>
  <w15:chartTrackingRefBased/>
  <w15:docId w15:val="{927C809B-54EE-47EB-9EBD-A781EA480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14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14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14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14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14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14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14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14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14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14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14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14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14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14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14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14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14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143A"/>
    <w:rPr>
      <w:rFonts w:eastAsiaTheme="majorEastAsia" w:cstheme="majorBidi"/>
      <w:color w:val="272727" w:themeColor="text1" w:themeTint="D8"/>
    </w:rPr>
  </w:style>
  <w:style w:type="paragraph" w:styleId="Title">
    <w:name w:val="Title"/>
    <w:basedOn w:val="Normal"/>
    <w:next w:val="Normal"/>
    <w:link w:val="TitleChar"/>
    <w:uiPriority w:val="10"/>
    <w:qFormat/>
    <w:rsid w:val="000814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14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14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14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143A"/>
    <w:pPr>
      <w:spacing w:before="160"/>
      <w:jc w:val="center"/>
    </w:pPr>
    <w:rPr>
      <w:i/>
      <w:iCs/>
      <w:color w:val="404040" w:themeColor="text1" w:themeTint="BF"/>
    </w:rPr>
  </w:style>
  <w:style w:type="character" w:customStyle="1" w:styleId="QuoteChar">
    <w:name w:val="Quote Char"/>
    <w:basedOn w:val="DefaultParagraphFont"/>
    <w:link w:val="Quote"/>
    <w:uiPriority w:val="29"/>
    <w:rsid w:val="0008143A"/>
    <w:rPr>
      <w:i/>
      <w:iCs/>
      <w:color w:val="404040" w:themeColor="text1" w:themeTint="BF"/>
    </w:rPr>
  </w:style>
  <w:style w:type="paragraph" w:styleId="ListParagraph">
    <w:name w:val="List Paragraph"/>
    <w:basedOn w:val="Normal"/>
    <w:uiPriority w:val="34"/>
    <w:qFormat/>
    <w:rsid w:val="0008143A"/>
    <w:pPr>
      <w:ind w:left="720"/>
      <w:contextualSpacing/>
    </w:pPr>
  </w:style>
  <w:style w:type="character" w:styleId="IntenseEmphasis">
    <w:name w:val="Intense Emphasis"/>
    <w:basedOn w:val="DefaultParagraphFont"/>
    <w:uiPriority w:val="21"/>
    <w:qFormat/>
    <w:rsid w:val="0008143A"/>
    <w:rPr>
      <w:i/>
      <w:iCs/>
      <w:color w:val="0F4761" w:themeColor="accent1" w:themeShade="BF"/>
    </w:rPr>
  </w:style>
  <w:style w:type="paragraph" w:styleId="IntenseQuote">
    <w:name w:val="Intense Quote"/>
    <w:basedOn w:val="Normal"/>
    <w:next w:val="Normal"/>
    <w:link w:val="IntenseQuoteChar"/>
    <w:uiPriority w:val="30"/>
    <w:qFormat/>
    <w:rsid w:val="000814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143A"/>
    <w:rPr>
      <w:i/>
      <w:iCs/>
      <w:color w:val="0F4761" w:themeColor="accent1" w:themeShade="BF"/>
    </w:rPr>
  </w:style>
  <w:style w:type="character" w:styleId="IntenseReference">
    <w:name w:val="Intense Reference"/>
    <w:basedOn w:val="DefaultParagraphFont"/>
    <w:uiPriority w:val="32"/>
    <w:qFormat/>
    <w:rsid w:val="0008143A"/>
    <w:rPr>
      <w:b/>
      <w:bCs/>
      <w:smallCaps/>
      <w:color w:val="0F4761" w:themeColor="accent1" w:themeShade="BF"/>
      <w:spacing w:val="5"/>
    </w:rPr>
  </w:style>
  <w:style w:type="character" w:styleId="Hyperlink">
    <w:name w:val="Hyperlink"/>
    <w:basedOn w:val="DefaultParagraphFont"/>
    <w:uiPriority w:val="99"/>
    <w:unhideWhenUsed/>
    <w:rsid w:val="00170384"/>
    <w:rPr>
      <w:color w:val="467886" w:themeColor="hyperlink"/>
      <w:u w:val="single"/>
    </w:rPr>
  </w:style>
  <w:style w:type="character" w:styleId="UnresolvedMention">
    <w:name w:val="Unresolved Mention"/>
    <w:basedOn w:val="DefaultParagraphFont"/>
    <w:uiPriority w:val="99"/>
    <w:semiHidden/>
    <w:unhideWhenUsed/>
    <w:rsid w:val="001703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cisions.ipc.on.ca/ipc-cipvp/orders/en/132386/1/document.do" TargetMode="External"/><Relationship Id="rId13" Type="http://schemas.openxmlformats.org/officeDocument/2006/relationships/hyperlink" Target="https://www.baycrest.org/privacy-policy/" TargetMode="External"/><Relationship Id="rId18" Type="http://schemas.openxmlformats.org/officeDocument/2006/relationships/hyperlink" Target="https://www.baycrest.org/all-entities/hospital-long-term-care/health-records-and-privacy-information/privacy-code/" TargetMode="External"/><Relationship Id="rId26" Type="http://schemas.openxmlformats.org/officeDocument/2006/relationships/hyperlink" Target="https://www.ipc.on.ca/en/privacy-individuals/filing-a-privacy-complaint/privacy-complaints-process" TargetMode="External"/><Relationship Id="rId3" Type="http://schemas.openxmlformats.org/officeDocument/2006/relationships/settings" Target="settings.xml"/><Relationship Id="rId21" Type="http://schemas.openxmlformats.org/officeDocument/2006/relationships/hyperlink" Target="https://decisions.ipc.on.ca/ipc-cipvp/phipa/en/522336/1/document.do" TargetMode="External"/><Relationship Id="rId7" Type="http://schemas.openxmlformats.org/officeDocument/2006/relationships/hyperlink" Target="https://www.baycrest.org/all-entities/hospital-long-term-care/health-records-and-privacy-information/" TargetMode="External"/><Relationship Id="rId12" Type="http://schemas.openxmlformats.org/officeDocument/2006/relationships/hyperlink" Target="https://www.baycrest.org/all-entities/hospital-long-term-care/health-records-and-privacy-information/" TargetMode="External"/><Relationship Id="rId17" Type="http://schemas.openxmlformats.org/officeDocument/2006/relationships/hyperlink" Target="https://www.baycrest.org/all-entities/hospital-long-term-care/health-records-and-privacy-information/privacy-code/" TargetMode="External"/><Relationship Id="rId25" Type="http://schemas.openxmlformats.org/officeDocument/2006/relationships/hyperlink" Target="https://globalnews.ca/news/11892280/experimental-treatment-dementia-paratonia/" TargetMode="External"/><Relationship Id="rId2" Type="http://schemas.openxmlformats.org/officeDocument/2006/relationships/styles" Target="styles.xml"/><Relationship Id="rId16" Type="http://schemas.openxmlformats.org/officeDocument/2006/relationships/hyperlink" Target="https://www.baycrest.org/all-entities/hospital-long-term-care/health-records-and-privacy-information/" TargetMode="External"/><Relationship Id="rId20" Type="http://schemas.openxmlformats.org/officeDocument/2006/relationships/hyperlink" Target="https://decisions.ipc.on.ca/ipc-cipvp/phipa/en/522337/1/document.do" TargetMode="External"/><Relationship Id="rId1" Type="http://schemas.openxmlformats.org/officeDocument/2006/relationships/numbering" Target="numbering.xml"/><Relationship Id="rId6" Type="http://schemas.openxmlformats.org/officeDocument/2006/relationships/hyperlink" Target="https://www.baycrest.org/" TargetMode="External"/><Relationship Id="rId11" Type="http://schemas.openxmlformats.org/officeDocument/2006/relationships/hyperlink" Target="https://www.baycrest.org/" TargetMode="External"/><Relationship Id="rId24" Type="http://schemas.openxmlformats.org/officeDocument/2006/relationships/hyperlink" Target="https://www.ctvnews.ca/video/2026/07/03/new-program-helps-reduce-emergency-care-visits-for-dementia-patients/" TargetMode="External"/><Relationship Id="rId5" Type="http://schemas.openxmlformats.org/officeDocument/2006/relationships/hyperlink" Target="https://www.ipc.on.ca/en/decisions" TargetMode="External"/><Relationship Id="rId15" Type="http://schemas.openxmlformats.org/officeDocument/2006/relationships/hyperlink" Target="https://www.baycrest.org/all-entities/hospital-long-term-care/health-records-and-privacy-information/" TargetMode="External"/><Relationship Id="rId23" Type="http://schemas.openxmlformats.org/officeDocument/2006/relationships/hyperlink" Target="https://www.ctvnews.ca/toronto/video/2026/04/16/baycrest-bike-for-brain-research/" TargetMode="External"/><Relationship Id="rId28" Type="http://schemas.openxmlformats.org/officeDocument/2006/relationships/theme" Target="theme/theme1.xml"/><Relationship Id="rId10" Type="http://schemas.openxmlformats.org/officeDocument/2006/relationships/hyperlink" Target="https://www.ipc.on.ca/en/decisions" TargetMode="External"/><Relationship Id="rId19" Type="http://schemas.openxmlformats.org/officeDocument/2006/relationships/hyperlink" Target="https://norma.lexum.com/ipc-cipvp/phipa/en/item/522333/index.do" TargetMode="External"/><Relationship Id="rId4" Type="http://schemas.openxmlformats.org/officeDocument/2006/relationships/webSettings" Target="webSettings.xml"/><Relationship Id="rId9" Type="http://schemas.openxmlformats.org/officeDocument/2006/relationships/hyperlink" Target="https://www.baycrest.org/privacy-policy/" TargetMode="External"/><Relationship Id="rId14" Type="http://schemas.openxmlformats.org/officeDocument/2006/relationships/hyperlink" Target="https://www.baycrest.org/privacy-policy/" TargetMode="External"/><Relationship Id="rId22" Type="http://schemas.openxmlformats.org/officeDocument/2006/relationships/hyperlink" Target="https://www.baycrest.org/all-entities/hospital-long-term-care/health-records-and-privacy-information/accessing-your-health-records/"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2</Pages>
  <Words>887</Words>
  <Characters>5060</Characters>
  <Application>Microsoft Office Word</Application>
  <DocSecurity>0</DocSecurity>
  <Lines>42</Lines>
  <Paragraphs>11</Paragraphs>
  <ScaleCrop>false</ScaleCrop>
  <Company/>
  <LinksUpToDate>false</LinksUpToDate>
  <CharactersWithSpaces>5936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2026-08-24T11:54:00Z</dcterms:created>
  <dcterms:modified xsi:type="dcterms:W3CDTF">2026-08-24T11:54:00Z</dcterms:modified>
</cp:coreProperties>
</file>