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8AE9" w14:textId="77777777" w:rsidR="00F13AFA" w:rsidRPr="00F13AFA" w:rsidRDefault="00F13AFA" w:rsidP="00F13AFA">
      <w:r w:rsidRPr="00F13AFA">
        <w:t xml:space="preserve">I found </w:t>
      </w:r>
      <w:r w:rsidRPr="00F13AFA">
        <w:rPr>
          <w:b/>
          <w:bCs/>
        </w:rPr>
        <w:t>no qualifying PHIPA-related news updates</w:t>
      </w:r>
      <w:r w:rsidRPr="00F13AFA">
        <w:t xml:space="preserve"> for Geraldton District Hospital published from </w:t>
      </w:r>
      <w:r w:rsidRPr="00F13AFA">
        <w:rPr>
          <w:b/>
          <w:bCs/>
        </w:rPr>
        <w:t xml:space="preserve">January 16, </w:t>
      </w:r>
      <w:proofErr w:type="gramStart"/>
      <w:r w:rsidRPr="00F13AFA">
        <w:rPr>
          <w:b/>
          <w:bCs/>
        </w:rPr>
        <w:t>2026</w:t>
      </w:r>
      <w:proofErr w:type="gramEnd"/>
      <w:r w:rsidRPr="00F13AFA">
        <w:rPr>
          <w:b/>
          <w:bCs/>
        </w:rPr>
        <w:t xml:space="preserve"> through July 16, 2026</w:t>
      </w:r>
      <w:r w:rsidRPr="00F13AFA">
        <w:t>, after excluding correction-related material. The result below reflects searches of the Information and Privacy Commissioner of Ontario decision repository, the hospital’s official website and privacy resources, mainstream/news coverage, government and regulatory sources, plus available organizational files, emails, meetings, and chats.</w:t>
      </w:r>
    </w:p>
    <w:p w14:paraId="1C4E06DB" w14:textId="77777777" w:rsidR="00F13AFA" w:rsidRPr="00F13AFA" w:rsidRDefault="00F13AFA" w:rsidP="00F13AFA">
      <w:pPr>
        <w:rPr>
          <w:b/>
          <w:bCs/>
        </w:rPr>
      </w:pPr>
      <w:proofErr w:type="gramStart"/>
      <w:r w:rsidRPr="00F13AFA">
        <w:rPr>
          <w:b/>
          <w:bCs/>
        </w:rPr>
        <w:t>North West</w:t>
      </w:r>
      <w:proofErr w:type="gramEnd"/>
      <w:r w:rsidRPr="00F13AFA">
        <w:rPr>
          <w:b/>
          <w:bCs/>
        </w:rPr>
        <w:t xml:space="preserve"> Region</w:t>
      </w:r>
    </w:p>
    <w:p w14:paraId="7869BCEC" w14:textId="77777777" w:rsidR="00F13AFA" w:rsidRPr="00F13AFA" w:rsidRDefault="00F13AFA" w:rsidP="00F13AFA">
      <w:r w:rsidRPr="00F13AFA">
        <w:t xml:space="preserve">The internal region source lists Geraldton District Hospital under </w:t>
      </w:r>
      <w:proofErr w:type="gramStart"/>
      <w:r w:rsidRPr="00F13AFA">
        <w:rPr>
          <w:b/>
          <w:bCs/>
        </w:rPr>
        <w:t>North West</w:t>
      </w:r>
      <w:proofErr w:type="gramEnd"/>
      <w:r w:rsidRPr="00F13AFA">
        <w:rPr>
          <w:b/>
          <w:bCs/>
        </w:rPr>
        <w:t xml:space="preserve"> Region</w:t>
      </w:r>
      <w:r w:rsidRPr="00F13AFA">
        <w:t xml:space="preserve">. </w:t>
      </w:r>
      <w:hyperlink r:id="rId5" w:history="1">
        <w:r w:rsidRPr="00F13AFA">
          <w:rPr>
            <w:rStyle w:val="Hyperlink"/>
          </w:rPr>
          <w:t>[Ontario Ho.</w:t>
        </w:r>
        <w:proofErr w:type="gramStart"/>
        <w:r w:rsidRPr="00F13AFA">
          <w:rPr>
            <w:rStyle w:val="Hyperlink"/>
          </w:rPr>
          <w:t>..y</w:t>
        </w:r>
        <w:proofErr w:type="gramEnd"/>
        <w:r w:rsidRPr="00F13AFA">
          <w:rPr>
            <w:rStyle w:val="Hyperlink"/>
          </w:rPr>
          <w:t xml:space="preserve">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1269"/>
        <w:gridCol w:w="2911"/>
        <w:gridCol w:w="608"/>
        <w:gridCol w:w="1796"/>
        <w:gridCol w:w="1570"/>
      </w:tblGrid>
      <w:tr w:rsidR="00F13AFA" w:rsidRPr="00F13AFA" w14:paraId="01869D9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81A0E0" w14:textId="77777777" w:rsidR="00F13AFA" w:rsidRPr="00F13AFA" w:rsidRDefault="00F13AFA" w:rsidP="00F13AFA">
            <w:pPr>
              <w:rPr>
                <w:b/>
                <w:bCs/>
              </w:rPr>
            </w:pPr>
            <w:r w:rsidRPr="00F13AF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055DA9" w14:textId="77777777" w:rsidR="00F13AFA" w:rsidRPr="00F13AFA" w:rsidRDefault="00F13AFA" w:rsidP="00F13AFA">
            <w:pPr>
              <w:rPr>
                <w:b/>
                <w:bCs/>
              </w:rPr>
            </w:pPr>
            <w:r w:rsidRPr="00F13AF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E6DD48" w14:textId="77777777" w:rsidR="00F13AFA" w:rsidRPr="00F13AFA" w:rsidRDefault="00F13AFA" w:rsidP="00F13AFA">
            <w:pPr>
              <w:rPr>
                <w:b/>
                <w:bCs/>
              </w:rPr>
            </w:pPr>
            <w:r w:rsidRPr="00F13AF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C3F888" w14:textId="77777777" w:rsidR="00F13AFA" w:rsidRPr="00F13AFA" w:rsidRDefault="00F13AFA" w:rsidP="00F13AFA">
            <w:pPr>
              <w:rPr>
                <w:b/>
                <w:bCs/>
              </w:rPr>
            </w:pPr>
            <w:r w:rsidRPr="00F13AF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227078" w14:textId="77777777" w:rsidR="00F13AFA" w:rsidRPr="00F13AFA" w:rsidRDefault="00F13AFA" w:rsidP="00F13AFA">
            <w:pPr>
              <w:rPr>
                <w:b/>
                <w:bCs/>
              </w:rPr>
            </w:pPr>
            <w:r w:rsidRPr="00F13AF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417733" w14:textId="77777777" w:rsidR="00F13AFA" w:rsidRPr="00F13AFA" w:rsidRDefault="00F13AFA" w:rsidP="00F13AFA">
            <w:pPr>
              <w:rPr>
                <w:b/>
                <w:bCs/>
              </w:rPr>
            </w:pPr>
            <w:r w:rsidRPr="00F13AFA">
              <w:rPr>
                <w:b/>
                <w:bCs/>
              </w:rPr>
              <w:t>Source link</w:t>
            </w:r>
          </w:p>
        </w:tc>
      </w:tr>
      <w:tr w:rsidR="00F13AFA" w:rsidRPr="00F13AFA" w14:paraId="378C7E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7ACCE" w14:textId="77777777" w:rsidR="00F13AFA" w:rsidRPr="00F13AFA" w:rsidRDefault="00F13AFA" w:rsidP="00F13AFA">
            <w:r w:rsidRPr="00F13AFA">
              <w:t>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D1F3D" w14:textId="77777777" w:rsidR="00F13AFA" w:rsidRPr="00F13AFA" w:rsidRDefault="00F13AFA" w:rsidP="00F13AFA">
            <w:r w:rsidRPr="00F13AFA">
              <w:rPr>
                <w:b/>
                <w:bCs/>
              </w:rPr>
              <w:t>No qualifying PHIPA-related update located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44E01" w14:textId="77777777" w:rsidR="00F13AFA" w:rsidRPr="00F13AFA" w:rsidRDefault="00F13AFA" w:rsidP="00F13AFA">
            <w:r w:rsidRPr="00F13AFA">
              <w:t xml:space="preserve">No dated news release, mainstream-media report, PHIPA decision, privacy investigation report, breach announcement, enforcement action, or other hospital-specific PHIPA update was located within </w:t>
            </w:r>
            <w:r w:rsidRPr="00F13AFA">
              <w:rPr>
                <w:b/>
                <w:bCs/>
              </w:rPr>
              <w:t>January 16 to July 16, 2026</w:t>
            </w:r>
            <w:r w:rsidRPr="00F13AFA">
              <w:t xml:space="preserve">. The hospital’s official privacy and access pages describe standing privacy practices and PHIPA compliance, but the retrieved pages do not identify a dated incident or development within the requested period. The IPC decision search likewise produced no hospital-specific decision for this institution in the period. Corrections and reconsideration-type material were not </w:t>
            </w:r>
            <w:r w:rsidRPr="00F13AFA">
              <w:lastRenderedPageBreak/>
              <w:t xml:space="preserve">included. </w:t>
            </w:r>
            <w:hyperlink r:id="rId6" w:history="1">
              <w:r w:rsidRPr="00F13AFA">
                <w:rPr>
                  <w:rStyle w:val="Hyperlink"/>
                </w:rPr>
                <w:t>[geraldtondh.com]</w:t>
              </w:r>
            </w:hyperlink>
            <w:r w:rsidRPr="00F13AFA">
              <w:t xml:space="preserve">, </w:t>
            </w:r>
            <w:hyperlink r:id="rId7" w:history="1">
              <w:r w:rsidRPr="00F13AFA">
                <w:rPr>
                  <w:rStyle w:val="Hyperlink"/>
                </w:rPr>
                <w:t>[ipc.on.ca]</w:t>
              </w:r>
            </w:hyperlink>
            <w:r w:rsidRPr="00F13AFA">
              <w:t xml:space="preserve">, </w:t>
            </w:r>
            <w:hyperlink r:id="rId8" w:history="1">
              <w:r w:rsidRPr="00F13AFA">
                <w:rPr>
                  <w:rStyle w:val="Hyperlink"/>
                </w:rPr>
                <w:t>[geraldtondh.com]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12845" w14:textId="77777777" w:rsidR="00F13AFA" w:rsidRPr="00F13AFA" w:rsidRDefault="00F13AFA" w:rsidP="00F13AFA">
            <w:r w:rsidRPr="00F13AFA">
              <w:lastRenderedPageBreak/>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2C9D6" w14:textId="77777777" w:rsidR="00F13AFA" w:rsidRPr="00F13AFA" w:rsidRDefault="00F13AFA" w:rsidP="00F13AFA">
            <w:r w:rsidRPr="00F13AFA">
              <w:t>Information and Privacy Commissioner of Ontario; 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610BA" w14:textId="77777777" w:rsidR="00F13AFA" w:rsidRPr="00F13AFA" w:rsidRDefault="00F13AFA" w:rsidP="00F13AFA">
            <w:hyperlink r:id="rId9" w:history="1">
              <w:r w:rsidRPr="00F13AFA">
                <w:rPr>
                  <w:rStyle w:val="Hyperlink"/>
                </w:rPr>
                <w:t>IPC decisions repository</w:t>
              </w:r>
            </w:hyperlink>
            <w:r w:rsidRPr="00F13AFA">
              <w:t xml:space="preserve"> · </w:t>
            </w:r>
            <w:hyperlink r:id="rId10" w:history="1">
              <w:r w:rsidRPr="00F13AFA">
                <w:rPr>
                  <w:rStyle w:val="Hyperlink"/>
                </w:rPr>
                <w:t>Hospital privacy statement</w:t>
              </w:r>
            </w:hyperlink>
            <w:r w:rsidRPr="00F13AFA">
              <w:t xml:space="preserve"> · </w:t>
            </w:r>
            <w:hyperlink r:id="rId11" w:history="1">
              <w:r w:rsidRPr="00F13AFA">
                <w:rPr>
                  <w:rStyle w:val="Hyperlink"/>
                </w:rPr>
                <w:t>Hospital access-to-information and PHIPA page</w:t>
              </w:r>
            </w:hyperlink>
          </w:p>
        </w:tc>
      </w:tr>
    </w:tbl>
    <w:p w14:paraId="23D6E5F5" w14:textId="77777777" w:rsidR="00F13AFA" w:rsidRPr="00F13AFA" w:rsidRDefault="00F13AFA" w:rsidP="00F13AFA">
      <w:pPr>
        <w:rPr>
          <w:b/>
          <w:bCs/>
        </w:rPr>
      </w:pPr>
      <w:r w:rsidRPr="00F13AFA">
        <w:rPr>
          <w:b/>
          <w:bCs/>
        </w:rPr>
        <w:t>Scope and quality note</w:t>
      </w:r>
    </w:p>
    <w:p w14:paraId="0640BD80" w14:textId="77777777" w:rsidR="00F13AFA" w:rsidRPr="00F13AFA" w:rsidRDefault="00F13AFA" w:rsidP="00F13AFA">
      <w:pPr>
        <w:numPr>
          <w:ilvl w:val="0"/>
          <w:numId w:val="1"/>
        </w:numPr>
      </w:pPr>
      <w:r w:rsidRPr="00F13AFA">
        <w:rPr>
          <w:b/>
          <w:bCs/>
        </w:rPr>
        <w:t>Primary-source check:</w:t>
      </w:r>
      <w:r w:rsidRPr="00F13AFA">
        <w:t xml:space="preserve"> The Information and Privacy Commissioner of Ontario decisions repository was searched specifically for Geraldton District Hospital, including hospital-name variations and terms covering PHIPA decisions, privacy complaints, unauthorized access, disclosure, breaches, health records, cybersecurity incidents, and personal health information. No matching decision or investigation report was found for the specified dates. </w:t>
      </w:r>
      <w:hyperlink r:id="rId12" w:history="1">
        <w:r w:rsidRPr="00F13AFA">
          <w:rPr>
            <w:rStyle w:val="Hyperlink"/>
          </w:rPr>
          <w:t>[ipc.on.ca]</w:t>
        </w:r>
      </w:hyperlink>
    </w:p>
    <w:p w14:paraId="7CB294A3" w14:textId="77777777" w:rsidR="00F13AFA" w:rsidRPr="00F13AFA" w:rsidRDefault="00F13AFA" w:rsidP="00F13AFA">
      <w:pPr>
        <w:numPr>
          <w:ilvl w:val="0"/>
          <w:numId w:val="1"/>
        </w:numPr>
      </w:pPr>
      <w:r w:rsidRPr="00F13AFA">
        <w:rPr>
          <w:b/>
          <w:bCs/>
        </w:rPr>
        <w:t>Hospital-source check:</w:t>
      </w:r>
      <w:r w:rsidRPr="00F13AFA">
        <w:t xml:space="preserve"> The official hospital site contains general privacy, confidentiality, and health-record access information. Its access page states that the hospital’s Health Records Department complies with PHIPA and is committed to protecting patient confidentiality, but the retrieved material does not present this as a dated news update in the requested period. </w:t>
      </w:r>
      <w:hyperlink r:id="rId13" w:history="1">
        <w:r w:rsidRPr="00F13AFA">
          <w:rPr>
            <w:rStyle w:val="Hyperlink"/>
          </w:rPr>
          <w:t>[geraldtondh.com]</w:t>
        </w:r>
      </w:hyperlink>
      <w:r w:rsidRPr="00F13AFA">
        <w:t xml:space="preserve">, </w:t>
      </w:r>
      <w:hyperlink r:id="rId14" w:history="1">
        <w:r w:rsidRPr="00F13AFA">
          <w:rPr>
            <w:rStyle w:val="Hyperlink"/>
          </w:rPr>
          <w:t>[geraldtondh.com]</w:t>
        </w:r>
      </w:hyperlink>
    </w:p>
    <w:p w14:paraId="69FD39CF" w14:textId="77777777" w:rsidR="00F13AFA" w:rsidRPr="00F13AFA" w:rsidRDefault="00F13AFA" w:rsidP="00F13AFA">
      <w:pPr>
        <w:numPr>
          <w:ilvl w:val="0"/>
          <w:numId w:val="1"/>
        </w:numPr>
      </w:pPr>
      <w:r w:rsidRPr="00F13AFA">
        <w:rPr>
          <w:b/>
          <w:bCs/>
        </w:rPr>
        <w:t>News check:</w:t>
      </w:r>
      <w:r w:rsidRPr="00F13AFA">
        <w:t xml:space="preserve"> Searches of public news coverage returned Geraldton hospital stories on subjects such as infrastructure funding, but not PHIPA, privacy breaches, unauthorized health-record access, or related enforcement during the requested window. Consequently, those unrelated stories were excluded.</w:t>
      </w:r>
    </w:p>
    <w:p w14:paraId="329F9922" w14:textId="77777777" w:rsidR="00F13AFA" w:rsidRPr="00F13AFA" w:rsidRDefault="00F13AFA" w:rsidP="00F13AFA">
      <w:pPr>
        <w:numPr>
          <w:ilvl w:val="0"/>
          <w:numId w:val="1"/>
        </w:numPr>
      </w:pPr>
      <w:r w:rsidRPr="00F13AFA">
        <w:rPr>
          <w:b/>
          <w:bCs/>
        </w:rPr>
        <w:t>Exhaustiveness limitation:</w:t>
      </w:r>
      <w:r w:rsidRPr="00F13AFA">
        <w:t xml:space="preserve"> “No qualifying update found” means none was discoverable in the indexed public and available enterprise sources searched. It cannot establish that no unpublicized complaint, internally resolved incident, or non-indexed report existed.</w:t>
      </w:r>
    </w:p>
    <w:p w14:paraId="5D2D8EA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6530"/>
    <w:multiLevelType w:val="multilevel"/>
    <w:tmpl w:val="791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148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42"/>
    <w:rsid w:val="0067003E"/>
    <w:rsid w:val="009E2398"/>
    <w:rsid w:val="009F2B23"/>
    <w:rsid w:val="00C65A42"/>
    <w:rsid w:val="00F13A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2637"/>
  <w15:chartTrackingRefBased/>
  <w15:docId w15:val="{6D58AFE5-0425-42F4-B04F-B7BA39DD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42"/>
    <w:rPr>
      <w:rFonts w:eastAsiaTheme="majorEastAsia" w:cstheme="majorBidi"/>
      <w:color w:val="272727" w:themeColor="text1" w:themeTint="D8"/>
    </w:rPr>
  </w:style>
  <w:style w:type="paragraph" w:styleId="Title">
    <w:name w:val="Title"/>
    <w:basedOn w:val="Normal"/>
    <w:next w:val="Normal"/>
    <w:link w:val="TitleChar"/>
    <w:uiPriority w:val="10"/>
    <w:qFormat/>
    <w:rsid w:val="00C6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42"/>
    <w:pPr>
      <w:spacing w:before="160"/>
      <w:jc w:val="center"/>
    </w:pPr>
    <w:rPr>
      <w:i/>
      <w:iCs/>
      <w:color w:val="404040" w:themeColor="text1" w:themeTint="BF"/>
    </w:rPr>
  </w:style>
  <w:style w:type="character" w:customStyle="1" w:styleId="QuoteChar">
    <w:name w:val="Quote Char"/>
    <w:basedOn w:val="DefaultParagraphFont"/>
    <w:link w:val="Quote"/>
    <w:uiPriority w:val="29"/>
    <w:rsid w:val="00C65A42"/>
    <w:rPr>
      <w:i/>
      <w:iCs/>
      <w:color w:val="404040" w:themeColor="text1" w:themeTint="BF"/>
    </w:rPr>
  </w:style>
  <w:style w:type="paragraph" w:styleId="ListParagraph">
    <w:name w:val="List Paragraph"/>
    <w:basedOn w:val="Normal"/>
    <w:uiPriority w:val="34"/>
    <w:qFormat/>
    <w:rsid w:val="00C65A42"/>
    <w:pPr>
      <w:ind w:left="720"/>
      <w:contextualSpacing/>
    </w:pPr>
  </w:style>
  <w:style w:type="character" w:styleId="IntenseEmphasis">
    <w:name w:val="Intense Emphasis"/>
    <w:basedOn w:val="DefaultParagraphFont"/>
    <w:uiPriority w:val="21"/>
    <w:qFormat/>
    <w:rsid w:val="00C65A42"/>
    <w:rPr>
      <w:i/>
      <w:iCs/>
      <w:color w:val="0F4761" w:themeColor="accent1" w:themeShade="BF"/>
    </w:rPr>
  </w:style>
  <w:style w:type="paragraph" w:styleId="IntenseQuote">
    <w:name w:val="Intense Quote"/>
    <w:basedOn w:val="Normal"/>
    <w:next w:val="Normal"/>
    <w:link w:val="IntenseQuoteChar"/>
    <w:uiPriority w:val="30"/>
    <w:qFormat/>
    <w:rsid w:val="00C6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42"/>
    <w:rPr>
      <w:i/>
      <w:iCs/>
      <w:color w:val="0F4761" w:themeColor="accent1" w:themeShade="BF"/>
    </w:rPr>
  </w:style>
  <w:style w:type="character" w:styleId="IntenseReference">
    <w:name w:val="Intense Reference"/>
    <w:basedOn w:val="DefaultParagraphFont"/>
    <w:uiPriority w:val="32"/>
    <w:qFormat/>
    <w:rsid w:val="00C65A42"/>
    <w:rPr>
      <w:b/>
      <w:bCs/>
      <w:smallCaps/>
      <w:color w:val="0F4761" w:themeColor="accent1" w:themeShade="BF"/>
      <w:spacing w:val="5"/>
    </w:rPr>
  </w:style>
  <w:style w:type="character" w:styleId="Hyperlink">
    <w:name w:val="Hyperlink"/>
    <w:basedOn w:val="DefaultParagraphFont"/>
    <w:uiPriority w:val="99"/>
    <w:unhideWhenUsed/>
    <w:rsid w:val="00F13AFA"/>
    <w:rPr>
      <w:color w:val="467886" w:themeColor="hyperlink"/>
      <w:u w:val="single"/>
    </w:rPr>
  </w:style>
  <w:style w:type="character" w:styleId="UnresolvedMention">
    <w:name w:val="Unresolved Mention"/>
    <w:basedOn w:val="DefaultParagraphFont"/>
    <w:uiPriority w:val="99"/>
    <w:semiHidden/>
    <w:unhideWhenUsed/>
    <w:rsid w:val="00F13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raldtondh.com/access-to-information" TargetMode="External"/><Relationship Id="rId13" Type="http://schemas.openxmlformats.org/officeDocument/2006/relationships/hyperlink" Target="https://www.geraldtondh.com/privacy-statement" TargetMode="External"/><Relationship Id="rId3" Type="http://schemas.openxmlformats.org/officeDocument/2006/relationships/settings" Target="settings.xml"/><Relationship Id="rId7" Type="http://schemas.openxmlformats.org/officeDocument/2006/relationships/hyperlink" Target="https://www.ipc.on.ca/en/decisions" TargetMode="External"/><Relationship Id="rId12" Type="http://schemas.openxmlformats.org/officeDocument/2006/relationships/hyperlink" Target="https://www.ipc.on.ca/en/decis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raldtondh.com/privacy-statement" TargetMode="External"/><Relationship Id="rId11" Type="http://schemas.openxmlformats.org/officeDocument/2006/relationships/hyperlink" Target="https://www.geraldtondh.com/access-to-information"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fontTable" Target="fontTable.xml"/><Relationship Id="rId10" Type="http://schemas.openxmlformats.org/officeDocument/2006/relationships/hyperlink" Target="https://www.geraldtondh.com/privacy-statement" TargetMode="External"/><Relationship Id="rId4" Type="http://schemas.openxmlformats.org/officeDocument/2006/relationships/webSettings" Target="webSettings.xml"/><Relationship Id="rId9" Type="http://schemas.openxmlformats.org/officeDocument/2006/relationships/hyperlink" Target="https://www.ipc.on.ca/en/decisions" TargetMode="External"/><Relationship Id="rId14" Type="http://schemas.openxmlformats.org/officeDocument/2006/relationships/hyperlink" Target="https://www.geraldtondh.com/access-to-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2026-08-24T11:44:00Z</dcterms:created>
  <dcterms:modified xsi:type="dcterms:W3CDTF">2026-08-24T11:45:00Z</dcterms:modified>
</cp:coreProperties>
</file>