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145B" w14:textId="77777777" w:rsidR="00F12FD6" w:rsidRPr="00F12FD6" w:rsidRDefault="00F12FD6" w:rsidP="00F12FD6">
      <w:r w:rsidRPr="00F12FD6">
        <w:t xml:space="preserve">I treated “PHIPA-related” as news materially concerning the management, protection, access, sharing, or governance of personal health information. I searched the IPC’s PHIPA decisions as the primary source, William Osler Health System’s official news and privacy pages, mainstream-media coverage, and available organizational emails, files, meetings, and chats for </w:t>
      </w:r>
      <w:r w:rsidRPr="00F12FD6">
        <w:rPr>
          <w:b/>
          <w:bCs/>
        </w:rPr>
        <w:t>January 16 through July 16, 2026</w:t>
      </w:r>
      <w:r w:rsidRPr="00F12FD6">
        <w:t>, while excluding record-correction matters and IPC “Cases of Note.”</w:t>
      </w:r>
    </w:p>
    <w:p w14:paraId="580BDF2B" w14:textId="77777777" w:rsidR="00F12FD6" w:rsidRPr="00F12FD6" w:rsidRDefault="00F12FD6" w:rsidP="00F12FD6">
      <w:pPr>
        <w:rPr>
          <w:b/>
          <w:bCs/>
        </w:rPr>
      </w:pPr>
      <w:r w:rsidRPr="00F12FD6">
        <w:rPr>
          <w:b/>
          <w:bCs/>
        </w:rPr>
        <w:t>William Osler Health System</w:t>
      </w:r>
    </w:p>
    <w:p w14:paraId="5A7D54FA" w14:textId="77777777" w:rsidR="00F12FD6" w:rsidRPr="00F12FD6" w:rsidRDefault="00F12FD6" w:rsidP="00F12FD6">
      <w:r w:rsidRPr="00F12FD6">
        <w:rPr>
          <w:b/>
          <w:bCs/>
        </w:rPr>
        <w:t>William Osler Health System → Digital health-record modernization, information sharing and privacy governance →</w:t>
      </w:r>
      <w:r w:rsidRPr="00F12FD6">
        <w:t xml:space="preserve"> On June 15, 2026, William Osler Health System announced that it would launch a new Epic hospital information system in October 2026. The system is intended to replace multiple systems and paper-based records with a single digital patient record available across Osler. The announcement says authorized care teams will be able to access the same current information, patients will be able to view hospital information through Epic’s secure MyChart portal, and AI-enabled functions will be introduced under current legislation using a human-led approach. The announcement quotes Osler’s Vice President, Digital Transformation and Chief Information and Privacy Officer. This is relevant to PHIPA performance oversight because it concerns the electronic storage, access, sharing, patient availability, and governance of personal health information, although the release itself does </w:t>
      </w:r>
      <w:r w:rsidRPr="00F12FD6">
        <w:rPr>
          <w:b/>
          <w:bCs/>
        </w:rPr>
        <w:t>not explicitly name PHIPA</w:t>
      </w:r>
      <w:r w:rsidRPr="00F12FD6">
        <w:t xml:space="preserve">. → </w:t>
      </w:r>
      <w:r w:rsidRPr="00F12FD6">
        <w:rPr>
          <w:b/>
          <w:bCs/>
        </w:rPr>
        <w:t xml:space="preserve">June 15, </w:t>
      </w:r>
      <w:proofErr w:type="gramStart"/>
      <w:r w:rsidRPr="00F12FD6">
        <w:rPr>
          <w:b/>
          <w:bCs/>
        </w:rPr>
        <w:t>2026</w:t>
      </w:r>
      <w:proofErr w:type="gramEnd"/>
      <w:r w:rsidRPr="00F12FD6">
        <w:t xml:space="preserve"> → </w:t>
      </w:r>
      <w:r w:rsidRPr="00F12FD6">
        <w:rPr>
          <w:b/>
          <w:bCs/>
        </w:rPr>
        <w:t>William Osler Health System</w:t>
      </w:r>
      <w:r w:rsidRPr="00F12FD6">
        <w:t xml:space="preserve"> → </w:t>
      </w:r>
      <w:hyperlink r:id="rId5" w:history="1">
        <w:r w:rsidRPr="00F12FD6">
          <w:rPr>
            <w:rStyle w:val="Hyperlink"/>
          </w:rPr>
          <w:t>Osler to launch new hospital information system in October 2026</w:t>
        </w:r>
      </w:hyperlink>
      <w:r w:rsidRPr="00F12FD6">
        <w:t xml:space="preserve"> </w:t>
      </w:r>
      <w:hyperlink r:id="rId6" w:history="1">
        <w:r w:rsidRPr="00F12FD6">
          <w:rPr>
            <w:rStyle w:val="Hyperlink"/>
          </w:rPr>
          <w:t>[williamoslerhs.ca]</w:t>
        </w:r>
      </w:hyperlink>
    </w:p>
    <w:p w14:paraId="1531EB4A" w14:textId="77777777" w:rsidR="00F12FD6" w:rsidRPr="00F12FD6" w:rsidRDefault="00F12FD6" w:rsidP="00F12FD6">
      <w:pPr>
        <w:rPr>
          <w:b/>
          <w:bCs/>
        </w:rPr>
      </w:pPr>
      <w:r w:rsidRPr="00F12FD6">
        <w:rPr>
          <w:b/>
          <w:bCs/>
        </w:rPr>
        <w:t>Completeness and exclusions</w:t>
      </w:r>
    </w:p>
    <w:p w14:paraId="371C4203" w14:textId="77777777" w:rsidR="00F12FD6" w:rsidRPr="00F12FD6" w:rsidRDefault="00F12FD6" w:rsidP="00F12FD6">
      <w:pPr>
        <w:numPr>
          <w:ilvl w:val="0"/>
          <w:numId w:val="1"/>
        </w:numPr>
      </w:pPr>
      <w:r w:rsidRPr="00F12FD6">
        <w:rPr>
          <w:b/>
          <w:bCs/>
        </w:rPr>
        <w:t>IPC decisions:</w:t>
      </w:r>
      <w:r w:rsidRPr="00F12FD6">
        <w:t xml:space="preserve"> I found </w:t>
      </w:r>
      <w:r w:rsidRPr="00F12FD6">
        <w:rPr>
          <w:b/>
          <w:bCs/>
        </w:rPr>
        <w:t>no William Osler Health System PHIPA decision published from January 16 through July 16, 2026</w:t>
      </w:r>
      <w:r w:rsidRPr="00F12FD6">
        <w:t xml:space="preserve">. Searches of the IPC decision collection surfaced older Osler matters, including PHIPA Decision 197 from January 17, 2023, and Order PO-4212 from November 24, 2021, but these fall outside the requested period. PHIPA Decision 197 is also a correction-request matter, so it was independently excluded under your instruction. </w:t>
      </w:r>
      <w:hyperlink r:id="rId7" w:history="1">
        <w:r w:rsidRPr="00F12FD6">
          <w:rPr>
            <w:rStyle w:val="Hyperlink"/>
          </w:rPr>
          <w:t>[ipc.on.ca]</w:t>
        </w:r>
      </w:hyperlink>
      <w:r w:rsidRPr="00F12FD6">
        <w:t xml:space="preserve">, </w:t>
      </w:r>
      <w:hyperlink r:id="rId8" w:history="1">
        <w:r w:rsidRPr="00F12FD6">
          <w:rPr>
            <w:rStyle w:val="Hyperlink"/>
          </w:rPr>
          <w:t>[decisions.ipc.on.ca]</w:t>
        </w:r>
      </w:hyperlink>
    </w:p>
    <w:p w14:paraId="521D358B" w14:textId="77777777" w:rsidR="00F12FD6" w:rsidRPr="00F12FD6" w:rsidRDefault="00F12FD6" w:rsidP="00F12FD6">
      <w:pPr>
        <w:numPr>
          <w:ilvl w:val="0"/>
          <w:numId w:val="1"/>
        </w:numPr>
      </w:pPr>
      <w:r w:rsidRPr="00F12FD6">
        <w:rPr>
          <w:b/>
          <w:bCs/>
        </w:rPr>
        <w:t>Official Osler news:</w:t>
      </w:r>
      <w:r w:rsidRPr="00F12FD6">
        <w:t xml:space="preserve"> Osler’s dated media-release listing for the period includes the June 15 hospital-information-system announcement but does not show another release explicitly concerning a privacy breach, unauthorized access, loss, theft, disclosure, PHIPA investigation, or PHIPA order before the July 16 cutoff. </w:t>
      </w:r>
      <w:hyperlink r:id="rId9" w:history="1">
        <w:r w:rsidRPr="00F12FD6">
          <w:rPr>
            <w:rStyle w:val="Hyperlink"/>
          </w:rPr>
          <w:t>[williamoslerhs.ca]</w:t>
        </w:r>
      </w:hyperlink>
      <w:r w:rsidRPr="00F12FD6">
        <w:t xml:space="preserve">, </w:t>
      </w:r>
      <w:hyperlink r:id="rId10" w:history="1">
        <w:r w:rsidRPr="00F12FD6">
          <w:rPr>
            <w:rStyle w:val="Hyperlink"/>
          </w:rPr>
          <w:t>[williamoslerhs.ca]</w:t>
        </w:r>
      </w:hyperlink>
    </w:p>
    <w:p w14:paraId="459C0823" w14:textId="77777777" w:rsidR="00F12FD6" w:rsidRPr="00F12FD6" w:rsidRDefault="00F12FD6" w:rsidP="00F12FD6">
      <w:pPr>
        <w:numPr>
          <w:ilvl w:val="0"/>
          <w:numId w:val="1"/>
        </w:numPr>
      </w:pPr>
      <w:r w:rsidRPr="00F12FD6">
        <w:rPr>
          <w:b/>
          <w:bCs/>
        </w:rPr>
        <w:lastRenderedPageBreak/>
        <w:t>Mainstream media:</w:t>
      </w:r>
      <w:r w:rsidRPr="00F12FD6">
        <w:t xml:space="preserve"> I found no qualifying mainstream-media report about a William Osler PHIPA breach, investigation, order, or other personal-health-information issue during the specified period.</w:t>
      </w:r>
    </w:p>
    <w:p w14:paraId="0DF0FD1C" w14:textId="77777777" w:rsidR="00F12FD6" w:rsidRPr="00F12FD6" w:rsidRDefault="00F12FD6" w:rsidP="00F12FD6">
      <w:pPr>
        <w:numPr>
          <w:ilvl w:val="0"/>
          <w:numId w:val="1"/>
        </w:numPr>
      </w:pPr>
      <w:r w:rsidRPr="00F12FD6">
        <w:rPr>
          <w:b/>
          <w:bCs/>
        </w:rPr>
        <w:t>Corrections excluded:</w:t>
      </w:r>
      <w:r w:rsidRPr="00F12FD6">
        <w:t xml:space="preserve"> Requests or adjudications primarily concerning correction of a patient record were excluded, as requested.</w:t>
      </w:r>
    </w:p>
    <w:p w14:paraId="712ADF34" w14:textId="77777777" w:rsidR="00F12FD6" w:rsidRPr="00F12FD6" w:rsidRDefault="00F12FD6" w:rsidP="00F12FD6">
      <w:pPr>
        <w:numPr>
          <w:ilvl w:val="0"/>
          <w:numId w:val="1"/>
        </w:numPr>
      </w:pPr>
      <w:r w:rsidRPr="00F12FD6">
        <w:rPr>
          <w:b/>
          <w:bCs/>
        </w:rPr>
        <w:t>Cases of Note excluded:</w:t>
      </w:r>
      <w:r w:rsidRPr="00F12FD6">
        <w:t xml:space="preserve"> IPC “Cases of Note” were not used as sources.</w:t>
      </w:r>
    </w:p>
    <w:p w14:paraId="14C1CB66" w14:textId="77777777" w:rsidR="00F12FD6" w:rsidRPr="00F12FD6" w:rsidRDefault="00F12FD6" w:rsidP="00F12FD6">
      <w:pPr>
        <w:numPr>
          <w:ilvl w:val="0"/>
          <w:numId w:val="1"/>
        </w:numPr>
      </w:pPr>
      <w:r w:rsidRPr="00F12FD6">
        <w:rPr>
          <w:b/>
          <w:bCs/>
        </w:rPr>
        <w:t>Boundary control:</w:t>
      </w:r>
      <w:r w:rsidRPr="00F12FD6">
        <w:t xml:space="preserve"> Items published after </w:t>
      </w:r>
      <w:r w:rsidRPr="00F12FD6">
        <w:rPr>
          <w:b/>
          <w:bCs/>
        </w:rPr>
        <w:t xml:space="preserve">July 16, </w:t>
      </w:r>
      <w:proofErr w:type="gramStart"/>
      <w:r w:rsidRPr="00F12FD6">
        <w:rPr>
          <w:b/>
          <w:bCs/>
        </w:rPr>
        <w:t>2026</w:t>
      </w:r>
      <w:proofErr w:type="gramEnd"/>
      <w:r w:rsidRPr="00F12FD6">
        <w:t xml:space="preserve"> were excluded, even where a search engine crawled or indexed the underlying page later.</w:t>
      </w:r>
    </w:p>
    <w:p w14:paraId="69A4C51E" w14:textId="77777777" w:rsidR="00F12FD6" w:rsidRPr="00F12FD6" w:rsidRDefault="00F12FD6" w:rsidP="00F12FD6">
      <w:r w:rsidRPr="00F12FD6">
        <w:rPr>
          <w:b/>
          <w:bCs/>
        </w:rPr>
        <w:t>Result:</w:t>
      </w:r>
      <w:r w:rsidRPr="00F12FD6">
        <w:t xml:space="preserve"> On the available public record, the exhaustive qualifying list contains </w:t>
      </w:r>
      <w:r w:rsidRPr="00F12FD6">
        <w:rPr>
          <w:b/>
          <w:bCs/>
        </w:rPr>
        <w:t>one in-window update</w:t>
      </w:r>
      <w:r w:rsidRPr="00F12FD6">
        <w:t>, with the caveat that it is PHIPA-relevant rather than an expressly labeled PHIPA announcement.</w:t>
      </w:r>
    </w:p>
    <w:p w14:paraId="050A6F2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873AE"/>
    <w:multiLevelType w:val="multilevel"/>
    <w:tmpl w:val="701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94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B2"/>
    <w:rsid w:val="005640B2"/>
    <w:rsid w:val="0067003E"/>
    <w:rsid w:val="009E2398"/>
    <w:rsid w:val="009F2B23"/>
    <w:rsid w:val="00F12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1939"/>
  <w15:chartTrackingRefBased/>
  <w15:docId w15:val="{4134F5B5-2DAA-407F-A7EC-06D6F19E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B2"/>
    <w:rPr>
      <w:rFonts w:eastAsiaTheme="majorEastAsia" w:cstheme="majorBidi"/>
      <w:color w:val="272727" w:themeColor="text1" w:themeTint="D8"/>
    </w:rPr>
  </w:style>
  <w:style w:type="paragraph" w:styleId="Title">
    <w:name w:val="Title"/>
    <w:basedOn w:val="Normal"/>
    <w:next w:val="Normal"/>
    <w:link w:val="TitleChar"/>
    <w:uiPriority w:val="10"/>
    <w:qFormat/>
    <w:rsid w:val="00564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B2"/>
    <w:pPr>
      <w:spacing w:before="160"/>
      <w:jc w:val="center"/>
    </w:pPr>
    <w:rPr>
      <w:i/>
      <w:iCs/>
      <w:color w:val="404040" w:themeColor="text1" w:themeTint="BF"/>
    </w:rPr>
  </w:style>
  <w:style w:type="character" w:customStyle="1" w:styleId="QuoteChar">
    <w:name w:val="Quote Char"/>
    <w:basedOn w:val="DefaultParagraphFont"/>
    <w:link w:val="Quote"/>
    <w:uiPriority w:val="29"/>
    <w:rsid w:val="005640B2"/>
    <w:rPr>
      <w:i/>
      <w:iCs/>
      <w:color w:val="404040" w:themeColor="text1" w:themeTint="BF"/>
    </w:rPr>
  </w:style>
  <w:style w:type="paragraph" w:styleId="ListParagraph">
    <w:name w:val="List Paragraph"/>
    <w:basedOn w:val="Normal"/>
    <w:uiPriority w:val="34"/>
    <w:qFormat/>
    <w:rsid w:val="005640B2"/>
    <w:pPr>
      <w:ind w:left="720"/>
      <w:contextualSpacing/>
    </w:pPr>
  </w:style>
  <w:style w:type="character" w:styleId="IntenseEmphasis">
    <w:name w:val="Intense Emphasis"/>
    <w:basedOn w:val="DefaultParagraphFont"/>
    <w:uiPriority w:val="21"/>
    <w:qFormat/>
    <w:rsid w:val="005640B2"/>
    <w:rPr>
      <w:i/>
      <w:iCs/>
      <w:color w:val="0F4761" w:themeColor="accent1" w:themeShade="BF"/>
    </w:rPr>
  </w:style>
  <w:style w:type="paragraph" w:styleId="IntenseQuote">
    <w:name w:val="Intense Quote"/>
    <w:basedOn w:val="Normal"/>
    <w:next w:val="Normal"/>
    <w:link w:val="IntenseQuoteChar"/>
    <w:uiPriority w:val="30"/>
    <w:qFormat/>
    <w:rsid w:val="00564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0B2"/>
    <w:rPr>
      <w:i/>
      <w:iCs/>
      <w:color w:val="0F4761" w:themeColor="accent1" w:themeShade="BF"/>
    </w:rPr>
  </w:style>
  <w:style w:type="character" w:styleId="IntenseReference">
    <w:name w:val="Intense Reference"/>
    <w:basedOn w:val="DefaultParagraphFont"/>
    <w:uiPriority w:val="32"/>
    <w:qFormat/>
    <w:rsid w:val="005640B2"/>
    <w:rPr>
      <w:b/>
      <w:bCs/>
      <w:smallCaps/>
      <w:color w:val="0F4761" w:themeColor="accent1" w:themeShade="BF"/>
      <w:spacing w:val="5"/>
    </w:rPr>
  </w:style>
  <w:style w:type="character" w:styleId="Hyperlink">
    <w:name w:val="Hyperlink"/>
    <w:basedOn w:val="DefaultParagraphFont"/>
    <w:uiPriority w:val="99"/>
    <w:unhideWhenUsed/>
    <w:rsid w:val="00F12FD6"/>
    <w:rPr>
      <w:color w:val="467886" w:themeColor="hyperlink"/>
      <w:u w:val="single"/>
    </w:rPr>
  </w:style>
  <w:style w:type="character" w:styleId="UnresolvedMention">
    <w:name w:val="Unresolved Mention"/>
    <w:basedOn w:val="DefaultParagraphFont"/>
    <w:uiPriority w:val="99"/>
    <w:semiHidden/>
    <w:unhideWhenUsed/>
    <w:rsid w:val="00F12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orders/en/item/517170/index.do?q=ipc&amp;iframe=true" TargetMode="External"/><Relationship Id="rId3" Type="http://schemas.openxmlformats.org/officeDocument/2006/relationships/settings" Target="settings.xml"/><Relationship Id="rId7" Type="http://schemas.openxmlformats.org/officeDocument/2006/relationships/hyperlink" Target="https://www.ipc.on.ca/en/decisions/latest-decisions/phipa-decision-19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lliamoslerhs.ca/news/posts/osler-to-launch-new-hospital-information-system-in-october-2026/" TargetMode="External"/><Relationship Id="rId11" Type="http://schemas.openxmlformats.org/officeDocument/2006/relationships/fontTable" Target="fontTable.xml"/><Relationship Id="rId5" Type="http://schemas.openxmlformats.org/officeDocument/2006/relationships/hyperlink" Target="https://www.williamoslerhs.ca/news/posts/osler-to-launch-new-hospital-information-system-in-october-2026/" TargetMode="External"/><Relationship Id="rId10" Type="http://schemas.openxmlformats.org/officeDocument/2006/relationships/hyperlink" Target="https://www.williamoslerhs.ca/news/" TargetMode="External"/><Relationship Id="rId4" Type="http://schemas.openxmlformats.org/officeDocument/2006/relationships/webSettings" Target="webSettings.xml"/><Relationship Id="rId9" Type="http://schemas.openxmlformats.org/officeDocument/2006/relationships/hyperlink" Target="https://www.williamoslerhs.ca/news/media-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2026-08-24T11:14:00Z</dcterms:created>
  <dcterms:modified xsi:type="dcterms:W3CDTF">2026-08-24T11:14:00Z</dcterms:modified>
</cp:coreProperties>
</file>