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B2F4" w14:textId="77777777" w:rsidR="00AC1C90" w:rsidRPr="00AC1C90" w:rsidRDefault="00AC1C90" w:rsidP="00AC1C90">
      <w:pPr>
        <w:rPr>
          <w:b/>
          <w:bCs/>
        </w:rPr>
      </w:pPr>
      <w:r w:rsidRPr="00AC1C90">
        <w:rPr>
          <w:b/>
          <w:bCs/>
        </w:rPr>
        <w:t>Result: No qualifying PHIPA-related updates found</w:t>
      </w:r>
    </w:p>
    <w:p w14:paraId="357BDF5B" w14:textId="77777777" w:rsidR="00AC1C90" w:rsidRPr="00AC1C90" w:rsidRDefault="00AC1C90" w:rsidP="00AC1C90">
      <w:r w:rsidRPr="00AC1C90">
        <w:t xml:space="preserve">I completed a broad, multi-source search covering the IPC’s PHIPA decisions, William Osler Health System’s website, mainstream news outlets, and available organizational emails, files, meetings, and chats. </w:t>
      </w:r>
      <w:r w:rsidRPr="00AC1C90">
        <w:rPr>
          <w:b/>
          <w:bCs/>
        </w:rPr>
        <w:t>After excluding correction matters as requested, I found no qualifying PHIPA-related news updates concerning William Osler Health System published from January 16 through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247"/>
        <w:gridCol w:w="3241"/>
        <w:gridCol w:w="953"/>
        <w:gridCol w:w="1636"/>
        <w:gridCol w:w="1156"/>
      </w:tblGrid>
      <w:tr w:rsidR="00AC1C90" w:rsidRPr="00AC1C90" w14:paraId="1585E60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34800C" w14:textId="77777777" w:rsidR="00AC1C90" w:rsidRPr="00AC1C90" w:rsidRDefault="00AC1C90" w:rsidP="00AC1C90">
            <w:pPr>
              <w:rPr>
                <w:b/>
                <w:bCs/>
              </w:rPr>
            </w:pPr>
            <w:r w:rsidRPr="00AC1C90">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212BF8" w14:textId="77777777" w:rsidR="00AC1C90" w:rsidRPr="00AC1C90" w:rsidRDefault="00AC1C90" w:rsidP="00AC1C90">
            <w:pPr>
              <w:rPr>
                <w:b/>
                <w:bCs/>
              </w:rPr>
            </w:pPr>
            <w:r w:rsidRPr="00AC1C90">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09A3D" w14:textId="77777777" w:rsidR="00AC1C90" w:rsidRPr="00AC1C90" w:rsidRDefault="00AC1C90" w:rsidP="00AC1C90">
            <w:pPr>
              <w:rPr>
                <w:b/>
                <w:bCs/>
              </w:rPr>
            </w:pPr>
            <w:r w:rsidRPr="00AC1C90">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A0B80" w14:textId="77777777" w:rsidR="00AC1C90" w:rsidRPr="00AC1C90" w:rsidRDefault="00AC1C90" w:rsidP="00AC1C90">
            <w:pPr>
              <w:rPr>
                <w:b/>
                <w:bCs/>
              </w:rPr>
            </w:pPr>
            <w:r w:rsidRPr="00AC1C90">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7F236" w14:textId="77777777" w:rsidR="00AC1C90" w:rsidRPr="00AC1C90" w:rsidRDefault="00AC1C90" w:rsidP="00AC1C90">
            <w:pPr>
              <w:rPr>
                <w:b/>
                <w:bCs/>
              </w:rPr>
            </w:pPr>
            <w:r w:rsidRPr="00AC1C90">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3CABE" w14:textId="77777777" w:rsidR="00AC1C90" w:rsidRPr="00AC1C90" w:rsidRDefault="00AC1C90" w:rsidP="00AC1C90">
            <w:pPr>
              <w:rPr>
                <w:b/>
                <w:bCs/>
              </w:rPr>
            </w:pPr>
            <w:r w:rsidRPr="00AC1C90">
              <w:rPr>
                <w:b/>
                <w:bCs/>
              </w:rPr>
              <w:t>Source link</w:t>
            </w:r>
          </w:p>
        </w:tc>
      </w:tr>
      <w:tr w:rsidR="00AC1C90" w:rsidRPr="00AC1C90" w14:paraId="07781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D5FF32" w14:textId="77777777" w:rsidR="00AC1C90" w:rsidRPr="00AC1C90" w:rsidRDefault="00AC1C90" w:rsidP="00AC1C90">
            <w:r w:rsidRPr="00AC1C90">
              <w:rPr>
                <w:b/>
                <w:bCs/>
              </w:rPr>
              <w:t>William Osler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BEF8A" w14:textId="77777777" w:rsidR="00AC1C90" w:rsidRPr="00AC1C90" w:rsidRDefault="00AC1C90" w:rsidP="00AC1C90">
            <w:r w:rsidRPr="00AC1C90">
              <w:rPr>
                <w:b/>
                <w:bCs/>
              </w:rPr>
              <w:t>No qualifying update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15AD3" w14:textId="77777777" w:rsidR="00AC1C90" w:rsidRPr="00AC1C90" w:rsidRDefault="00AC1C90" w:rsidP="00AC1C90">
            <w:r w:rsidRPr="00AC1C90">
              <w:t>No non-correction PHIPA decision, privacy-breach report, unauthorized-access finding, loss or disclosure investigation, PHIPA enforcement action, or corresponding mainstream/official-hospital news report was identified within the specified period. The only directly relevant 2026 IPC result involving an Osler hospital was a health-record correction matter, which has been excluded below.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61463" w14:textId="77777777" w:rsidR="00AC1C90" w:rsidRPr="00AC1C90" w:rsidRDefault="00AC1C90" w:rsidP="00AC1C90">
            <w:r w:rsidRPr="00AC1C90">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8FB99" w14:textId="77777777" w:rsidR="00AC1C90" w:rsidRPr="00AC1C90" w:rsidRDefault="00AC1C90" w:rsidP="00AC1C90">
            <w:r w:rsidRPr="00AC1C90">
              <w:t>IPC Ontario; William Osler Health System; mainstream-media searches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8EA0F" w14:textId="77777777" w:rsidR="00AC1C90" w:rsidRPr="00AC1C90" w:rsidRDefault="00AC1C90" w:rsidP="00AC1C90">
            <w:hyperlink r:id="rId5" w:history="1">
              <w:r w:rsidRPr="00AC1C90">
                <w:rPr>
                  <w:rStyle w:val="Hyperlink"/>
                </w:rPr>
                <w:t>IPC decisions database</w:t>
              </w:r>
            </w:hyperlink>
          </w:p>
        </w:tc>
      </w:tr>
    </w:tbl>
    <w:p w14:paraId="24AD83B7" w14:textId="77777777" w:rsidR="00AC1C90" w:rsidRPr="00AC1C90" w:rsidRDefault="00AC1C90" w:rsidP="00AC1C90">
      <w:pPr>
        <w:rPr>
          <w:b/>
          <w:bCs/>
        </w:rPr>
      </w:pPr>
      <w:r w:rsidRPr="00AC1C90">
        <w:rPr>
          <w:b/>
          <w:bCs/>
        </w:rPr>
        <w:t>Excluded correction matter</w:t>
      </w:r>
    </w:p>
    <w:p w14:paraId="2FA2BA41" w14:textId="77777777" w:rsidR="00AC1C90" w:rsidRPr="00AC1C90" w:rsidRDefault="00AC1C90" w:rsidP="00AC1C90">
      <w:pPr>
        <w:numPr>
          <w:ilvl w:val="0"/>
          <w:numId w:val="1"/>
        </w:numPr>
      </w:pPr>
      <w:r w:rsidRPr="00AC1C90">
        <w:rPr>
          <w:b/>
          <w:bCs/>
        </w:rPr>
        <w:t>Brampton Civic Hospital, part of William Osler Health System → Request to correct personal health information:</w:t>
      </w:r>
      <w:r w:rsidRPr="00AC1C90">
        <w:t xml:space="preserve"> On May 5, 2026, the IPC issued </w:t>
      </w:r>
      <w:r w:rsidRPr="00AC1C90">
        <w:rPr>
          <w:b/>
          <w:bCs/>
        </w:rPr>
        <w:t>PHIPA Decision 336</w:t>
      </w:r>
      <w:r w:rsidRPr="00AC1C90">
        <w:t xml:space="preserve">, concerning a request to correct a progress report relating to the complainant’s delivery of her baby. The hospital had refused the request under PHIPA section 55(9)(b), which applies to professional opinions or observations made in good faith. The adjudicator upheld the hospital’s decision and dismissed the complaint. This item is </w:t>
      </w:r>
      <w:r w:rsidRPr="00AC1C90">
        <w:rPr>
          <w:b/>
          <w:bCs/>
        </w:rPr>
        <w:t>not included in the requested list because you explicitly asked to exclude corrections</w:t>
      </w:r>
      <w:r w:rsidRPr="00AC1C90">
        <w:t>.</w:t>
      </w:r>
      <w:r w:rsidRPr="00AC1C90">
        <w:br/>
      </w:r>
      <w:r w:rsidRPr="00AC1C90">
        <w:rPr>
          <w:b/>
          <w:bCs/>
        </w:rPr>
        <w:t>Source:</w:t>
      </w:r>
      <w:r w:rsidRPr="00AC1C90">
        <w:t xml:space="preserve"> Information and Privacy Commissioner of Ontario</w:t>
      </w:r>
      <w:r w:rsidRPr="00AC1C90">
        <w:br/>
      </w:r>
      <w:r w:rsidRPr="00AC1C90">
        <w:rPr>
          <w:b/>
          <w:bCs/>
        </w:rPr>
        <w:t>Link:</w:t>
      </w:r>
      <w:r w:rsidRPr="00AC1C90">
        <w:t xml:space="preserve"> </w:t>
      </w:r>
      <w:hyperlink r:id="rId6" w:history="1">
        <w:r w:rsidRPr="00AC1C90">
          <w:rPr>
            <w:rStyle w:val="Hyperlink"/>
          </w:rPr>
          <w:t>PHIPA Decision 336, Brampton Civic Hospital, May 5, 2026</w:t>
        </w:r>
      </w:hyperlink>
      <w:r w:rsidRPr="00AC1C90">
        <w:t xml:space="preserve"> </w:t>
      </w:r>
      <w:hyperlink r:id="rId7" w:history="1">
        <w:r w:rsidRPr="00AC1C90">
          <w:rPr>
            <w:rStyle w:val="Hyperlink"/>
          </w:rPr>
          <w:t>[norma.lexum.com]</w:t>
        </w:r>
      </w:hyperlink>
      <w:r w:rsidRPr="00AC1C90">
        <w:t xml:space="preserve">, </w:t>
      </w:r>
      <w:hyperlink r:id="rId8" w:history="1">
        <w:r w:rsidRPr="00AC1C90">
          <w:rPr>
            <w:rStyle w:val="Hyperlink"/>
          </w:rPr>
          <w:t>[norma.lexum.com]</w:t>
        </w:r>
      </w:hyperlink>
    </w:p>
    <w:p w14:paraId="10D020FD" w14:textId="77777777" w:rsidR="00AC1C90" w:rsidRPr="00AC1C90" w:rsidRDefault="00AC1C90" w:rsidP="00AC1C90">
      <w:pPr>
        <w:rPr>
          <w:b/>
          <w:bCs/>
        </w:rPr>
      </w:pPr>
      <w:r w:rsidRPr="00AC1C90">
        <w:rPr>
          <w:b/>
          <w:bCs/>
        </w:rPr>
        <w:lastRenderedPageBreak/>
        <w:t>Scope and completeness note</w:t>
      </w:r>
    </w:p>
    <w:p w14:paraId="1B8E476E" w14:textId="77777777" w:rsidR="00AC1C90" w:rsidRPr="00AC1C90" w:rsidRDefault="00AC1C90" w:rsidP="00AC1C90">
      <w:r w:rsidRPr="00AC1C90">
        <w:t xml:space="preserve">The searches expressly covered the William Osler network name and its identifiable sites, including </w:t>
      </w:r>
      <w:r w:rsidRPr="00AC1C90">
        <w:rPr>
          <w:b/>
          <w:bCs/>
        </w:rPr>
        <w:t>Brampton Civic Hospital, Etobicoke General Hospital, and Peel Memorial Centre</w:t>
      </w:r>
      <w:r w:rsidRPr="00AC1C90">
        <w:t xml:space="preserve">, along with variations involving PHIPA decisions, privacy breaches, unauthorized access, unauthorized disclosure, loss of health information, cybersecurity incidents, and patient-record access complaints. Searches of CBC and CTV did not surface an in-period Osler PHIPA story, while the IPC-specific searches surfaced only the excluded correction decision. </w:t>
      </w:r>
      <w:hyperlink r:id="rId9" w:history="1">
        <w:r w:rsidRPr="00AC1C90">
          <w:rPr>
            <w:rStyle w:val="Hyperlink"/>
          </w:rPr>
          <w:t>[norma.lexum.com]</w:t>
        </w:r>
      </w:hyperlink>
      <w:r w:rsidRPr="00AC1C90">
        <w:t xml:space="preserve">, </w:t>
      </w:r>
      <w:hyperlink r:id="rId10" w:history="1">
        <w:r w:rsidRPr="00AC1C90">
          <w:rPr>
            <w:rStyle w:val="Hyperlink"/>
          </w:rPr>
          <w:t>[cbc.ca]</w:t>
        </w:r>
      </w:hyperlink>
      <w:r w:rsidRPr="00AC1C90">
        <w:t xml:space="preserve">, </w:t>
      </w:r>
      <w:hyperlink r:id="rId11" w:history="1">
        <w:r w:rsidRPr="00AC1C90">
          <w:rPr>
            <w:rStyle w:val="Hyperlink"/>
          </w:rPr>
          <w:t>[ctvnews.ca]</w:t>
        </w:r>
      </w:hyperlink>
    </w:p>
    <w:p w14:paraId="3C56FF4F" w14:textId="77777777" w:rsidR="00AC1C90" w:rsidRPr="00AC1C90" w:rsidRDefault="00AC1C90" w:rsidP="00AC1C90">
      <w:r w:rsidRPr="00AC1C90">
        <w:t xml:space="preserve">Osler did publish material during the period about an upcoming Epic hospital information system and responsible, privacy-conscious use of AI. However, those were technology-modernization announcements rather than reports of a PHIPA incident, complaint, investigation, decision, or enforcement action, so I did not count them as PHIPA-related news updates for performance-management purposes. </w:t>
      </w:r>
      <w:hyperlink r:id="rId12" w:history="1">
        <w:r w:rsidRPr="00AC1C90">
          <w:rPr>
            <w:rStyle w:val="Hyperlink"/>
          </w:rPr>
          <w:t>[williamoslerhs.ca]</w:t>
        </w:r>
      </w:hyperlink>
      <w:r w:rsidRPr="00AC1C90">
        <w:t xml:space="preserve">, </w:t>
      </w:r>
      <w:hyperlink r:id="rId13" w:history="1">
        <w:r w:rsidRPr="00AC1C90">
          <w:rPr>
            <w:rStyle w:val="Hyperlink"/>
          </w:rPr>
          <w:t>[hospitalnews.com]</w:t>
        </w:r>
      </w:hyperlink>
    </w:p>
    <w:p w14:paraId="708D43F3" w14:textId="77777777" w:rsidR="00AC1C90" w:rsidRPr="00AC1C90" w:rsidRDefault="00AC1C90" w:rsidP="00AC1C90">
      <w:r w:rsidRPr="00AC1C90">
        <w:rPr>
          <w:b/>
          <w:bCs/>
        </w:rPr>
        <w:t>Exhaustive-list conclusion:</w:t>
      </w:r>
      <w:r w:rsidRPr="00AC1C90">
        <w:t xml:space="preserve"> </w:t>
      </w:r>
      <w:r w:rsidRPr="00AC1C90">
        <w:rPr>
          <w:b/>
          <w:bCs/>
        </w:rPr>
        <w:t>0 included items; 1 correction-related item identified and excluded.</w:t>
      </w:r>
    </w:p>
    <w:p w14:paraId="6065628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39C"/>
    <w:multiLevelType w:val="multilevel"/>
    <w:tmpl w:val="344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17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4E"/>
    <w:rsid w:val="0067003E"/>
    <w:rsid w:val="0080654E"/>
    <w:rsid w:val="009E2398"/>
    <w:rsid w:val="009F2B23"/>
    <w:rsid w:val="00AC1C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C6FF"/>
  <w15:chartTrackingRefBased/>
  <w15:docId w15:val="{976444D7-8CE5-42B3-BA2C-3152E616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4E"/>
    <w:rPr>
      <w:rFonts w:eastAsiaTheme="majorEastAsia" w:cstheme="majorBidi"/>
      <w:color w:val="272727" w:themeColor="text1" w:themeTint="D8"/>
    </w:rPr>
  </w:style>
  <w:style w:type="paragraph" w:styleId="Title">
    <w:name w:val="Title"/>
    <w:basedOn w:val="Normal"/>
    <w:next w:val="Normal"/>
    <w:link w:val="TitleChar"/>
    <w:uiPriority w:val="10"/>
    <w:qFormat/>
    <w:rsid w:val="0080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4E"/>
    <w:pPr>
      <w:spacing w:before="160"/>
      <w:jc w:val="center"/>
    </w:pPr>
    <w:rPr>
      <w:i/>
      <w:iCs/>
      <w:color w:val="404040" w:themeColor="text1" w:themeTint="BF"/>
    </w:rPr>
  </w:style>
  <w:style w:type="character" w:customStyle="1" w:styleId="QuoteChar">
    <w:name w:val="Quote Char"/>
    <w:basedOn w:val="DefaultParagraphFont"/>
    <w:link w:val="Quote"/>
    <w:uiPriority w:val="29"/>
    <w:rsid w:val="0080654E"/>
    <w:rPr>
      <w:i/>
      <w:iCs/>
      <w:color w:val="404040" w:themeColor="text1" w:themeTint="BF"/>
    </w:rPr>
  </w:style>
  <w:style w:type="paragraph" w:styleId="ListParagraph">
    <w:name w:val="List Paragraph"/>
    <w:basedOn w:val="Normal"/>
    <w:uiPriority w:val="34"/>
    <w:qFormat/>
    <w:rsid w:val="0080654E"/>
    <w:pPr>
      <w:ind w:left="720"/>
      <w:contextualSpacing/>
    </w:pPr>
  </w:style>
  <w:style w:type="character" w:styleId="IntenseEmphasis">
    <w:name w:val="Intense Emphasis"/>
    <w:basedOn w:val="DefaultParagraphFont"/>
    <w:uiPriority w:val="21"/>
    <w:qFormat/>
    <w:rsid w:val="0080654E"/>
    <w:rPr>
      <w:i/>
      <w:iCs/>
      <w:color w:val="0F4761" w:themeColor="accent1" w:themeShade="BF"/>
    </w:rPr>
  </w:style>
  <w:style w:type="paragraph" w:styleId="IntenseQuote">
    <w:name w:val="Intense Quote"/>
    <w:basedOn w:val="Normal"/>
    <w:next w:val="Normal"/>
    <w:link w:val="IntenseQuoteChar"/>
    <w:uiPriority w:val="30"/>
    <w:qFormat/>
    <w:rsid w:val="0080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4E"/>
    <w:rPr>
      <w:i/>
      <w:iCs/>
      <w:color w:val="0F4761" w:themeColor="accent1" w:themeShade="BF"/>
    </w:rPr>
  </w:style>
  <w:style w:type="character" w:styleId="IntenseReference">
    <w:name w:val="Intense Reference"/>
    <w:basedOn w:val="DefaultParagraphFont"/>
    <w:uiPriority w:val="32"/>
    <w:qFormat/>
    <w:rsid w:val="0080654E"/>
    <w:rPr>
      <w:b/>
      <w:bCs/>
      <w:smallCaps/>
      <w:color w:val="0F4761" w:themeColor="accent1" w:themeShade="BF"/>
      <w:spacing w:val="5"/>
    </w:rPr>
  </w:style>
  <w:style w:type="character" w:styleId="Hyperlink">
    <w:name w:val="Hyperlink"/>
    <w:basedOn w:val="DefaultParagraphFont"/>
    <w:uiPriority w:val="99"/>
    <w:unhideWhenUsed/>
    <w:rsid w:val="00AC1C90"/>
    <w:rPr>
      <w:color w:val="467886" w:themeColor="hyperlink"/>
      <w:u w:val="single"/>
    </w:rPr>
  </w:style>
  <w:style w:type="character" w:styleId="UnresolvedMention">
    <w:name w:val="Unresolved Mention"/>
    <w:basedOn w:val="DefaultParagraphFont"/>
    <w:uiPriority w:val="99"/>
    <w:semiHidden/>
    <w:unhideWhenUsed/>
    <w:rsid w:val="00AC1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lexum.com/ipc-cipvp/phipa/en/522358/1/document.do" TargetMode="External"/><Relationship Id="rId13" Type="http://schemas.openxmlformats.org/officeDocument/2006/relationships/hyperlink" Target="https://www.hospitalnews.com/designing-the-future-of-care-advancing-an-ai-enabled-hospital-system/" TargetMode="External"/><Relationship Id="rId3" Type="http://schemas.openxmlformats.org/officeDocument/2006/relationships/settings" Target="settings.xml"/><Relationship Id="rId7" Type="http://schemas.openxmlformats.org/officeDocument/2006/relationships/hyperlink" Target="https://norma.lexum.com/ipc-cipvp/phipa/en/item/522358/index.do" TargetMode="External"/><Relationship Id="rId12" Type="http://schemas.openxmlformats.org/officeDocument/2006/relationships/hyperlink" Target="https://www.williamoslerhs.ca/news/posts/osler-to-launch-new-hospital-information-system-in-october-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ma.lexum.com/ipc-cipvp/phipa/en/item/522358/index.do" TargetMode="External"/><Relationship Id="rId11" Type="http://schemas.openxmlformats.org/officeDocument/2006/relationships/hyperlink" Target="https://www.ctvnews.ca/toronto/video/2025/10/06/one-program-at-william-osler-aims-to-eliminate-wait-times-for-many-seeking-mental-health-treatment/" TargetMode="External"/><Relationship Id="rId5" Type="http://schemas.openxmlformats.org/officeDocument/2006/relationships/hyperlink" Target="https://www.ipc.on.ca/en/decisions" TargetMode="External"/><Relationship Id="rId15" Type="http://schemas.openxmlformats.org/officeDocument/2006/relationships/theme" Target="theme/theme1.xml"/><Relationship Id="rId10" Type="http://schemas.openxmlformats.org/officeDocument/2006/relationships/hyperlink" Target="https://www.cbc.ca/news/canada/british-columbia/bc-court-appeal-dismiss-clearview-ai-facial-recognition-9.7100471" TargetMode="External"/><Relationship Id="rId4" Type="http://schemas.openxmlformats.org/officeDocument/2006/relationships/webSettings" Target="webSettings.xml"/><Relationship Id="rId9" Type="http://schemas.openxmlformats.org/officeDocument/2006/relationships/hyperlink" Target="https://norma.lexum.com/ipc-cipvp/phipa/en/item/522358/index.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2026-08-24T11:20:00Z</dcterms:created>
  <dcterms:modified xsi:type="dcterms:W3CDTF">2026-08-24T11:20:00Z</dcterms:modified>
</cp:coreProperties>
</file>