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4560" w14:textId="77777777" w:rsidR="00C109F4" w:rsidRPr="00C109F4" w:rsidRDefault="00C109F4" w:rsidP="00C109F4">
      <w:r w:rsidRPr="00C109F4">
        <w:t xml:space="preserve">Based on the Ontario government’s Orders in Council, Ministry of Health records, and the hospital’s own reporting, I find </w:t>
      </w:r>
      <w:r w:rsidRPr="00C109F4">
        <w:rPr>
          <w:b/>
          <w:bCs/>
        </w:rPr>
        <w:t>two Government of Ontario-appointed hospital supervisors for Stevenson Memorial Hospital (SMH) during July 16, 2021–July 16, 2026</w:t>
      </w:r>
      <w:r w:rsidRPr="00C109F4">
        <w:t>.</w:t>
      </w:r>
    </w:p>
    <w:p w14:paraId="067E5463" w14:textId="77777777" w:rsidR="00C109F4" w:rsidRPr="00C109F4" w:rsidRDefault="00C109F4" w:rsidP="00C109F4">
      <w:r w:rsidRPr="00C109F4">
        <w:t xml:space="preserve">The official Ontario chronology is unusually clear: the Ministry’s January 2026 supervisor report states that </w:t>
      </w:r>
      <w:r w:rsidRPr="00C109F4">
        <w:rPr>
          <w:b/>
          <w:bCs/>
        </w:rPr>
        <w:t>Eric Hanna was appointed on September 26, 2024, and Carmine Stumpo succeeded him effective June 9, 2025</w:t>
      </w:r>
      <w:r w:rsidRPr="00C109F4">
        <w:t>. (</w:t>
      </w:r>
      <w:hyperlink r:id="rId5" w:tooltip="Interim Report" w:history="1">
        <w:r w:rsidRPr="00C109F4">
          <w:rPr>
            <w:rStyle w:val="Hyperlink"/>
          </w:rPr>
          <w:t>Ontario</w:t>
        </w:r>
      </w:hyperlink>
      <w:r w:rsidRPr="00C109F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747"/>
        <w:gridCol w:w="2424"/>
        <w:gridCol w:w="1335"/>
        <w:gridCol w:w="1370"/>
        <w:gridCol w:w="1227"/>
      </w:tblGrid>
      <w:tr w:rsidR="00C109F4" w:rsidRPr="00C109F4" w14:paraId="1F3B2493" w14:textId="77777777">
        <w:trPr>
          <w:tblHeader/>
          <w:tblCellSpacing w:w="15" w:type="dxa"/>
        </w:trPr>
        <w:tc>
          <w:tcPr>
            <w:tcW w:w="0" w:type="auto"/>
            <w:vAlign w:val="center"/>
            <w:hideMark/>
          </w:tcPr>
          <w:p w14:paraId="37780BA5" w14:textId="77777777" w:rsidR="00C109F4" w:rsidRPr="00C109F4" w:rsidRDefault="00C109F4" w:rsidP="00C109F4">
            <w:pPr>
              <w:rPr>
                <w:b/>
                <w:bCs/>
              </w:rPr>
            </w:pPr>
            <w:r w:rsidRPr="00C109F4">
              <w:rPr>
                <w:b/>
                <w:bCs/>
              </w:rPr>
              <w:t>Hospital</w:t>
            </w:r>
          </w:p>
        </w:tc>
        <w:tc>
          <w:tcPr>
            <w:tcW w:w="0" w:type="auto"/>
            <w:vAlign w:val="center"/>
            <w:hideMark/>
          </w:tcPr>
          <w:p w14:paraId="13637CD4" w14:textId="77777777" w:rsidR="00C109F4" w:rsidRPr="00C109F4" w:rsidRDefault="00C109F4" w:rsidP="00C109F4">
            <w:pPr>
              <w:rPr>
                <w:b/>
                <w:bCs/>
              </w:rPr>
            </w:pPr>
            <w:r w:rsidRPr="00C109F4">
              <w:rPr>
                <w:b/>
                <w:bCs/>
              </w:rPr>
              <w:t>Issue</w:t>
            </w:r>
          </w:p>
        </w:tc>
        <w:tc>
          <w:tcPr>
            <w:tcW w:w="0" w:type="auto"/>
            <w:vAlign w:val="center"/>
            <w:hideMark/>
          </w:tcPr>
          <w:p w14:paraId="6AB89A38" w14:textId="77777777" w:rsidR="00C109F4" w:rsidRPr="00C109F4" w:rsidRDefault="00C109F4" w:rsidP="00C109F4">
            <w:pPr>
              <w:rPr>
                <w:b/>
                <w:bCs/>
              </w:rPr>
            </w:pPr>
            <w:r w:rsidRPr="00C109F4">
              <w:rPr>
                <w:b/>
                <w:bCs/>
              </w:rPr>
              <w:t>Paragraph blurb</w:t>
            </w:r>
          </w:p>
        </w:tc>
        <w:tc>
          <w:tcPr>
            <w:tcW w:w="0" w:type="auto"/>
            <w:vAlign w:val="center"/>
            <w:hideMark/>
          </w:tcPr>
          <w:p w14:paraId="470141F1" w14:textId="77777777" w:rsidR="00C109F4" w:rsidRPr="00C109F4" w:rsidRDefault="00C109F4" w:rsidP="00C109F4">
            <w:pPr>
              <w:rPr>
                <w:b/>
                <w:bCs/>
              </w:rPr>
            </w:pPr>
            <w:r w:rsidRPr="00C109F4">
              <w:rPr>
                <w:b/>
                <w:bCs/>
              </w:rPr>
              <w:t>Date</w:t>
            </w:r>
          </w:p>
        </w:tc>
        <w:tc>
          <w:tcPr>
            <w:tcW w:w="0" w:type="auto"/>
            <w:vAlign w:val="center"/>
            <w:hideMark/>
          </w:tcPr>
          <w:p w14:paraId="164B8E19" w14:textId="77777777" w:rsidR="00C109F4" w:rsidRPr="00C109F4" w:rsidRDefault="00C109F4" w:rsidP="00C109F4">
            <w:pPr>
              <w:rPr>
                <w:b/>
                <w:bCs/>
              </w:rPr>
            </w:pPr>
            <w:r w:rsidRPr="00C109F4">
              <w:rPr>
                <w:b/>
                <w:bCs/>
              </w:rPr>
              <w:t>Source</w:t>
            </w:r>
          </w:p>
        </w:tc>
        <w:tc>
          <w:tcPr>
            <w:tcW w:w="0" w:type="auto"/>
            <w:vAlign w:val="center"/>
            <w:hideMark/>
          </w:tcPr>
          <w:p w14:paraId="6B971CDC" w14:textId="77777777" w:rsidR="00C109F4" w:rsidRPr="00C109F4" w:rsidRDefault="00C109F4" w:rsidP="00C109F4">
            <w:pPr>
              <w:rPr>
                <w:b/>
                <w:bCs/>
              </w:rPr>
            </w:pPr>
            <w:r w:rsidRPr="00C109F4">
              <w:rPr>
                <w:b/>
                <w:bCs/>
              </w:rPr>
              <w:t>Source link</w:t>
            </w:r>
          </w:p>
        </w:tc>
      </w:tr>
      <w:tr w:rsidR="00C109F4" w:rsidRPr="00C109F4" w14:paraId="73EFA581" w14:textId="77777777">
        <w:trPr>
          <w:tblCellSpacing w:w="15" w:type="dxa"/>
        </w:trPr>
        <w:tc>
          <w:tcPr>
            <w:tcW w:w="0" w:type="auto"/>
            <w:vAlign w:val="center"/>
            <w:hideMark/>
          </w:tcPr>
          <w:p w14:paraId="3AF6F099" w14:textId="77777777" w:rsidR="00C109F4" w:rsidRPr="00C109F4" w:rsidRDefault="00C109F4" w:rsidP="00C109F4">
            <w:r w:rsidRPr="00C109F4">
              <w:rPr>
                <w:b/>
                <w:bCs/>
              </w:rPr>
              <w:t>Stevenson Memorial Hospital</w:t>
            </w:r>
          </w:p>
        </w:tc>
        <w:tc>
          <w:tcPr>
            <w:tcW w:w="0" w:type="auto"/>
            <w:vAlign w:val="center"/>
            <w:hideMark/>
          </w:tcPr>
          <w:p w14:paraId="2E78E537" w14:textId="77777777" w:rsidR="00C109F4" w:rsidRPr="00C109F4" w:rsidRDefault="00C109F4" w:rsidP="00C109F4">
            <w:r w:rsidRPr="00C109F4">
              <w:rPr>
                <w:b/>
                <w:bCs/>
              </w:rPr>
              <w:t>Government appoints Eric Hanna as hospital supervisor following statutory investigation into governance, management and patient-care concerns</w:t>
            </w:r>
          </w:p>
        </w:tc>
        <w:tc>
          <w:tcPr>
            <w:tcW w:w="0" w:type="auto"/>
            <w:vAlign w:val="center"/>
            <w:hideMark/>
          </w:tcPr>
          <w:p w14:paraId="6EFE3B54" w14:textId="77777777" w:rsidR="00C109F4" w:rsidRPr="00C109F4" w:rsidRDefault="00C109F4" w:rsidP="00C109F4">
            <w:r w:rsidRPr="00C109F4">
              <w:t xml:space="preserve">Following a Ministry of Health-commissioned investigation into Stevenson Memorial Hospital, the Lieutenant Governor in Council appointed </w:t>
            </w:r>
            <w:r w:rsidRPr="00C109F4">
              <w:rPr>
                <w:b/>
                <w:bCs/>
              </w:rPr>
              <w:t>Eric Hanna</w:t>
            </w:r>
            <w:r w:rsidRPr="00C109F4">
              <w:t xml:space="preserve"> as Supervisor under </w:t>
            </w:r>
            <w:r w:rsidRPr="00C109F4">
              <w:rPr>
                <w:b/>
                <w:bCs/>
              </w:rPr>
              <w:t>s. 9(1) of the Public Hospitals Act</w:t>
            </w:r>
            <w:r w:rsidRPr="00C109F4">
              <w:t xml:space="preserve">. The appointment gave Hanna the supervisory role contemplated by the investigator’s recommendation, with responsibility for overseeing the hospital and addressing concerns involving governance, accountability, finances, leadership and quality of care. The underlying investigation had recommended a supervisor with the </w:t>
            </w:r>
            <w:r w:rsidRPr="00C109F4">
              <w:rPr>
                <w:b/>
                <w:bCs/>
              </w:rPr>
              <w:lastRenderedPageBreak/>
              <w:t>full powers of a supervisor under the Public Hospitals Act</w:t>
            </w:r>
            <w:r w:rsidRPr="00C109F4">
              <w:t>. (</w:t>
            </w:r>
            <w:hyperlink r:id="rId6" w:tooltip="Order in Council 1271/2024 | ontario.ca" w:history="1">
              <w:r w:rsidRPr="00C109F4">
                <w:rPr>
                  <w:rStyle w:val="Hyperlink"/>
                </w:rPr>
                <w:t>Ontario</w:t>
              </w:r>
            </w:hyperlink>
            <w:r w:rsidRPr="00C109F4">
              <w:t>)</w:t>
            </w:r>
          </w:p>
        </w:tc>
        <w:tc>
          <w:tcPr>
            <w:tcW w:w="0" w:type="auto"/>
            <w:vAlign w:val="center"/>
            <w:hideMark/>
          </w:tcPr>
          <w:p w14:paraId="2A37093E" w14:textId="77777777" w:rsidR="00C109F4" w:rsidRPr="00C109F4" w:rsidRDefault="00C109F4" w:rsidP="00C109F4">
            <w:r w:rsidRPr="00C109F4">
              <w:rPr>
                <w:b/>
                <w:bCs/>
              </w:rPr>
              <w:lastRenderedPageBreak/>
              <w:t>September 26, 2024</w:t>
            </w:r>
          </w:p>
        </w:tc>
        <w:tc>
          <w:tcPr>
            <w:tcW w:w="0" w:type="auto"/>
            <w:vAlign w:val="center"/>
            <w:hideMark/>
          </w:tcPr>
          <w:p w14:paraId="1C6A4F97" w14:textId="77777777" w:rsidR="00C109F4" w:rsidRPr="00C109F4" w:rsidRDefault="00C109F4" w:rsidP="00C109F4">
            <w:r w:rsidRPr="00C109F4">
              <w:rPr>
                <w:b/>
                <w:bCs/>
              </w:rPr>
              <w:t>Ontario Order in Council 1271/2024</w:t>
            </w:r>
          </w:p>
        </w:tc>
        <w:tc>
          <w:tcPr>
            <w:tcW w:w="0" w:type="auto"/>
            <w:vAlign w:val="center"/>
            <w:hideMark/>
          </w:tcPr>
          <w:p w14:paraId="357C12F2" w14:textId="77777777" w:rsidR="00C109F4" w:rsidRPr="00C109F4" w:rsidRDefault="00C109F4" w:rsidP="00C109F4">
            <w:hyperlink r:id="rId7" w:history="1">
              <w:r w:rsidRPr="00C109F4">
                <w:rPr>
                  <w:rStyle w:val="Hyperlink"/>
                </w:rPr>
                <w:t>Ontario Order in Council 1271/2024</w:t>
              </w:r>
            </w:hyperlink>
          </w:p>
        </w:tc>
      </w:tr>
      <w:tr w:rsidR="00C109F4" w:rsidRPr="00C109F4" w14:paraId="4F073B8B" w14:textId="77777777">
        <w:trPr>
          <w:tblCellSpacing w:w="15" w:type="dxa"/>
        </w:trPr>
        <w:tc>
          <w:tcPr>
            <w:tcW w:w="0" w:type="auto"/>
            <w:vAlign w:val="center"/>
            <w:hideMark/>
          </w:tcPr>
          <w:p w14:paraId="4BAD2CAA" w14:textId="77777777" w:rsidR="00C109F4" w:rsidRPr="00C109F4" w:rsidRDefault="00C109F4" w:rsidP="00C109F4">
            <w:r w:rsidRPr="00C109F4">
              <w:rPr>
                <w:b/>
                <w:bCs/>
              </w:rPr>
              <w:t>Stevenson Memorial Hospital</w:t>
            </w:r>
          </w:p>
        </w:tc>
        <w:tc>
          <w:tcPr>
            <w:tcW w:w="0" w:type="auto"/>
            <w:vAlign w:val="center"/>
            <w:hideMark/>
          </w:tcPr>
          <w:p w14:paraId="4D9757B0" w14:textId="77777777" w:rsidR="00C109F4" w:rsidRPr="00C109F4" w:rsidRDefault="00C109F4" w:rsidP="00C109F4">
            <w:r w:rsidRPr="00C109F4">
              <w:rPr>
                <w:b/>
                <w:bCs/>
              </w:rPr>
              <w:t>Eric Hanna steps down; Government appoints Carmine Stumpo as successor supervisor</w:t>
            </w:r>
          </w:p>
        </w:tc>
        <w:tc>
          <w:tcPr>
            <w:tcW w:w="0" w:type="auto"/>
            <w:vAlign w:val="center"/>
            <w:hideMark/>
          </w:tcPr>
          <w:p w14:paraId="420BE449" w14:textId="77777777" w:rsidR="00C109F4" w:rsidRPr="00C109F4" w:rsidRDefault="00C109F4" w:rsidP="00C109F4">
            <w:r w:rsidRPr="00C109F4">
              <w:t xml:space="preserve">Ontario revoked Hanna’s appointment effective the end of </w:t>
            </w:r>
            <w:r w:rsidRPr="00C109F4">
              <w:rPr>
                <w:b/>
                <w:bCs/>
              </w:rPr>
              <w:t>June 8, 2025</w:t>
            </w:r>
            <w:r w:rsidRPr="00C109F4">
              <w:t xml:space="preserve">, because he wished to step down, and appointed </w:t>
            </w:r>
            <w:r w:rsidRPr="00C109F4">
              <w:rPr>
                <w:b/>
                <w:bCs/>
              </w:rPr>
              <w:t>Carmine Stumpo</w:t>
            </w:r>
            <w:r w:rsidRPr="00C109F4">
              <w:t xml:space="preserve"> as his successor effective the beginning of </w:t>
            </w:r>
            <w:r w:rsidRPr="00C109F4">
              <w:rPr>
                <w:b/>
                <w:bCs/>
              </w:rPr>
              <w:t>June 9, 2025</w:t>
            </w:r>
            <w:r w:rsidRPr="00C109F4">
              <w:t xml:space="preserve">. The Order in Council explicitly states that Stumpo was appointed to continue carrying out the supervisor’s duties. Stumpo’s subsequent January 2026 interim report confirms that he had served as Supervisor since June 9, 2025, succeeding Hanna, and that the role was focused on implementing the changes identified through the preceding investigation and strengthening SMH’s governance, financial </w:t>
            </w:r>
            <w:r w:rsidRPr="00C109F4">
              <w:lastRenderedPageBreak/>
              <w:t>sustainability and operational performance. (</w:t>
            </w:r>
            <w:hyperlink r:id="rId8" w:tooltip="Order in Council 767/2025 | ontario.ca" w:history="1">
              <w:r w:rsidRPr="00C109F4">
                <w:rPr>
                  <w:rStyle w:val="Hyperlink"/>
                </w:rPr>
                <w:t>Ontario</w:t>
              </w:r>
            </w:hyperlink>
            <w:r w:rsidRPr="00C109F4">
              <w:t>)</w:t>
            </w:r>
          </w:p>
        </w:tc>
        <w:tc>
          <w:tcPr>
            <w:tcW w:w="0" w:type="auto"/>
            <w:vAlign w:val="center"/>
            <w:hideMark/>
          </w:tcPr>
          <w:p w14:paraId="5D41AD31" w14:textId="77777777" w:rsidR="00C109F4" w:rsidRPr="00C109F4" w:rsidRDefault="00C109F4" w:rsidP="00C109F4">
            <w:r w:rsidRPr="00C109F4">
              <w:rPr>
                <w:b/>
                <w:bCs/>
              </w:rPr>
              <w:lastRenderedPageBreak/>
              <w:t>June 5, 2025 approval; effective June 9, 2025</w:t>
            </w:r>
          </w:p>
        </w:tc>
        <w:tc>
          <w:tcPr>
            <w:tcW w:w="0" w:type="auto"/>
            <w:vAlign w:val="center"/>
            <w:hideMark/>
          </w:tcPr>
          <w:p w14:paraId="3B9E277D" w14:textId="77777777" w:rsidR="00C109F4" w:rsidRPr="00C109F4" w:rsidRDefault="00C109F4" w:rsidP="00C109F4">
            <w:r w:rsidRPr="00C109F4">
              <w:rPr>
                <w:b/>
                <w:bCs/>
              </w:rPr>
              <w:t>Ontario Order in Council 767/2025; SMH Supervisor Interim Report (January 2026)</w:t>
            </w:r>
          </w:p>
        </w:tc>
        <w:tc>
          <w:tcPr>
            <w:tcW w:w="0" w:type="auto"/>
            <w:vAlign w:val="center"/>
            <w:hideMark/>
          </w:tcPr>
          <w:p w14:paraId="3D5DB576" w14:textId="77777777" w:rsidR="00C109F4" w:rsidRPr="00C109F4" w:rsidRDefault="00C109F4" w:rsidP="00C109F4">
            <w:hyperlink r:id="rId9" w:history="1">
              <w:r w:rsidRPr="00C109F4">
                <w:rPr>
                  <w:rStyle w:val="Hyperlink"/>
                </w:rPr>
                <w:t>Ontario Order in Council 767/2025</w:t>
              </w:r>
            </w:hyperlink>
          </w:p>
        </w:tc>
      </w:tr>
    </w:tbl>
    <w:p w14:paraId="63842EDE" w14:textId="77777777" w:rsidR="00C109F4" w:rsidRPr="00C109F4" w:rsidRDefault="00C109F4" w:rsidP="00C109F4">
      <w:pPr>
        <w:rPr>
          <w:b/>
          <w:bCs/>
        </w:rPr>
      </w:pPr>
      <w:r w:rsidRPr="00C109F4">
        <w:rPr>
          <w:b/>
          <w:bCs/>
        </w:rPr>
        <w:t>Completeness check</w:t>
      </w:r>
    </w:p>
    <w:p w14:paraId="6106DFA6" w14:textId="77777777" w:rsidR="00C109F4" w:rsidRPr="00C109F4" w:rsidRDefault="00C109F4" w:rsidP="00C109F4">
      <w:r w:rsidRPr="00C109F4">
        <w:t xml:space="preserve">I did </w:t>
      </w:r>
      <w:r w:rsidRPr="00C109F4">
        <w:rPr>
          <w:b/>
          <w:bCs/>
        </w:rPr>
        <w:t>not</w:t>
      </w:r>
      <w:r w:rsidRPr="00C109F4">
        <w:t xml:space="preserve"> count </w:t>
      </w:r>
      <w:r w:rsidRPr="00C109F4">
        <w:rPr>
          <w:b/>
          <w:bCs/>
        </w:rPr>
        <w:t>Janice Skot</w:t>
      </w:r>
      <w:r w:rsidRPr="00C109F4">
        <w:t xml:space="preserve"> as a supervisor. She was appointed by Order in Council 195/2024 on </w:t>
      </w:r>
      <w:r w:rsidRPr="00C109F4">
        <w:rPr>
          <w:b/>
          <w:bCs/>
        </w:rPr>
        <w:t>February 1, 2024 as an Investigator</w:t>
      </w:r>
      <w:r w:rsidRPr="00C109F4">
        <w:t xml:space="preserve">, under </w:t>
      </w:r>
      <w:r w:rsidRPr="00C109F4">
        <w:rPr>
          <w:b/>
          <w:bCs/>
        </w:rPr>
        <w:t>s. 8(1) of the Public Hospitals Act</w:t>
      </w:r>
      <w:r w:rsidRPr="00C109F4">
        <w:t>, to investigate and report on SMH’s governance and management. Her final report recommended that the Minister recommend appointment of a hospital supervisor; that recommendation led to Hanna’s appointment later in 2024. (</w:t>
      </w:r>
      <w:hyperlink r:id="rId10" w:tooltip="Order in Council 195/2024 | ontario.ca" w:history="1">
        <w:r w:rsidRPr="00C109F4">
          <w:rPr>
            <w:rStyle w:val="Hyperlink"/>
          </w:rPr>
          <w:t>Ontario</w:t>
        </w:r>
      </w:hyperlink>
      <w:r w:rsidRPr="00C109F4">
        <w:t>)</w:t>
      </w:r>
    </w:p>
    <w:p w14:paraId="5FBEDDD0" w14:textId="77777777" w:rsidR="00C109F4" w:rsidRPr="00C109F4" w:rsidRDefault="00C109F4" w:rsidP="00C109F4">
      <w:r w:rsidRPr="00C109F4">
        <w:t xml:space="preserve">The Ontario Ministry of Health’s current ministry page independently summarizes the sequence as: </w:t>
      </w:r>
      <w:r w:rsidRPr="00C109F4">
        <w:rPr>
          <w:b/>
          <w:bCs/>
        </w:rPr>
        <w:t>Janice M. Skot appointed investigator in February 2024; Eric Hanna appointed supervisor in September 2024; Carmine Stumpo appointed supervisor in June 2025</w:t>
      </w:r>
      <w:r w:rsidRPr="00C109F4">
        <w:t>. (</w:t>
      </w:r>
      <w:hyperlink r:id="rId11" w:tooltip="Ministry of Health | ontario.ca" w:history="1">
        <w:r w:rsidRPr="00C109F4">
          <w:rPr>
            <w:rStyle w:val="Hyperlink"/>
          </w:rPr>
          <w:t>Ontario</w:t>
        </w:r>
      </w:hyperlink>
      <w:r w:rsidRPr="00C109F4">
        <w:t>)</w:t>
      </w:r>
    </w:p>
    <w:p w14:paraId="38504DBA" w14:textId="77777777" w:rsidR="00C109F4" w:rsidRPr="00C109F4" w:rsidRDefault="00C109F4" w:rsidP="00C109F4">
      <w:r w:rsidRPr="00C109F4">
        <w:t xml:space="preserve">There is also contemporaneous evidence that </w:t>
      </w:r>
      <w:r w:rsidRPr="00C109F4">
        <w:rPr>
          <w:b/>
          <w:bCs/>
        </w:rPr>
        <w:t>Stumpo remained Supervisor through at least January/March 2026</w:t>
      </w:r>
      <w:r w:rsidRPr="00C109F4">
        <w:t xml:space="preserve">: his January 2026 interim report identifies him as Supervisor and states that his appointment began June 9, 2025. Ontario’s March 2026 hospital redevelopment announcement also identifies him as </w:t>
      </w:r>
      <w:r w:rsidRPr="00C109F4">
        <w:rPr>
          <w:b/>
          <w:bCs/>
        </w:rPr>
        <w:t>Supervisor, Stevenson Memorial Hospital</w:t>
      </w:r>
      <w:r w:rsidRPr="00C109F4">
        <w:t>. (</w:t>
      </w:r>
      <w:hyperlink r:id="rId12" w:tooltip="Interim Report" w:history="1">
        <w:r w:rsidRPr="00C109F4">
          <w:rPr>
            <w:rStyle w:val="Hyperlink"/>
          </w:rPr>
          <w:t>Ontario</w:t>
        </w:r>
      </w:hyperlink>
      <w:r w:rsidRPr="00C109F4">
        <w:t>)</w:t>
      </w:r>
    </w:p>
    <w:p w14:paraId="7BC2B840" w14:textId="77777777" w:rsidR="00C109F4" w:rsidRPr="00C109F4" w:rsidRDefault="00C109F4" w:rsidP="00C109F4">
      <w:r w:rsidRPr="00C109F4">
        <w:rPr>
          <w:b/>
          <w:bCs/>
        </w:rPr>
        <w:t>Accordingly, the exhaustive list for July 16, 2021 through July 16, 2026 is:</w:t>
      </w:r>
    </w:p>
    <w:p w14:paraId="78236DBA" w14:textId="77777777" w:rsidR="00C109F4" w:rsidRPr="00C109F4" w:rsidRDefault="00C109F4" w:rsidP="00C109F4">
      <w:pPr>
        <w:numPr>
          <w:ilvl w:val="0"/>
          <w:numId w:val="1"/>
        </w:numPr>
      </w:pPr>
      <w:r w:rsidRPr="00C109F4">
        <w:rPr>
          <w:b/>
          <w:bCs/>
        </w:rPr>
        <w:t>Eric Hanna — September 26, 2024 to June 8, 2025</w:t>
      </w:r>
    </w:p>
    <w:p w14:paraId="023569CB" w14:textId="77777777" w:rsidR="00C109F4" w:rsidRPr="00C109F4" w:rsidRDefault="00C109F4" w:rsidP="00C109F4">
      <w:pPr>
        <w:numPr>
          <w:ilvl w:val="0"/>
          <w:numId w:val="1"/>
        </w:numPr>
      </w:pPr>
      <w:r w:rsidRPr="00C109F4">
        <w:rPr>
          <w:b/>
          <w:bCs/>
        </w:rPr>
        <w:t>Carmine Stumpo — effective June 9, 2025, continuing through the end of your July 16, 2026 window</w:t>
      </w:r>
    </w:p>
    <w:p w14:paraId="56282F8A" w14:textId="77777777" w:rsidR="00C109F4" w:rsidRPr="00C109F4" w:rsidRDefault="00C109F4" w:rsidP="00C109F4">
      <w:r w:rsidRPr="00C109F4">
        <w:t xml:space="preserve">The earlier Stevenson supervisor appointment sometimes appearing in historical searches was in </w:t>
      </w:r>
      <w:r w:rsidRPr="00C109F4">
        <w:rPr>
          <w:b/>
          <w:bCs/>
        </w:rPr>
        <w:t>2007</w:t>
      </w:r>
      <w:r w:rsidRPr="00C109F4">
        <w:t>, well outside your specified period. (</w:t>
      </w:r>
      <w:hyperlink r:id="rId13" w:tooltip="McGuinty government appoints supervisor for Stevenson Memorial Hospital to help bring greater confidence to community | Ontario Newsroom" w:history="1">
        <w:r w:rsidRPr="00C109F4">
          <w:rPr>
            <w:rStyle w:val="Hyperlink"/>
          </w:rPr>
          <w:t>Ontario Newsroom</w:t>
        </w:r>
      </w:hyperlink>
      <w:r w:rsidRPr="00C109F4">
        <w:t>)</w:t>
      </w:r>
    </w:p>
    <w:p w14:paraId="491961B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0FC"/>
    <w:multiLevelType w:val="multilevel"/>
    <w:tmpl w:val="6D18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344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4AE"/>
    <w:rsid w:val="0067003E"/>
    <w:rsid w:val="009347F2"/>
    <w:rsid w:val="009F2B23"/>
    <w:rsid w:val="00C109F4"/>
    <w:rsid w:val="00C614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C24BF"/>
  <w15:chartTrackingRefBased/>
  <w15:docId w15:val="{1C54057B-B7DE-457C-9B46-2F0FE0B69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4AE"/>
    <w:rPr>
      <w:rFonts w:eastAsiaTheme="majorEastAsia" w:cstheme="majorBidi"/>
      <w:color w:val="272727" w:themeColor="text1" w:themeTint="D8"/>
    </w:rPr>
  </w:style>
  <w:style w:type="paragraph" w:styleId="Title">
    <w:name w:val="Title"/>
    <w:basedOn w:val="Normal"/>
    <w:next w:val="Normal"/>
    <w:link w:val="TitleChar"/>
    <w:uiPriority w:val="10"/>
    <w:qFormat/>
    <w:rsid w:val="00C61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4AE"/>
    <w:pPr>
      <w:spacing w:before="160"/>
      <w:jc w:val="center"/>
    </w:pPr>
    <w:rPr>
      <w:i/>
      <w:iCs/>
      <w:color w:val="404040" w:themeColor="text1" w:themeTint="BF"/>
    </w:rPr>
  </w:style>
  <w:style w:type="character" w:customStyle="1" w:styleId="QuoteChar">
    <w:name w:val="Quote Char"/>
    <w:basedOn w:val="DefaultParagraphFont"/>
    <w:link w:val="Quote"/>
    <w:uiPriority w:val="29"/>
    <w:rsid w:val="00C614AE"/>
    <w:rPr>
      <w:i/>
      <w:iCs/>
      <w:color w:val="404040" w:themeColor="text1" w:themeTint="BF"/>
    </w:rPr>
  </w:style>
  <w:style w:type="paragraph" w:styleId="ListParagraph">
    <w:name w:val="List Paragraph"/>
    <w:basedOn w:val="Normal"/>
    <w:uiPriority w:val="34"/>
    <w:qFormat/>
    <w:rsid w:val="00C614AE"/>
    <w:pPr>
      <w:ind w:left="720"/>
      <w:contextualSpacing/>
    </w:pPr>
  </w:style>
  <w:style w:type="character" w:styleId="IntenseEmphasis">
    <w:name w:val="Intense Emphasis"/>
    <w:basedOn w:val="DefaultParagraphFont"/>
    <w:uiPriority w:val="21"/>
    <w:qFormat/>
    <w:rsid w:val="00C614AE"/>
    <w:rPr>
      <w:i/>
      <w:iCs/>
      <w:color w:val="0F4761" w:themeColor="accent1" w:themeShade="BF"/>
    </w:rPr>
  </w:style>
  <w:style w:type="paragraph" w:styleId="IntenseQuote">
    <w:name w:val="Intense Quote"/>
    <w:basedOn w:val="Normal"/>
    <w:next w:val="Normal"/>
    <w:link w:val="IntenseQuoteChar"/>
    <w:uiPriority w:val="30"/>
    <w:qFormat/>
    <w:rsid w:val="00C61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4AE"/>
    <w:rPr>
      <w:i/>
      <w:iCs/>
      <w:color w:val="0F4761" w:themeColor="accent1" w:themeShade="BF"/>
    </w:rPr>
  </w:style>
  <w:style w:type="character" w:styleId="IntenseReference">
    <w:name w:val="Intense Reference"/>
    <w:basedOn w:val="DefaultParagraphFont"/>
    <w:uiPriority w:val="32"/>
    <w:qFormat/>
    <w:rsid w:val="00C614AE"/>
    <w:rPr>
      <w:b/>
      <w:bCs/>
      <w:smallCaps/>
      <w:color w:val="0F4761" w:themeColor="accent1" w:themeShade="BF"/>
      <w:spacing w:val="5"/>
    </w:rPr>
  </w:style>
  <w:style w:type="character" w:styleId="Hyperlink">
    <w:name w:val="Hyperlink"/>
    <w:basedOn w:val="DefaultParagraphFont"/>
    <w:uiPriority w:val="99"/>
    <w:unhideWhenUsed/>
    <w:rsid w:val="00C109F4"/>
    <w:rPr>
      <w:color w:val="467886" w:themeColor="hyperlink"/>
      <w:u w:val="single"/>
    </w:rPr>
  </w:style>
  <w:style w:type="character" w:styleId="UnresolvedMention">
    <w:name w:val="Unresolved Mention"/>
    <w:basedOn w:val="DefaultParagraphFont"/>
    <w:uiPriority w:val="99"/>
    <w:semiHidden/>
    <w:unhideWhenUsed/>
    <w:rsid w:val="00C10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orders-in-council/oc-7672025?utm_source=chatgpt.com" TargetMode="External"/><Relationship Id="rId13" Type="http://schemas.openxmlformats.org/officeDocument/2006/relationships/hyperlink" Target="https://news.ontario.ca/en/release/86481/mcguinty-government-appoints-supervisor-for-stevenson-memorial-hospital-to-help-bring-greater-confidence-to-community?utm_source=chatgpt.com" TargetMode="External"/><Relationship Id="rId3" Type="http://schemas.openxmlformats.org/officeDocument/2006/relationships/settings" Target="settings.xml"/><Relationship Id="rId7" Type="http://schemas.openxmlformats.org/officeDocument/2006/relationships/hyperlink" Target="https://www.ontario.ca/orders-in-council/oc-12712024?utm_source=chatgpt.com" TargetMode="External"/><Relationship Id="rId12" Type="http://schemas.openxmlformats.org/officeDocument/2006/relationships/hyperlink" Target="https://www.ontario.ca/files/2026-03/moh-stevenson-memorial-hospital-supervisors-interim-report-en-2026-03-20.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orders-in-council/oc-12712024?utm_source=chatgpt.com" TargetMode="External"/><Relationship Id="rId11" Type="http://schemas.openxmlformats.org/officeDocument/2006/relationships/hyperlink" Target="https://www.ontario.ca/page/ministry-health?utm_source=chatgpt.com" TargetMode="External"/><Relationship Id="rId5" Type="http://schemas.openxmlformats.org/officeDocument/2006/relationships/hyperlink" Target="https://www.ontario.ca/files/2026-03/moh-stevenson-memorial-hospital-supervisors-interim-report-en-2026-03-20.pdf?utm_source=chatgpt.com" TargetMode="External"/><Relationship Id="rId15" Type="http://schemas.openxmlformats.org/officeDocument/2006/relationships/theme" Target="theme/theme1.xml"/><Relationship Id="rId10" Type="http://schemas.openxmlformats.org/officeDocument/2006/relationships/hyperlink" Target="https://www.ontario.ca/orders-in-council/oc-1952024?utm_source=chatgpt.com" TargetMode="External"/><Relationship Id="rId4" Type="http://schemas.openxmlformats.org/officeDocument/2006/relationships/webSettings" Target="webSettings.xml"/><Relationship Id="rId9" Type="http://schemas.openxmlformats.org/officeDocument/2006/relationships/hyperlink" Target="https://www.ontario.ca/orders-in-council/oc-7672025?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761</Words>
  <Characters>4340</Characters>
  <Application>Microsoft Office Word</Application>
  <DocSecurity>0</DocSecurity>
  <Lines>36</Lines>
  <Paragraphs>10</Paragraphs>
  <ScaleCrop>false</ScaleCrop>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2026-08-26T08:28:00Z</dcterms:created>
  <dcterms:modified xsi:type="dcterms:W3CDTF">2026-08-26T08:28:00Z</dcterms:modified>
</cp:coreProperties>
</file>