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0A70" w14:textId="77777777" w:rsidR="00E52BAE" w:rsidRPr="00E52BAE" w:rsidRDefault="00E52BAE" w:rsidP="00E52BAE">
      <w:r w:rsidRPr="00E52BAE">
        <w:t xml:space="preserve">As a Chief Regional Officer for Ontario Health tracking hospital performance management, you may note that </w:t>
      </w:r>
      <w:r w:rsidRPr="00E52BAE">
        <w:rPr>
          <w:b/>
          <w:bCs/>
        </w:rPr>
        <w:t>"Stevenson Renfrew Victoria Hospital"</w:t>
      </w:r>
      <w:r w:rsidRPr="00E52BAE">
        <w:t xml:space="preserve"> combines two separate entities—</w:t>
      </w:r>
      <w:r w:rsidRPr="00E52BAE">
        <w:rPr>
          <w:b/>
          <w:bCs/>
        </w:rPr>
        <w:t>Stevenson Memorial Hospital</w:t>
      </w:r>
      <w:r w:rsidRPr="00E52BAE">
        <w:t xml:space="preserve"> (in Alliston) and </w:t>
      </w:r>
      <w:r w:rsidRPr="00E52BAE">
        <w:rPr>
          <w:b/>
          <w:bCs/>
        </w:rPr>
        <w:t>Renfrew Victoria Hospital</w:t>
      </w:r>
      <w:r w:rsidRPr="00E52BAE">
        <w:t xml:space="preserve"> (in Renfrew). Both facilities experienced provincial supervisor interventions during your requested timeframe (July 16, 2021, to July 16, 2026).</w:t>
      </w:r>
    </w:p>
    <w:p w14:paraId="34A6437B" w14:textId="77777777" w:rsidR="00E52BAE" w:rsidRPr="00E52BAE" w:rsidRDefault="00E52BAE" w:rsidP="00E52BAE"/>
    <w:p w14:paraId="69778286" w14:textId="77777777" w:rsidR="00E52BAE" w:rsidRPr="00E52BAE" w:rsidRDefault="00E52BAE" w:rsidP="00E52BAE">
      <w:r w:rsidRPr="00E52BAE">
        <w:t>Below is the exhaustive list of interim supervisors appointed by the Government of Ontario to these two hospital corporations, formatted according to your specifications.</w:t>
      </w:r>
    </w:p>
    <w:p w14:paraId="28D73B67" w14:textId="77777777" w:rsidR="00E52BAE" w:rsidRPr="00E52BAE" w:rsidRDefault="00E52BAE" w:rsidP="00E52BAE">
      <w:r w:rsidRPr="00E52BAE">
        <w:br/>
      </w:r>
    </w:p>
    <w:p w14:paraId="640EA765" w14:textId="77777777" w:rsidR="00E52BAE" w:rsidRPr="00E52BAE" w:rsidRDefault="00E52BAE" w:rsidP="00E52BAE">
      <w:pPr>
        <w:rPr>
          <w:b/>
          <w:bCs/>
        </w:rPr>
      </w:pPr>
      <w:r w:rsidRPr="00E52BAE">
        <w:rPr>
          <w:b/>
          <w:bCs/>
        </w:rPr>
        <w:t>1. Stevenson Memorial Hospital</w:t>
      </w:r>
    </w:p>
    <w:p w14:paraId="2138CAC0" w14:textId="77777777" w:rsidR="00E52BAE" w:rsidRPr="00E52BAE" w:rsidRDefault="00E52BAE" w:rsidP="00E52BAE">
      <w:pPr>
        <w:numPr>
          <w:ilvl w:val="0"/>
          <w:numId w:val="1"/>
        </w:numPr>
      </w:pPr>
      <w:r w:rsidRPr="00E52BAE">
        <w:rPr>
          <w:b/>
          <w:bCs/>
        </w:rPr>
        <w:t>Hospital</w:t>
      </w:r>
      <w:r w:rsidRPr="00E52BAE">
        <w:t xml:space="preserve"> → Stevenson Memorial Hospital</w:t>
      </w:r>
    </w:p>
    <w:p w14:paraId="1AC6E14C" w14:textId="77777777" w:rsidR="00E52BAE" w:rsidRPr="00E52BAE" w:rsidRDefault="00E52BAE" w:rsidP="00E52BAE"/>
    <w:p w14:paraId="5ABDE744" w14:textId="77777777" w:rsidR="00E52BAE" w:rsidRPr="00E52BAE" w:rsidRDefault="00E52BAE" w:rsidP="00E52BAE">
      <w:pPr>
        <w:numPr>
          <w:ilvl w:val="0"/>
          <w:numId w:val="1"/>
        </w:numPr>
      </w:pPr>
      <w:r w:rsidRPr="00E52BAE">
        <w:rPr>
          <w:b/>
          <w:bCs/>
        </w:rPr>
        <w:t>Issue</w:t>
      </w:r>
      <w:r w:rsidRPr="00E52BAE">
        <w:t xml:space="preserve"> → Governance, management, and patient care concerns</w:t>
      </w:r>
    </w:p>
    <w:p w14:paraId="425E008F" w14:textId="77777777" w:rsidR="00E52BAE" w:rsidRPr="00E52BAE" w:rsidRDefault="00E52BAE" w:rsidP="00E52BAE"/>
    <w:p w14:paraId="2B483429" w14:textId="77777777" w:rsidR="00E52BAE" w:rsidRPr="00E52BAE" w:rsidRDefault="00E52BAE" w:rsidP="00E52BAE">
      <w:pPr>
        <w:numPr>
          <w:ilvl w:val="0"/>
          <w:numId w:val="1"/>
        </w:numPr>
      </w:pPr>
      <w:r w:rsidRPr="00E52BAE">
        <w:rPr>
          <w:b/>
          <w:bCs/>
        </w:rPr>
        <w:t>Paragraph blurb</w:t>
      </w:r>
      <w:r w:rsidRPr="00E52BAE">
        <w:t xml:space="preserve"> → Following an independent investigation by Janice Skot into hospital leadership, governance, and patient care practices, the Government of Ontario appointed Eric Hanna as supervisor in September 2024 to oversee operations and strengthen accountability. Hanna stepped down in June 2025 and was succeeded by Carmine Stumpo, who took over the mandate to oversee ongoing administration, financial performance, and the hospital's major multi-</w:t>
      </w:r>
      <w:proofErr w:type="gramStart"/>
      <w:r w:rsidRPr="00E52BAE">
        <w:t>million dollar</w:t>
      </w:r>
      <w:proofErr w:type="gramEnd"/>
      <w:r w:rsidRPr="00E52BAE">
        <w:t xml:space="preserve"> redevelopment project. </w:t>
      </w:r>
    </w:p>
    <w:p w14:paraId="0C05C3F1" w14:textId="77777777" w:rsidR="00E52BAE" w:rsidRPr="00E52BAE" w:rsidRDefault="00E52BAE" w:rsidP="00E52BAE"/>
    <w:p w14:paraId="543AAD1F" w14:textId="77777777" w:rsidR="00E52BAE" w:rsidRPr="00E52BAE" w:rsidRDefault="00E52BAE" w:rsidP="00E52BAE">
      <w:pPr>
        <w:numPr>
          <w:ilvl w:val="0"/>
          <w:numId w:val="1"/>
        </w:numPr>
      </w:pPr>
      <w:r w:rsidRPr="00E52BAE">
        <w:rPr>
          <w:b/>
          <w:bCs/>
        </w:rPr>
        <w:t>Date</w:t>
      </w:r>
      <w:r w:rsidRPr="00E52BAE">
        <w:t xml:space="preserve"> → September 26, 2024 (Eric Hanna) / June 9, 2025 (Carmine Stumpo) </w:t>
      </w:r>
    </w:p>
    <w:p w14:paraId="6A105D6B" w14:textId="77777777" w:rsidR="00E52BAE" w:rsidRPr="00E52BAE" w:rsidRDefault="00E52BAE" w:rsidP="00E52BAE"/>
    <w:p w14:paraId="10DCC5F0" w14:textId="77777777" w:rsidR="00E52BAE" w:rsidRPr="00E52BAE" w:rsidRDefault="00E52BAE" w:rsidP="00E52BAE">
      <w:pPr>
        <w:numPr>
          <w:ilvl w:val="0"/>
          <w:numId w:val="1"/>
        </w:numPr>
      </w:pPr>
      <w:r w:rsidRPr="00E52BAE">
        <w:rPr>
          <w:b/>
          <w:bCs/>
        </w:rPr>
        <w:t>Source</w:t>
      </w:r>
      <w:r w:rsidRPr="00E52BAE">
        <w:t xml:space="preserve"> → Ontario Orders in Council (OIC 1271/2024 &amp; OIC 767/2025) </w:t>
      </w:r>
    </w:p>
    <w:p w14:paraId="00A24987" w14:textId="77777777" w:rsidR="00E52BAE" w:rsidRPr="00E52BAE" w:rsidRDefault="00E52BAE" w:rsidP="00E52BAE"/>
    <w:p w14:paraId="6CEB8280" w14:textId="77777777" w:rsidR="00E52BAE" w:rsidRPr="00E52BAE" w:rsidRDefault="00E52BAE" w:rsidP="00E52BAE">
      <w:pPr>
        <w:numPr>
          <w:ilvl w:val="0"/>
          <w:numId w:val="1"/>
        </w:numPr>
      </w:pPr>
      <w:r w:rsidRPr="00E52BAE">
        <w:rPr>
          <w:b/>
          <w:bCs/>
        </w:rPr>
        <w:t>Source link</w:t>
      </w:r>
      <w:r w:rsidRPr="00E52BAE">
        <w:t xml:space="preserve"> → </w:t>
      </w:r>
      <w:hyperlink r:id="rId5" w:tgtFrame="_blank" w:history="1">
        <w:r w:rsidRPr="00E52BAE">
          <w:rPr>
            <w:rStyle w:val="Hyperlink"/>
          </w:rPr>
          <w:t>Order in Council 1271/2024</w:t>
        </w:r>
      </w:hyperlink>
      <w:r w:rsidRPr="00E52BAE">
        <w:t xml:space="preserve"> / </w:t>
      </w:r>
      <w:hyperlink r:id="rId6" w:tgtFrame="_blank" w:history="1">
        <w:r w:rsidRPr="00E52BAE">
          <w:rPr>
            <w:rStyle w:val="Hyperlink"/>
          </w:rPr>
          <w:t>Order in Council 767/2025</w:t>
        </w:r>
      </w:hyperlink>
      <w:r w:rsidRPr="00E52BAE">
        <w:t xml:space="preserve"> </w:t>
      </w:r>
    </w:p>
    <w:p w14:paraId="21FA6D20" w14:textId="77777777" w:rsidR="00E52BAE" w:rsidRPr="00E52BAE" w:rsidRDefault="00E52BAE" w:rsidP="00E52BAE"/>
    <w:p w14:paraId="1F3936F9" w14:textId="77777777" w:rsidR="00E52BAE" w:rsidRPr="00E52BAE" w:rsidRDefault="00E52BAE" w:rsidP="00E52BAE">
      <w:pPr>
        <w:rPr>
          <w:b/>
          <w:bCs/>
        </w:rPr>
      </w:pPr>
      <w:r w:rsidRPr="00E52BAE">
        <w:rPr>
          <w:b/>
          <w:bCs/>
        </w:rPr>
        <w:t>2. Renfrew Victoria Hospital</w:t>
      </w:r>
    </w:p>
    <w:p w14:paraId="70FEB9D5" w14:textId="77777777" w:rsidR="00E52BAE" w:rsidRPr="00E52BAE" w:rsidRDefault="00E52BAE" w:rsidP="00E52BAE">
      <w:pPr>
        <w:numPr>
          <w:ilvl w:val="0"/>
          <w:numId w:val="2"/>
        </w:numPr>
      </w:pPr>
      <w:r w:rsidRPr="00E52BAE">
        <w:rPr>
          <w:b/>
          <w:bCs/>
        </w:rPr>
        <w:lastRenderedPageBreak/>
        <w:t>Hospital</w:t>
      </w:r>
      <w:r w:rsidRPr="00E52BAE">
        <w:t xml:space="preserve"> → Renfrew Victoria Hospital</w:t>
      </w:r>
    </w:p>
    <w:p w14:paraId="772C163D" w14:textId="77777777" w:rsidR="00E52BAE" w:rsidRPr="00E52BAE" w:rsidRDefault="00E52BAE" w:rsidP="00E52BAE"/>
    <w:p w14:paraId="715E17B8" w14:textId="77777777" w:rsidR="00E52BAE" w:rsidRPr="00E52BAE" w:rsidRDefault="00E52BAE" w:rsidP="00E52BAE">
      <w:pPr>
        <w:numPr>
          <w:ilvl w:val="0"/>
          <w:numId w:val="2"/>
        </w:numPr>
      </w:pPr>
      <w:r w:rsidRPr="00E52BAE">
        <w:rPr>
          <w:b/>
          <w:bCs/>
        </w:rPr>
        <w:t>Issue</w:t>
      </w:r>
      <w:r w:rsidRPr="00E52BAE">
        <w:t xml:space="preserve"> → Financial irregularities and concerning executive compensation practices</w:t>
      </w:r>
    </w:p>
    <w:p w14:paraId="41C0EDE5" w14:textId="77777777" w:rsidR="00E52BAE" w:rsidRPr="00E52BAE" w:rsidRDefault="00E52BAE" w:rsidP="00E52BAE"/>
    <w:p w14:paraId="2173545E" w14:textId="77777777" w:rsidR="00E52BAE" w:rsidRPr="00E52BAE" w:rsidRDefault="00E52BAE" w:rsidP="00E52BAE">
      <w:pPr>
        <w:numPr>
          <w:ilvl w:val="0"/>
          <w:numId w:val="2"/>
        </w:numPr>
      </w:pPr>
      <w:r w:rsidRPr="00E52BAE">
        <w:rPr>
          <w:b/>
          <w:bCs/>
        </w:rPr>
        <w:t>Paragraph blurb</w:t>
      </w:r>
      <w:r w:rsidRPr="00E52BAE">
        <w:t xml:space="preserve"> → Following a review by Ontario Health and an independent third party that uncovered concerning financial practices and irregularities—specifically regarding executive compensation and management frameworks linked to the parallel entity Renfrew Health—the </w:t>
      </w:r>
      <w:proofErr w:type="gramStart"/>
      <w:r w:rsidRPr="00E52BAE">
        <w:t>Province</w:t>
      </w:r>
      <w:proofErr w:type="gramEnd"/>
      <w:r w:rsidRPr="00E52BAE">
        <w:t xml:space="preserve"> appointed Altaf </w:t>
      </w:r>
      <w:proofErr w:type="spellStart"/>
      <w:r w:rsidRPr="00E52BAE">
        <w:t>Stationwala</w:t>
      </w:r>
      <w:proofErr w:type="spellEnd"/>
      <w:r w:rsidRPr="00E52BAE">
        <w:t xml:space="preserve"> (President and CEO of Mackenzie Health) as supervisor to restore rigorous financial management, sound governance, and institutional accountability. </w:t>
      </w:r>
    </w:p>
    <w:p w14:paraId="60785C62" w14:textId="77777777" w:rsidR="00E52BAE" w:rsidRPr="00E52BAE" w:rsidRDefault="00E52BAE" w:rsidP="00E52BAE"/>
    <w:p w14:paraId="047D0B53" w14:textId="77777777" w:rsidR="00E52BAE" w:rsidRPr="00E52BAE" w:rsidRDefault="00E52BAE" w:rsidP="00E52BAE">
      <w:pPr>
        <w:numPr>
          <w:ilvl w:val="0"/>
          <w:numId w:val="2"/>
        </w:numPr>
      </w:pPr>
      <w:r w:rsidRPr="00E52BAE">
        <w:rPr>
          <w:b/>
          <w:bCs/>
        </w:rPr>
        <w:t>Date</w:t>
      </w:r>
      <w:r w:rsidRPr="00E52BAE">
        <w:t xml:space="preserve"> → June 26, 2024 (Effective July 8, 2024) </w:t>
      </w:r>
    </w:p>
    <w:p w14:paraId="4C281BF6" w14:textId="77777777" w:rsidR="00E52BAE" w:rsidRPr="00E52BAE" w:rsidRDefault="00E52BAE" w:rsidP="00E52BAE"/>
    <w:p w14:paraId="39C577AC" w14:textId="77777777" w:rsidR="00E52BAE" w:rsidRPr="00E52BAE" w:rsidRDefault="00E52BAE" w:rsidP="00E52BAE">
      <w:pPr>
        <w:numPr>
          <w:ilvl w:val="0"/>
          <w:numId w:val="2"/>
        </w:numPr>
      </w:pPr>
      <w:r w:rsidRPr="00E52BAE">
        <w:rPr>
          <w:b/>
          <w:bCs/>
        </w:rPr>
        <w:t>Source</w:t>
      </w:r>
      <w:r w:rsidRPr="00E52BAE">
        <w:t xml:space="preserve"> → Ontario Order in Council (OIC 886/2024) </w:t>
      </w:r>
    </w:p>
    <w:p w14:paraId="678CCA03" w14:textId="77777777" w:rsidR="00E52BAE" w:rsidRPr="00E52BAE" w:rsidRDefault="00E52BAE" w:rsidP="00E52BAE"/>
    <w:p w14:paraId="1F2ECEB3" w14:textId="77777777" w:rsidR="00E52BAE" w:rsidRPr="00E52BAE" w:rsidRDefault="00E52BAE" w:rsidP="00E52BAE">
      <w:pPr>
        <w:numPr>
          <w:ilvl w:val="0"/>
          <w:numId w:val="2"/>
        </w:numPr>
      </w:pPr>
      <w:r w:rsidRPr="00E52BAE">
        <w:rPr>
          <w:b/>
          <w:bCs/>
        </w:rPr>
        <w:t>Source link</w:t>
      </w:r>
      <w:r w:rsidRPr="00E52BAE">
        <w:t xml:space="preserve"> → </w:t>
      </w:r>
      <w:hyperlink r:id="rId7" w:tgtFrame="_blank" w:history="1">
        <w:r w:rsidRPr="00E52BAE">
          <w:rPr>
            <w:rStyle w:val="Hyperlink"/>
          </w:rPr>
          <w:t>Order in Council 886/2024</w:t>
        </w:r>
      </w:hyperlink>
      <w:r w:rsidRPr="00E52BAE">
        <w:t xml:space="preserve"> </w:t>
      </w:r>
    </w:p>
    <w:p w14:paraId="61BC7B4C" w14:textId="77777777" w:rsidR="00E52BAE" w:rsidRPr="00E52BAE" w:rsidRDefault="00E52BAE" w:rsidP="00E52BAE"/>
    <w:p w14:paraId="16D2FD63" w14:textId="77777777" w:rsidR="00E52BAE" w:rsidRPr="00E52BAE" w:rsidRDefault="00E52BAE" w:rsidP="00E52BAE">
      <w:r w:rsidRPr="00E52BAE">
        <w:t>Would you like a comparative summary of the financial and governance findings from the final supervisor reports for these two regional facilities?</w:t>
      </w:r>
    </w:p>
    <w:p w14:paraId="1DC6E7DC"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A74A4"/>
    <w:multiLevelType w:val="multilevel"/>
    <w:tmpl w:val="F9F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0B3310"/>
    <w:multiLevelType w:val="multilevel"/>
    <w:tmpl w:val="591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13192">
    <w:abstractNumId w:val="0"/>
  </w:num>
  <w:num w:numId="2" w16cid:durableId="988366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87C"/>
    <w:rsid w:val="0067003E"/>
    <w:rsid w:val="00982B4C"/>
    <w:rsid w:val="009F2B23"/>
    <w:rsid w:val="00B8587C"/>
    <w:rsid w:val="00E52B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A054"/>
  <w15:chartTrackingRefBased/>
  <w15:docId w15:val="{F033F181-AE2F-49AB-B344-DD63CAB7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87C"/>
    <w:rPr>
      <w:rFonts w:eastAsiaTheme="majorEastAsia" w:cstheme="majorBidi"/>
      <w:color w:val="272727" w:themeColor="text1" w:themeTint="D8"/>
    </w:rPr>
  </w:style>
  <w:style w:type="paragraph" w:styleId="Title">
    <w:name w:val="Title"/>
    <w:basedOn w:val="Normal"/>
    <w:next w:val="Normal"/>
    <w:link w:val="TitleChar"/>
    <w:uiPriority w:val="10"/>
    <w:qFormat/>
    <w:rsid w:val="00B85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87C"/>
    <w:pPr>
      <w:spacing w:before="160"/>
      <w:jc w:val="center"/>
    </w:pPr>
    <w:rPr>
      <w:i/>
      <w:iCs/>
      <w:color w:val="404040" w:themeColor="text1" w:themeTint="BF"/>
    </w:rPr>
  </w:style>
  <w:style w:type="character" w:customStyle="1" w:styleId="QuoteChar">
    <w:name w:val="Quote Char"/>
    <w:basedOn w:val="DefaultParagraphFont"/>
    <w:link w:val="Quote"/>
    <w:uiPriority w:val="29"/>
    <w:rsid w:val="00B8587C"/>
    <w:rPr>
      <w:i/>
      <w:iCs/>
      <w:color w:val="404040" w:themeColor="text1" w:themeTint="BF"/>
    </w:rPr>
  </w:style>
  <w:style w:type="paragraph" w:styleId="ListParagraph">
    <w:name w:val="List Paragraph"/>
    <w:basedOn w:val="Normal"/>
    <w:uiPriority w:val="34"/>
    <w:qFormat/>
    <w:rsid w:val="00B8587C"/>
    <w:pPr>
      <w:ind w:left="720"/>
      <w:contextualSpacing/>
    </w:pPr>
  </w:style>
  <w:style w:type="character" w:styleId="IntenseEmphasis">
    <w:name w:val="Intense Emphasis"/>
    <w:basedOn w:val="DefaultParagraphFont"/>
    <w:uiPriority w:val="21"/>
    <w:qFormat/>
    <w:rsid w:val="00B8587C"/>
    <w:rPr>
      <w:i/>
      <w:iCs/>
      <w:color w:val="0F4761" w:themeColor="accent1" w:themeShade="BF"/>
    </w:rPr>
  </w:style>
  <w:style w:type="paragraph" w:styleId="IntenseQuote">
    <w:name w:val="Intense Quote"/>
    <w:basedOn w:val="Normal"/>
    <w:next w:val="Normal"/>
    <w:link w:val="IntenseQuoteChar"/>
    <w:uiPriority w:val="30"/>
    <w:qFormat/>
    <w:rsid w:val="00B85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87C"/>
    <w:rPr>
      <w:i/>
      <w:iCs/>
      <w:color w:val="0F4761" w:themeColor="accent1" w:themeShade="BF"/>
    </w:rPr>
  </w:style>
  <w:style w:type="character" w:styleId="IntenseReference">
    <w:name w:val="Intense Reference"/>
    <w:basedOn w:val="DefaultParagraphFont"/>
    <w:uiPriority w:val="32"/>
    <w:qFormat/>
    <w:rsid w:val="00B8587C"/>
    <w:rPr>
      <w:b/>
      <w:bCs/>
      <w:smallCaps/>
      <w:color w:val="0F4761" w:themeColor="accent1" w:themeShade="BF"/>
      <w:spacing w:val="5"/>
    </w:rPr>
  </w:style>
  <w:style w:type="character" w:styleId="Hyperlink">
    <w:name w:val="Hyperlink"/>
    <w:basedOn w:val="DefaultParagraphFont"/>
    <w:uiPriority w:val="99"/>
    <w:unhideWhenUsed/>
    <w:rsid w:val="00E52BAE"/>
    <w:rPr>
      <w:color w:val="467886" w:themeColor="hyperlink"/>
      <w:u w:val="single"/>
    </w:rPr>
  </w:style>
  <w:style w:type="character" w:styleId="UnresolvedMention">
    <w:name w:val="Unresolved Mention"/>
    <w:basedOn w:val="DefaultParagraphFont"/>
    <w:uiPriority w:val="99"/>
    <w:semiHidden/>
    <w:unhideWhenUsed/>
    <w:rsid w:val="00E52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ntario.ca/orders-in-council/oc-88620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ntario.ca/orders-in-council/oc-7672025" TargetMode="External"/><Relationship Id="rId5" Type="http://schemas.openxmlformats.org/officeDocument/2006/relationships/hyperlink" Target="https://www.ontario.ca/orders-in-council/oc-1271202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2026-08-26T09:34:00Z</dcterms:created>
  <dcterms:modified xsi:type="dcterms:W3CDTF">2026-08-26T09:34:00Z</dcterms:modified>
</cp:coreProperties>
</file>