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032CF" w14:textId="77777777" w:rsidR="00DC3BBB" w:rsidRPr="00DC3BBB" w:rsidRDefault="00DC3BBB" w:rsidP="00DC3BBB">
      <w:r w:rsidRPr="00DC3BBB">
        <w:t>Here is the exhaustive list of interim supervisors appointed by the Government of Ontario to Stevenson Memorial Hospital between July 16, 2021, and July 16, 2026, formatted according to your specifications.</w:t>
      </w:r>
    </w:p>
    <w:p w14:paraId="2D99E48D" w14:textId="77777777" w:rsidR="00DC3BBB" w:rsidRPr="00DC3BBB" w:rsidRDefault="00DC3BBB" w:rsidP="00DC3BBB">
      <w:r w:rsidRPr="00DC3BBB">
        <w:br/>
      </w:r>
    </w:p>
    <w:p w14:paraId="03E1B54A" w14:textId="77777777" w:rsidR="00DC3BBB" w:rsidRPr="00DC3BBB" w:rsidRDefault="00DC3BBB" w:rsidP="00DC3BBB">
      <w:pPr>
        <w:rPr>
          <w:b/>
          <w:bCs/>
        </w:rPr>
      </w:pPr>
      <w:r w:rsidRPr="00DC3BBB">
        <w:rPr>
          <w:b/>
          <w:bCs/>
        </w:rPr>
        <w:t>1. Eric Hanna</w:t>
      </w:r>
    </w:p>
    <w:p w14:paraId="04F496FA" w14:textId="77777777" w:rsidR="00DC3BBB" w:rsidRPr="00DC3BBB" w:rsidRDefault="00DC3BBB" w:rsidP="00DC3BBB">
      <w:pPr>
        <w:numPr>
          <w:ilvl w:val="0"/>
          <w:numId w:val="1"/>
        </w:numPr>
      </w:pPr>
      <w:r w:rsidRPr="00DC3BBB">
        <w:rPr>
          <w:b/>
          <w:bCs/>
        </w:rPr>
        <w:t>Hospital</w:t>
      </w:r>
      <w:r w:rsidRPr="00DC3BBB">
        <w:t xml:space="preserve"> → Stevenson Memorial Hospital</w:t>
      </w:r>
    </w:p>
    <w:p w14:paraId="3650A60D" w14:textId="77777777" w:rsidR="00DC3BBB" w:rsidRPr="00DC3BBB" w:rsidRDefault="00DC3BBB" w:rsidP="00DC3BBB"/>
    <w:p w14:paraId="4EFF0129" w14:textId="77777777" w:rsidR="00DC3BBB" w:rsidRPr="00DC3BBB" w:rsidRDefault="00DC3BBB" w:rsidP="00DC3BBB">
      <w:pPr>
        <w:numPr>
          <w:ilvl w:val="0"/>
          <w:numId w:val="1"/>
        </w:numPr>
      </w:pPr>
      <w:r w:rsidRPr="00DC3BBB">
        <w:rPr>
          <w:b/>
          <w:bCs/>
        </w:rPr>
        <w:t>Issue</w:t>
      </w:r>
      <w:r w:rsidRPr="00DC3BBB">
        <w:t xml:space="preserve"> → Governance, leadership, operational management, and patient care concerns identified through an independent Ministry of Health investigation. </w:t>
      </w:r>
    </w:p>
    <w:p w14:paraId="27DC63D4" w14:textId="77777777" w:rsidR="00DC3BBB" w:rsidRPr="00DC3BBB" w:rsidRDefault="00DC3BBB" w:rsidP="00DC3BBB"/>
    <w:p w14:paraId="4CEE7F00" w14:textId="77777777" w:rsidR="00DC3BBB" w:rsidRPr="00DC3BBB" w:rsidRDefault="00DC3BBB" w:rsidP="00DC3BBB">
      <w:pPr>
        <w:numPr>
          <w:ilvl w:val="0"/>
          <w:numId w:val="1"/>
        </w:numPr>
      </w:pPr>
      <w:r w:rsidRPr="00DC3BBB">
        <w:rPr>
          <w:b/>
          <w:bCs/>
        </w:rPr>
        <w:t>Paragraph blurb</w:t>
      </w:r>
      <w:r w:rsidRPr="00DC3BBB">
        <w:t xml:space="preserve"> → Following an independent review launched in early 2024 by investigator Janice M. Skot, the Government of Ontario intervened under the </w:t>
      </w:r>
      <w:r w:rsidRPr="00DC3BBB">
        <w:rPr>
          <w:i/>
          <w:iCs/>
        </w:rPr>
        <w:t>Public Hospitals Act</w:t>
      </w:r>
      <w:r w:rsidRPr="00DC3BBB">
        <w:t xml:space="preserve"> to address serious concerns regarding hospital oversight and administrative quality. Eric Hanna was brought in as supervisor to stabilize operations, restore public trust, and enhance accountability before stepping down the following year. </w:t>
      </w:r>
    </w:p>
    <w:p w14:paraId="748B0BAC" w14:textId="77777777" w:rsidR="00DC3BBB" w:rsidRPr="00DC3BBB" w:rsidRDefault="00DC3BBB" w:rsidP="00DC3BBB"/>
    <w:p w14:paraId="154BBC2C" w14:textId="77777777" w:rsidR="00DC3BBB" w:rsidRPr="00DC3BBB" w:rsidRDefault="00DC3BBB" w:rsidP="00DC3BBB">
      <w:pPr>
        <w:numPr>
          <w:ilvl w:val="0"/>
          <w:numId w:val="1"/>
        </w:numPr>
      </w:pPr>
      <w:r w:rsidRPr="00DC3BBB">
        <w:rPr>
          <w:b/>
          <w:bCs/>
        </w:rPr>
        <w:t>Date</w:t>
      </w:r>
      <w:r w:rsidRPr="00DC3BBB">
        <w:t xml:space="preserve"> → September 26, 2024 (Effective date per Order in Council 1271/2024) </w:t>
      </w:r>
    </w:p>
    <w:p w14:paraId="157EB309" w14:textId="77777777" w:rsidR="00DC3BBB" w:rsidRPr="00DC3BBB" w:rsidRDefault="00DC3BBB" w:rsidP="00DC3BBB"/>
    <w:p w14:paraId="38A72BF3" w14:textId="77777777" w:rsidR="00DC3BBB" w:rsidRPr="00DC3BBB" w:rsidRDefault="00DC3BBB" w:rsidP="00DC3BBB">
      <w:pPr>
        <w:numPr>
          <w:ilvl w:val="0"/>
          <w:numId w:val="1"/>
        </w:numPr>
      </w:pPr>
      <w:r w:rsidRPr="00DC3BBB">
        <w:rPr>
          <w:b/>
          <w:bCs/>
        </w:rPr>
        <w:t>Source</w:t>
      </w:r>
      <w:r w:rsidRPr="00DC3BBB">
        <w:t xml:space="preserve"> → Government of Ontario – Orders in Council </w:t>
      </w:r>
    </w:p>
    <w:p w14:paraId="004DCE4A" w14:textId="77777777" w:rsidR="00DC3BBB" w:rsidRPr="00DC3BBB" w:rsidRDefault="00DC3BBB" w:rsidP="00DC3BBB"/>
    <w:p w14:paraId="43EFAB86" w14:textId="77777777" w:rsidR="00DC3BBB" w:rsidRPr="00DC3BBB" w:rsidRDefault="00DC3BBB" w:rsidP="00DC3BBB">
      <w:pPr>
        <w:numPr>
          <w:ilvl w:val="0"/>
          <w:numId w:val="1"/>
        </w:numPr>
      </w:pPr>
      <w:r w:rsidRPr="00DC3BBB">
        <w:rPr>
          <w:b/>
          <w:bCs/>
        </w:rPr>
        <w:t>Source Link</w:t>
      </w:r>
      <w:r w:rsidRPr="00DC3BBB">
        <w:t xml:space="preserve"> → </w:t>
      </w:r>
      <w:hyperlink r:id="rId5" w:tgtFrame="_blank" w:history="1">
        <w:r w:rsidRPr="00DC3BBB">
          <w:rPr>
            <w:rStyle w:val="Hyperlink"/>
          </w:rPr>
          <w:t>Order in Council 1271/2024</w:t>
        </w:r>
      </w:hyperlink>
      <w:r w:rsidRPr="00DC3BBB">
        <w:t xml:space="preserve"> </w:t>
      </w:r>
    </w:p>
    <w:p w14:paraId="5C9407D3" w14:textId="77777777" w:rsidR="00DC3BBB" w:rsidRPr="00DC3BBB" w:rsidRDefault="00DC3BBB" w:rsidP="00DC3BBB"/>
    <w:p w14:paraId="35FD1134" w14:textId="77777777" w:rsidR="00DC3BBB" w:rsidRPr="00DC3BBB" w:rsidRDefault="00DC3BBB" w:rsidP="00DC3BBB">
      <w:pPr>
        <w:rPr>
          <w:b/>
          <w:bCs/>
        </w:rPr>
      </w:pPr>
      <w:r w:rsidRPr="00DC3BBB">
        <w:rPr>
          <w:b/>
          <w:bCs/>
        </w:rPr>
        <w:t>2. Carmine Stumpo</w:t>
      </w:r>
    </w:p>
    <w:p w14:paraId="4889D2C7" w14:textId="77777777" w:rsidR="00DC3BBB" w:rsidRPr="00DC3BBB" w:rsidRDefault="00DC3BBB" w:rsidP="00DC3BBB">
      <w:pPr>
        <w:numPr>
          <w:ilvl w:val="0"/>
          <w:numId w:val="2"/>
        </w:numPr>
      </w:pPr>
      <w:r w:rsidRPr="00DC3BBB">
        <w:rPr>
          <w:b/>
          <w:bCs/>
        </w:rPr>
        <w:t>Hospital</w:t>
      </w:r>
      <w:r w:rsidRPr="00DC3BBB">
        <w:t xml:space="preserve"> → Stevenson Memorial Hospital</w:t>
      </w:r>
    </w:p>
    <w:p w14:paraId="6A6802CB" w14:textId="77777777" w:rsidR="00DC3BBB" w:rsidRPr="00DC3BBB" w:rsidRDefault="00DC3BBB" w:rsidP="00DC3BBB"/>
    <w:p w14:paraId="3340122B" w14:textId="77777777" w:rsidR="00DC3BBB" w:rsidRPr="00DC3BBB" w:rsidRDefault="00DC3BBB" w:rsidP="00DC3BBB">
      <w:pPr>
        <w:numPr>
          <w:ilvl w:val="0"/>
          <w:numId w:val="2"/>
        </w:numPr>
      </w:pPr>
      <w:r w:rsidRPr="00DC3BBB">
        <w:rPr>
          <w:b/>
          <w:bCs/>
        </w:rPr>
        <w:t>Issue</w:t>
      </w:r>
      <w:r w:rsidRPr="00DC3BBB">
        <w:t xml:space="preserve"> → Ongoing need for structural governance modernization, financial performance tracking, and stewardship of major capital redevelopment initiatives. </w:t>
      </w:r>
    </w:p>
    <w:p w14:paraId="3C05CF17" w14:textId="77777777" w:rsidR="00DC3BBB" w:rsidRPr="00DC3BBB" w:rsidRDefault="00DC3BBB" w:rsidP="00DC3BBB"/>
    <w:p w14:paraId="45E68C88" w14:textId="77777777" w:rsidR="00DC3BBB" w:rsidRPr="00DC3BBB" w:rsidRDefault="00DC3BBB" w:rsidP="00DC3BBB">
      <w:pPr>
        <w:numPr>
          <w:ilvl w:val="0"/>
          <w:numId w:val="2"/>
        </w:numPr>
      </w:pPr>
      <w:r w:rsidRPr="00DC3BBB">
        <w:rPr>
          <w:b/>
          <w:bCs/>
        </w:rPr>
        <w:t>Paragraph blurb</w:t>
      </w:r>
      <w:r w:rsidRPr="00DC3BBB">
        <w:t xml:space="preserve"> → Carmine Stumpo was appointed by the Lieutenant Governor in Council to succeed Eric Hanna upon Hanna's departure. Stumpo assumed responsibility for guiding hospital operations, improving accountability, and advancing Stevenson Memorial's major redevelopment project, working collaboratively with the hospital's Board of Directors under a formal transition protocol. </w:t>
      </w:r>
    </w:p>
    <w:p w14:paraId="38AA1BD1" w14:textId="77777777" w:rsidR="00DC3BBB" w:rsidRPr="00DC3BBB" w:rsidRDefault="00DC3BBB" w:rsidP="00DC3BBB"/>
    <w:p w14:paraId="70F9F5AB" w14:textId="77777777" w:rsidR="00DC3BBB" w:rsidRPr="00DC3BBB" w:rsidRDefault="00DC3BBB" w:rsidP="00DC3BBB">
      <w:pPr>
        <w:numPr>
          <w:ilvl w:val="0"/>
          <w:numId w:val="2"/>
        </w:numPr>
      </w:pPr>
      <w:r w:rsidRPr="00DC3BBB">
        <w:rPr>
          <w:b/>
          <w:bCs/>
        </w:rPr>
        <w:t>Date</w:t>
      </w:r>
      <w:r w:rsidRPr="00DC3BBB">
        <w:t xml:space="preserve"> → June 9, 2025 (Effective date per Order in Council 767/2025) </w:t>
      </w:r>
    </w:p>
    <w:p w14:paraId="40528BAB" w14:textId="77777777" w:rsidR="00DC3BBB" w:rsidRPr="00DC3BBB" w:rsidRDefault="00DC3BBB" w:rsidP="00DC3BBB"/>
    <w:p w14:paraId="39C5045A" w14:textId="77777777" w:rsidR="00DC3BBB" w:rsidRPr="00DC3BBB" w:rsidRDefault="00DC3BBB" w:rsidP="00DC3BBB">
      <w:pPr>
        <w:numPr>
          <w:ilvl w:val="0"/>
          <w:numId w:val="2"/>
        </w:numPr>
      </w:pPr>
      <w:r w:rsidRPr="00DC3BBB">
        <w:rPr>
          <w:b/>
          <w:bCs/>
        </w:rPr>
        <w:t>Source</w:t>
      </w:r>
      <w:r w:rsidRPr="00DC3BBB">
        <w:t xml:space="preserve"> → Government of Ontario – Orders in Council / Ministry of Health </w:t>
      </w:r>
    </w:p>
    <w:p w14:paraId="5644B361" w14:textId="77777777" w:rsidR="00DC3BBB" w:rsidRPr="00DC3BBB" w:rsidRDefault="00DC3BBB" w:rsidP="00DC3BBB"/>
    <w:p w14:paraId="24A28368" w14:textId="77777777" w:rsidR="00DC3BBB" w:rsidRPr="00DC3BBB" w:rsidRDefault="00DC3BBB" w:rsidP="00DC3BBB">
      <w:pPr>
        <w:numPr>
          <w:ilvl w:val="0"/>
          <w:numId w:val="2"/>
        </w:numPr>
      </w:pPr>
      <w:r w:rsidRPr="00DC3BBB">
        <w:rPr>
          <w:b/>
          <w:bCs/>
        </w:rPr>
        <w:t>Source Link</w:t>
      </w:r>
      <w:r w:rsidRPr="00DC3BBB">
        <w:t xml:space="preserve"> → </w:t>
      </w:r>
      <w:hyperlink r:id="rId6" w:tgtFrame="_blank" w:history="1">
        <w:r w:rsidRPr="00DC3BBB">
          <w:rPr>
            <w:rStyle w:val="Hyperlink"/>
          </w:rPr>
          <w:t>Order in Council 767/2025</w:t>
        </w:r>
      </w:hyperlink>
      <w:r w:rsidRPr="00DC3BBB">
        <w:t xml:space="preserve"> </w:t>
      </w:r>
    </w:p>
    <w:p w14:paraId="0997E73B" w14:textId="77777777" w:rsidR="00DC3BBB" w:rsidRPr="00DC3BBB" w:rsidRDefault="00DC3BBB" w:rsidP="00DC3BBB"/>
    <w:p w14:paraId="238E69A0" w14:textId="77777777" w:rsidR="00DC3BBB" w:rsidRPr="00DC3BBB" w:rsidRDefault="00DC3BBB" w:rsidP="00DC3BBB">
      <w:r w:rsidRPr="00DC3BBB">
        <w:t>Would you like a summary of the underlying investigator reports or transition protocols associated with these appointments for your regional performance review?</w:t>
      </w:r>
    </w:p>
    <w:p w14:paraId="1A06B68B"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25468"/>
    <w:multiLevelType w:val="multilevel"/>
    <w:tmpl w:val="C400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D57CD5"/>
    <w:multiLevelType w:val="multilevel"/>
    <w:tmpl w:val="6FF0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736504">
    <w:abstractNumId w:val="1"/>
  </w:num>
  <w:num w:numId="2" w16cid:durableId="1974674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DD0"/>
    <w:rsid w:val="0067003E"/>
    <w:rsid w:val="00951DD0"/>
    <w:rsid w:val="00982B4C"/>
    <w:rsid w:val="009F2B23"/>
    <w:rsid w:val="00DC3B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6534F"/>
  <w15:chartTrackingRefBased/>
  <w15:docId w15:val="{4E395566-2DED-4277-9324-8DF27DF07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DD0"/>
    <w:rPr>
      <w:rFonts w:eastAsiaTheme="majorEastAsia" w:cstheme="majorBidi"/>
      <w:color w:val="272727" w:themeColor="text1" w:themeTint="D8"/>
    </w:rPr>
  </w:style>
  <w:style w:type="paragraph" w:styleId="Title">
    <w:name w:val="Title"/>
    <w:basedOn w:val="Normal"/>
    <w:next w:val="Normal"/>
    <w:link w:val="TitleChar"/>
    <w:uiPriority w:val="10"/>
    <w:qFormat/>
    <w:rsid w:val="00951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DD0"/>
    <w:pPr>
      <w:spacing w:before="160"/>
      <w:jc w:val="center"/>
    </w:pPr>
    <w:rPr>
      <w:i/>
      <w:iCs/>
      <w:color w:val="404040" w:themeColor="text1" w:themeTint="BF"/>
    </w:rPr>
  </w:style>
  <w:style w:type="character" w:customStyle="1" w:styleId="QuoteChar">
    <w:name w:val="Quote Char"/>
    <w:basedOn w:val="DefaultParagraphFont"/>
    <w:link w:val="Quote"/>
    <w:uiPriority w:val="29"/>
    <w:rsid w:val="00951DD0"/>
    <w:rPr>
      <w:i/>
      <w:iCs/>
      <w:color w:val="404040" w:themeColor="text1" w:themeTint="BF"/>
    </w:rPr>
  </w:style>
  <w:style w:type="paragraph" w:styleId="ListParagraph">
    <w:name w:val="List Paragraph"/>
    <w:basedOn w:val="Normal"/>
    <w:uiPriority w:val="34"/>
    <w:qFormat/>
    <w:rsid w:val="00951DD0"/>
    <w:pPr>
      <w:ind w:left="720"/>
      <w:contextualSpacing/>
    </w:pPr>
  </w:style>
  <w:style w:type="character" w:styleId="IntenseEmphasis">
    <w:name w:val="Intense Emphasis"/>
    <w:basedOn w:val="DefaultParagraphFont"/>
    <w:uiPriority w:val="21"/>
    <w:qFormat/>
    <w:rsid w:val="00951DD0"/>
    <w:rPr>
      <w:i/>
      <w:iCs/>
      <w:color w:val="0F4761" w:themeColor="accent1" w:themeShade="BF"/>
    </w:rPr>
  </w:style>
  <w:style w:type="paragraph" w:styleId="IntenseQuote">
    <w:name w:val="Intense Quote"/>
    <w:basedOn w:val="Normal"/>
    <w:next w:val="Normal"/>
    <w:link w:val="IntenseQuoteChar"/>
    <w:uiPriority w:val="30"/>
    <w:qFormat/>
    <w:rsid w:val="00951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DD0"/>
    <w:rPr>
      <w:i/>
      <w:iCs/>
      <w:color w:val="0F4761" w:themeColor="accent1" w:themeShade="BF"/>
    </w:rPr>
  </w:style>
  <w:style w:type="character" w:styleId="IntenseReference">
    <w:name w:val="Intense Reference"/>
    <w:basedOn w:val="DefaultParagraphFont"/>
    <w:uiPriority w:val="32"/>
    <w:qFormat/>
    <w:rsid w:val="00951DD0"/>
    <w:rPr>
      <w:b/>
      <w:bCs/>
      <w:smallCaps/>
      <w:color w:val="0F4761" w:themeColor="accent1" w:themeShade="BF"/>
      <w:spacing w:val="5"/>
    </w:rPr>
  </w:style>
  <w:style w:type="character" w:styleId="Hyperlink">
    <w:name w:val="Hyperlink"/>
    <w:basedOn w:val="DefaultParagraphFont"/>
    <w:uiPriority w:val="99"/>
    <w:unhideWhenUsed/>
    <w:rsid w:val="00DC3BBB"/>
    <w:rPr>
      <w:color w:val="467886" w:themeColor="hyperlink"/>
      <w:u w:val="single"/>
    </w:rPr>
  </w:style>
  <w:style w:type="character" w:styleId="UnresolvedMention">
    <w:name w:val="Unresolved Mention"/>
    <w:basedOn w:val="DefaultParagraphFont"/>
    <w:uiPriority w:val="99"/>
    <w:semiHidden/>
    <w:unhideWhenUsed/>
    <w:rsid w:val="00DC3B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ntario.ca/orders-in-council/oc-7672025" TargetMode="External"/><Relationship Id="rId5" Type="http://schemas.openxmlformats.org/officeDocument/2006/relationships/hyperlink" Target="https://www.ontario.ca/orders-in-council/oc-1271202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2026-08-26T09:32:00Z</dcterms:created>
  <dcterms:modified xsi:type="dcterms:W3CDTF">2026-08-26T09:32:00Z</dcterms:modified>
</cp:coreProperties>
</file>