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9B10" w14:textId="77777777" w:rsidR="008E507E" w:rsidRPr="008E507E" w:rsidRDefault="008E507E" w:rsidP="008E507E">
      <w:r w:rsidRPr="008E507E">
        <w:t>Here is the exhaustive list of interim supervisors appointed by the Government of Ontario to Stevenson Memorial Hospital between July 16, 2021, and July 16, 2026, formatted according to your specifications.</w:t>
      </w:r>
    </w:p>
    <w:p w14:paraId="1290B05F" w14:textId="77777777" w:rsidR="008E507E" w:rsidRPr="008E507E" w:rsidRDefault="008E507E" w:rsidP="008E507E">
      <w:r w:rsidRPr="008E507E">
        <w:br/>
      </w:r>
    </w:p>
    <w:p w14:paraId="53CAF438" w14:textId="77777777" w:rsidR="008E507E" w:rsidRPr="008E507E" w:rsidRDefault="008E507E" w:rsidP="008E507E">
      <w:pPr>
        <w:rPr>
          <w:b/>
          <w:bCs/>
        </w:rPr>
      </w:pPr>
      <w:r w:rsidRPr="008E507E">
        <w:rPr>
          <w:b/>
          <w:bCs/>
        </w:rPr>
        <w:t>1. Eric Hanna</w:t>
      </w:r>
    </w:p>
    <w:p w14:paraId="2C07DBAA" w14:textId="77777777" w:rsidR="008E507E" w:rsidRPr="008E507E" w:rsidRDefault="008E507E" w:rsidP="008E507E">
      <w:pPr>
        <w:numPr>
          <w:ilvl w:val="0"/>
          <w:numId w:val="1"/>
        </w:numPr>
      </w:pPr>
      <w:r w:rsidRPr="008E507E">
        <w:rPr>
          <w:b/>
          <w:bCs/>
        </w:rPr>
        <w:t>Hospital:</w:t>
      </w:r>
      <w:r w:rsidRPr="008E507E">
        <w:t xml:space="preserve"> Stevenson Memorial Hospital</w:t>
      </w:r>
    </w:p>
    <w:p w14:paraId="4482E1FF" w14:textId="77777777" w:rsidR="008E507E" w:rsidRPr="008E507E" w:rsidRDefault="008E507E" w:rsidP="008E507E"/>
    <w:p w14:paraId="6C24DA49" w14:textId="77777777" w:rsidR="008E507E" w:rsidRPr="008E507E" w:rsidRDefault="008E507E" w:rsidP="008E507E">
      <w:pPr>
        <w:numPr>
          <w:ilvl w:val="0"/>
          <w:numId w:val="1"/>
        </w:numPr>
      </w:pPr>
      <w:r w:rsidRPr="008E507E">
        <w:rPr>
          <w:b/>
          <w:bCs/>
        </w:rPr>
        <w:t>Issue:</w:t>
      </w:r>
      <w:r w:rsidRPr="008E507E">
        <w:t xml:space="preserve"> Severe governance failures, leadership instability, and risks to patient safety and clinical quality identified in a formal ministerial investigation. </w:t>
      </w:r>
    </w:p>
    <w:p w14:paraId="5CD71CE0" w14:textId="77777777" w:rsidR="008E507E" w:rsidRPr="008E507E" w:rsidRDefault="008E507E" w:rsidP="008E507E"/>
    <w:p w14:paraId="437BAF0B" w14:textId="77777777" w:rsidR="008E507E" w:rsidRPr="008E507E" w:rsidRDefault="008E507E" w:rsidP="008E507E">
      <w:pPr>
        <w:numPr>
          <w:ilvl w:val="0"/>
          <w:numId w:val="1"/>
        </w:numPr>
      </w:pPr>
      <w:r w:rsidRPr="008E507E">
        <w:rPr>
          <w:b/>
          <w:bCs/>
        </w:rPr>
        <w:t>Paragraph blurb:</w:t>
      </w:r>
      <w:r w:rsidRPr="008E507E">
        <w:t xml:space="preserve"> Following a critical 77-page investigation report by ministry-appointed investigator Janice Skot, which exposed deep-seated concerns regarding weak board oversight, a culture of mistrust, and urgent clinical risks in areas such as obstetrics and diagnostic imaging, the Ontario government appointed Eric Hanna as hospital supervisor. Operating under Section 9(1) of the </w:t>
      </w:r>
      <w:r w:rsidRPr="008E507E">
        <w:rPr>
          <w:i/>
          <w:iCs/>
        </w:rPr>
        <w:t>Public Hospitals Act</w:t>
      </w:r>
      <w:r w:rsidRPr="008E507E">
        <w:t xml:space="preserve">, Hanna was granted the exclusive right to exercise all powers of the hospital’s board and corporation, effectively placing the existing board in abeyance to restore stability, financial oversight, and accountability. </w:t>
      </w:r>
    </w:p>
    <w:p w14:paraId="7AF70186" w14:textId="77777777" w:rsidR="008E507E" w:rsidRPr="008E507E" w:rsidRDefault="008E507E" w:rsidP="008E507E"/>
    <w:p w14:paraId="71026B49" w14:textId="77777777" w:rsidR="008E507E" w:rsidRPr="008E507E" w:rsidRDefault="008E507E" w:rsidP="008E507E">
      <w:pPr>
        <w:numPr>
          <w:ilvl w:val="0"/>
          <w:numId w:val="1"/>
        </w:numPr>
      </w:pPr>
      <w:r w:rsidRPr="008E507E">
        <w:rPr>
          <w:b/>
          <w:bCs/>
        </w:rPr>
        <w:t>Date:</w:t>
      </w:r>
      <w:r w:rsidRPr="008E507E">
        <w:t xml:space="preserve"> September 26, 2024 (Effective September 2024) </w:t>
      </w:r>
    </w:p>
    <w:p w14:paraId="04DAC83C" w14:textId="77777777" w:rsidR="008E507E" w:rsidRPr="008E507E" w:rsidRDefault="008E507E" w:rsidP="008E507E"/>
    <w:p w14:paraId="58404AE3" w14:textId="77777777" w:rsidR="008E507E" w:rsidRPr="008E507E" w:rsidRDefault="008E507E" w:rsidP="008E507E">
      <w:pPr>
        <w:numPr>
          <w:ilvl w:val="0"/>
          <w:numId w:val="1"/>
        </w:numPr>
      </w:pPr>
      <w:r w:rsidRPr="008E507E">
        <w:rPr>
          <w:b/>
          <w:bCs/>
        </w:rPr>
        <w:t>Source:</w:t>
      </w:r>
      <w:r w:rsidRPr="008E507E">
        <w:t xml:space="preserve"> Government of Ontario (Order in Council 1271/2024) </w:t>
      </w:r>
    </w:p>
    <w:p w14:paraId="3585BCEF" w14:textId="77777777" w:rsidR="008E507E" w:rsidRPr="008E507E" w:rsidRDefault="008E507E" w:rsidP="008E507E"/>
    <w:p w14:paraId="66ADE7D3" w14:textId="77777777" w:rsidR="008E507E" w:rsidRPr="008E507E" w:rsidRDefault="008E507E" w:rsidP="008E507E">
      <w:pPr>
        <w:numPr>
          <w:ilvl w:val="0"/>
          <w:numId w:val="1"/>
        </w:numPr>
      </w:pPr>
      <w:r w:rsidRPr="008E507E">
        <w:rPr>
          <w:b/>
          <w:bCs/>
        </w:rPr>
        <w:t>Source link:</w:t>
      </w:r>
      <w:r w:rsidRPr="008E507E">
        <w:t xml:space="preserve"> </w:t>
      </w:r>
      <w:hyperlink r:id="rId5" w:tgtFrame="_blank" w:history="1">
        <w:r w:rsidRPr="008E507E">
          <w:rPr>
            <w:rStyle w:val="Hyperlink"/>
          </w:rPr>
          <w:t>Order in Council 1271/2024</w:t>
        </w:r>
      </w:hyperlink>
      <w:r w:rsidRPr="008E507E">
        <w:t xml:space="preserve"> </w:t>
      </w:r>
    </w:p>
    <w:p w14:paraId="38A38309" w14:textId="77777777" w:rsidR="008E507E" w:rsidRPr="008E507E" w:rsidRDefault="008E507E" w:rsidP="008E507E"/>
    <w:p w14:paraId="73E6D3FF" w14:textId="77777777" w:rsidR="008E507E" w:rsidRPr="008E507E" w:rsidRDefault="008E507E" w:rsidP="008E507E">
      <w:pPr>
        <w:rPr>
          <w:b/>
          <w:bCs/>
        </w:rPr>
      </w:pPr>
      <w:r w:rsidRPr="008E507E">
        <w:rPr>
          <w:b/>
          <w:bCs/>
        </w:rPr>
        <w:t>2. Carmine Stumpo</w:t>
      </w:r>
    </w:p>
    <w:p w14:paraId="795FD4C5" w14:textId="77777777" w:rsidR="008E507E" w:rsidRPr="008E507E" w:rsidRDefault="008E507E" w:rsidP="008E507E">
      <w:pPr>
        <w:numPr>
          <w:ilvl w:val="0"/>
          <w:numId w:val="2"/>
        </w:numPr>
      </w:pPr>
      <w:r w:rsidRPr="008E507E">
        <w:rPr>
          <w:b/>
          <w:bCs/>
        </w:rPr>
        <w:t>Hospital:</w:t>
      </w:r>
      <w:r w:rsidRPr="008E507E">
        <w:t xml:space="preserve"> Stevenson Memorial Hospital</w:t>
      </w:r>
    </w:p>
    <w:p w14:paraId="6C728293" w14:textId="77777777" w:rsidR="008E507E" w:rsidRPr="008E507E" w:rsidRDefault="008E507E" w:rsidP="008E507E"/>
    <w:p w14:paraId="000828BC" w14:textId="77777777" w:rsidR="008E507E" w:rsidRPr="008E507E" w:rsidRDefault="008E507E" w:rsidP="008E507E">
      <w:pPr>
        <w:numPr>
          <w:ilvl w:val="0"/>
          <w:numId w:val="2"/>
        </w:numPr>
      </w:pPr>
      <w:r w:rsidRPr="008E507E">
        <w:rPr>
          <w:b/>
          <w:bCs/>
        </w:rPr>
        <w:lastRenderedPageBreak/>
        <w:t>Issue:</w:t>
      </w:r>
      <w:r w:rsidRPr="008E507E">
        <w:t xml:space="preserve"> Ongoing operational transition, governance restructuring, and execution of remedial recommendations while managing a major capital redevelopment project. </w:t>
      </w:r>
    </w:p>
    <w:p w14:paraId="540F53FE" w14:textId="77777777" w:rsidR="008E507E" w:rsidRPr="008E507E" w:rsidRDefault="008E507E" w:rsidP="008E507E"/>
    <w:p w14:paraId="6B160ABE" w14:textId="77777777" w:rsidR="008E507E" w:rsidRPr="008E507E" w:rsidRDefault="008E507E" w:rsidP="008E507E">
      <w:pPr>
        <w:numPr>
          <w:ilvl w:val="0"/>
          <w:numId w:val="2"/>
        </w:numPr>
      </w:pPr>
      <w:r w:rsidRPr="008E507E">
        <w:rPr>
          <w:b/>
          <w:bCs/>
        </w:rPr>
        <w:t>Paragraph blurb:</w:t>
      </w:r>
      <w:r w:rsidRPr="008E507E">
        <w:t xml:space="preserve"> After Eric Hanna stepped down from his post, the Government of Ontario appointed Carmine Stumpo—President and CEO of Orillia Soldiers' Memorial Hospital—as the new supervisor for Stevenson Memorial Hospital. Stumpo was brought in to build upon the governance and accountability reforms initiated during the prior administration, provide ongoing progress updates to the Ministry of Health and Ontario Health, and ensure the seamless delivery of patient care alongside the hospital's $174 million infrastructure redevelopment project. </w:t>
      </w:r>
    </w:p>
    <w:p w14:paraId="47A70FD6" w14:textId="77777777" w:rsidR="008E507E" w:rsidRPr="008E507E" w:rsidRDefault="008E507E" w:rsidP="008E507E"/>
    <w:p w14:paraId="6F176579" w14:textId="77777777" w:rsidR="008E507E" w:rsidRPr="008E507E" w:rsidRDefault="008E507E" w:rsidP="008E507E">
      <w:pPr>
        <w:numPr>
          <w:ilvl w:val="0"/>
          <w:numId w:val="2"/>
        </w:numPr>
      </w:pPr>
      <w:r w:rsidRPr="008E507E">
        <w:rPr>
          <w:b/>
          <w:bCs/>
        </w:rPr>
        <w:t>Date:</w:t>
      </w:r>
      <w:r w:rsidRPr="008E507E">
        <w:t xml:space="preserve"> June 5, 2025 (Effective June 9, 2025) </w:t>
      </w:r>
    </w:p>
    <w:p w14:paraId="6F9CBFE6" w14:textId="77777777" w:rsidR="008E507E" w:rsidRPr="008E507E" w:rsidRDefault="008E507E" w:rsidP="008E507E"/>
    <w:p w14:paraId="6B7ADEF3" w14:textId="77777777" w:rsidR="008E507E" w:rsidRPr="008E507E" w:rsidRDefault="008E507E" w:rsidP="008E507E">
      <w:pPr>
        <w:numPr>
          <w:ilvl w:val="0"/>
          <w:numId w:val="2"/>
        </w:numPr>
      </w:pPr>
      <w:r w:rsidRPr="008E507E">
        <w:rPr>
          <w:b/>
          <w:bCs/>
        </w:rPr>
        <w:t>Source:</w:t>
      </w:r>
      <w:r w:rsidRPr="008E507E">
        <w:t xml:space="preserve"> Government of Ontario (Order in Council 767/2025) </w:t>
      </w:r>
    </w:p>
    <w:p w14:paraId="63C80EFB" w14:textId="77777777" w:rsidR="008E507E" w:rsidRPr="008E507E" w:rsidRDefault="008E507E" w:rsidP="008E507E"/>
    <w:p w14:paraId="0CF39305" w14:textId="77777777" w:rsidR="008E507E" w:rsidRPr="008E507E" w:rsidRDefault="008E507E" w:rsidP="008E507E">
      <w:pPr>
        <w:numPr>
          <w:ilvl w:val="0"/>
          <w:numId w:val="2"/>
        </w:numPr>
      </w:pPr>
      <w:r w:rsidRPr="008E507E">
        <w:rPr>
          <w:b/>
          <w:bCs/>
        </w:rPr>
        <w:t>Source link:</w:t>
      </w:r>
      <w:r w:rsidRPr="008E507E">
        <w:t xml:space="preserve"> </w:t>
      </w:r>
      <w:hyperlink r:id="rId6" w:tgtFrame="_blank" w:history="1">
        <w:r w:rsidRPr="008E507E">
          <w:rPr>
            <w:rStyle w:val="Hyperlink"/>
          </w:rPr>
          <w:t>Order in Council 767/2025</w:t>
        </w:r>
      </w:hyperlink>
      <w:r w:rsidRPr="008E507E">
        <w:t xml:space="preserve"> </w:t>
      </w:r>
    </w:p>
    <w:p w14:paraId="775BE681" w14:textId="77777777" w:rsidR="008E507E" w:rsidRPr="008E507E" w:rsidRDefault="008E507E" w:rsidP="008E507E"/>
    <w:p w14:paraId="1BA6CBD7" w14:textId="77777777" w:rsidR="008E507E" w:rsidRPr="008E507E" w:rsidRDefault="008E507E" w:rsidP="008E507E">
      <w:r w:rsidRPr="008E507E">
        <w:rPr>
          <w:i/>
          <w:iCs/>
        </w:rPr>
        <w:t xml:space="preserve">Note: While Janice Skot was appointed by the Ministry of Health as an </w:t>
      </w:r>
      <w:r w:rsidRPr="008E507E">
        <w:rPr>
          <w:b/>
          <w:bCs/>
          <w:i/>
          <w:iCs/>
        </w:rPr>
        <w:t>investigator</w:t>
      </w:r>
      <w:r w:rsidRPr="008E507E">
        <w:rPr>
          <w:i/>
          <w:iCs/>
        </w:rPr>
        <w:t xml:space="preserve"> in February 2024, Eric Hanna and Carmine Stumpo represent the full sequence of provincially appointed </w:t>
      </w:r>
      <w:r w:rsidRPr="008E507E">
        <w:rPr>
          <w:b/>
          <w:bCs/>
          <w:i/>
          <w:iCs/>
        </w:rPr>
        <w:t>supervisors</w:t>
      </w:r>
      <w:r w:rsidRPr="008E507E">
        <w:rPr>
          <w:i/>
          <w:iCs/>
        </w:rPr>
        <w:t xml:space="preserve"> exercising governance control over the facility during this specific timeframe.</w:t>
      </w:r>
      <w:r w:rsidRPr="008E507E">
        <w:t xml:space="preserve"> </w:t>
      </w:r>
    </w:p>
    <w:p w14:paraId="68E6BD03" w14:textId="77777777" w:rsidR="008E507E" w:rsidRPr="008E507E" w:rsidRDefault="008E507E" w:rsidP="008E507E"/>
    <w:p w14:paraId="76EE07FC" w14:textId="77777777" w:rsidR="008E507E" w:rsidRPr="008E507E" w:rsidRDefault="008E507E" w:rsidP="008E507E">
      <w:r w:rsidRPr="008E507E">
        <w:t>As Chief Regional Officer, would you like a summary of the structural recommendations or transition metrics reported by these supervisors to Ontario Health?</w:t>
      </w:r>
    </w:p>
    <w:p w14:paraId="14C59577"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21508"/>
    <w:multiLevelType w:val="multilevel"/>
    <w:tmpl w:val="24E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666F4"/>
    <w:multiLevelType w:val="multilevel"/>
    <w:tmpl w:val="D63C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514905">
    <w:abstractNumId w:val="1"/>
  </w:num>
  <w:num w:numId="2" w16cid:durableId="175388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91"/>
    <w:rsid w:val="00025591"/>
    <w:rsid w:val="0067003E"/>
    <w:rsid w:val="008E507E"/>
    <w:rsid w:val="00982B4C"/>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3885"/>
  <w15:chartTrackingRefBased/>
  <w15:docId w15:val="{5216294E-28DE-4823-BBBA-1266D505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591"/>
    <w:rPr>
      <w:rFonts w:eastAsiaTheme="majorEastAsia" w:cstheme="majorBidi"/>
      <w:color w:val="272727" w:themeColor="text1" w:themeTint="D8"/>
    </w:rPr>
  </w:style>
  <w:style w:type="paragraph" w:styleId="Title">
    <w:name w:val="Title"/>
    <w:basedOn w:val="Normal"/>
    <w:next w:val="Normal"/>
    <w:link w:val="TitleChar"/>
    <w:uiPriority w:val="10"/>
    <w:qFormat/>
    <w:rsid w:val="00025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591"/>
    <w:pPr>
      <w:spacing w:before="160"/>
      <w:jc w:val="center"/>
    </w:pPr>
    <w:rPr>
      <w:i/>
      <w:iCs/>
      <w:color w:val="404040" w:themeColor="text1" w:themeTint="BF"/>
    </w:rPr>
  </w:style>
  <w:style w:type="character" w:customStyle="1" w:styleId="QuoteChar">
    <w:name w:val="Quote Char"/>
    <w:basedOn w:val="DefaultParagraphFont"/>
    <w:link w:val="Quote"/>
    <w:uiPriority w:val="29"/>
    <w:rsid w:val="00025591"/>
    <w:rPr>
      <w:i/>
      <w:iCs/>
      <w:color w:val="404040" w:themeColor="text1" w:themeTint="BF"/>
    </w:rPr>
  </w:style>
  <w:style w:type="paragraph" w:styleId="ListParagraph">
    <w:name w:val="List Paragraph"/>
    <w:basedOn w:val="Normal"/>
    <w:uiPriority w:val="34"/>
    <w:qFormat/>
    <w:rsid w:val="00025591"/>
    <w:pPr>
      <w:ind w:left="720"/>
      <w:contextualSpacing/>
    </w:pPr>
  </w:style>
  <w:style w:type="character" w:styleId="IntenseEmphasis">
    <w:name w:val="Intense Emphasis"/>
    <w:basedOn w:val="DefaultParagraphFont"/>
    <w:uiPriority w:val="21"/>
    <w:qFormat/>
    <w:rsid w:val="00025591"/>
    <w:rPr>
      <w:i/>
      <w:iCs/>
      <w:color w:val="0F4761" w:themeColor="accent1" w:themeShade="BF"/>
    </w:rPr>
  </w:style>
  <w:style w:type="paragraph" w:styleId="IntenseQuote">
    <w:name w:val="Intense Quote"/>
    <w:basedOn w:val="Normal"/>
    <w:next w:val="Normal"/>
    <w:link w:val="IntenseQuoteChar"/>
    <w:uiPriority w:val="30"/>
    <w:qFormat/>
    <w:rsid w:val="00025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591"/>
    <w:rPr>
      <w:i/>
      <w:iCs/>
      <w:color w:val="0F4761" w:themeColor="accent1" w:themeShade="BF"/>
    </w:rPr>
  </w:style>
  <w:style w:type="character" w:styleId="IntenseReference">
    <w:name w:val="Intense Reference"/>
    <w:basedOn w:val="DefaultParagraphFont"/>
    <w:uiPriority w:val="32"/>
    <w:qFormat/>
    <w:rsid w:val="00025591"/>
    <w:rPr>
      <w:b/>
      <w:bCs/>
      <w:smallCaps/>
      <w:color w:val="0F4761" w:themeColor="accent1" w:themeShade="BF"/>
      <w:spacing w:val="5"/>
    </w:rPr>
  </w:style>
  <w:style w:type="character" w:styleId="Hyperlink">
    <w:name w:val="Hyperlink"/>
    <w:basedOn w:val="DefaultParagraphFont"/>
    <w:uiPriority w:val="99"/>
    <w:unhideWhenUsed/>
    <w:rsid w:val="008E507E"/>
    <w:rPr>
      <w:color w:val="467886" w:themeColor="hyperlink"/>
      <w:u w:val="single"/>
    </w:rPr>
  </w:style>
  <w:style w:type="character" w:styleId="UnresolvedMention">
    <w:name w:val="Unresolved Mention"/>
    <w:basedOn w:val="DefaultParagraphFont"/>
    <w:uiPriority w:val="99"/>
    <w:semiHidden/>
    <w:unhideWhenUsed/>
    <w:rsid w:val="008E5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orders-in-council/oc-7672025" TargetMode="External"/><Relationship Id="rId5" Type="http://schemas.openxmlformats.org/officeDocument/2006/relationships/hyperlink" Target="https://www.ontario.ca/orders-in-council/oc-1271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2026-08-26T09:32:00Z</dcterms:created>
  <dcterms:modified xsi:type="dcterms:W3CDTF">2026-08-26T09:32:00Z</dcterms:modified>
</cp:coreProperties>
</file>