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C3101" w14:textId="77777777" w:rsidR="00D00FA8" w:rsidRPr="00D00FA8" w:rsidRDefault="00D00FA8" w:rsidP="00D00FA8">
      <w:r w:rsidRPr="00D00FA8">
        <w:t xml:space="preserve">I found </w:t>
      </w:r>
      <w:r w:rsidRPr="00D00FA8">
        <w:rPr>
          <w:b/>
          <w:bCs/>
        </w:rPr>
        <w:t>one qualifying, non-correction PHIPA-related update concerning The Ottawa Hospital</w:t>
      </w:r>
      <w:r w:rsidRPr="00D00FA8">
        <w:t xml:space="preserve"> between </w:t>
      </w:r>
      <w:r w:rsidRPr="00D00FA8">
        <w:rPr>
          <w:b/>
          <w:bCs/>
        </w:rPr>
        <w:t>January 16, 2026 and July 16, 2026</w:t>
      </w:r>
      <w:r w:rsidRPr="00D00FA8">
        <w:t xml:space="preserve">. I also found a January 26, 2026 PHIPA decision involving The Ottawa Hospital, but I excluded it because it was specifically a </w:t>
      </w:r>
      <w:r w:rsidRPr="00D00FA8">
        <w:rPr>
          <w:b/>
          <w:bCs/>
        </w:rPr>
        <w:t>correction request</w:t>
      </w:r>
      <w:r w:rsidRPr="00D00FA8">
        <w:t>, consistent with your instruction. (</w:t>
      </w:r>
      <w:hyperlink r:id="rId4" w:tooltip="PHIPA DECISION 326" w:history="1">
        <w:r w:rsidRPr="00D00FA8">
          <w:rPr>
            <w:rStyle w:val="Hyperlink"/>
          </w:rPr>
          <w:t>IPC Decisions</w:t>
        </w:r>
      </w:hyperlink>
      <w:r w:rsidRPr="00D00FA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784"/>
        <w:gridCol w:w="2948"/>
        <w:gridCol w:w="625"/>
        <w:gridCol w:w="1888"/>
        <w:gridCol w:w="1046"/>
      </w:tblGrid>
      <w:tr w:rsidR="00D00FA8" w:rsidRPr="00D00FA8" w14:paraId="27E964BA" w14:textId="77777777">
        <w:trPr>
          <w:tblHeader/>
          <w:tblCellSpacing w:w="15" w:type="dxa"/>
        </w:trPr>
        <w:tc>
          <w:tcPr>
            <w:tcW w:w="0" w:type="auto"/>
            <w:vAlign w:val="center"/>
            <w:hideMark/>
          </w:tcPr>
          <w:p w14:paraId="6190F523" w14:textId="77777777" w:rsidR="00D00FA8" w:rsidRPr="00D00FA8" w:rsidRDefault="00D00FA8" w:rsidP="00D00FA8">
            <w:pPr>
              <w:rPr>
                <w:b/>
                <w:bCs/>
              </w:rPr>
            </w:pPr>
            <w:r w:rsidRPr="00D00FA8">
              <w:rPr>
                <w:b/>
                <w:bCs/>
              </w:rPr>
              <w:t>Hospital</w:t>
            </w:r>
          </w:p>
        </w:tc>
        <w:tc>
          <w:tcPr>
            <w:tcW w:w="0" w:type="auto"/>
            <w:vAlign w:val="center"/>
            <w:hideMark/>
          </w:tcPr>
          <w:p w14:paraId="111930A3" w14:textId="77777777" w:rsidR="00D00FA8" w:rsidRPr="00D00FA8" w:rsidRDefault="00D00FA8" w:rsidP="00D00FA8">
            <w:pPr>
              <w:rPr>
                <w:b/>
                <w:bCs/>
              </w:rPr>
            </w:pPr>
            <w:r w:rsidRPr="00D00FA8">
              <w:rPr>
                <w:b/>
                <w:bCs/>
              </w:rPr>
              <w:t>Issue</w:t>
            </w:r>
          </w:p>
        </w:tc>
        <w:tc>
          <w:tcPr>
            <w:tcW w:w="0" w:type="auto"/>
            <w:vAlign w:val="center"/>
            <w:hideMark/>
          </w:tcPr>
          <w:p w14:paraId="0E6B866E" w14:textId="77777777" w:rsidR="00D00FA8" w:rsidRPr="00D00FA8" w:rsidRDefault="00D00FA8" w:rsidP="00D00FA8">
            <w:pPr>
              <w:rPr>
                <w:b/>
                <w:bCs/>
              </w:rPr>
            </w:pPr>
            <w:r w:rsidRPr="00D00FA8">
              <w:rPr>
                <w:b/>
                <w:bCs/>
              </w:rPr>
              <w:t>Paragraph blurb</w:t>
            </w:r>
          </w:p>
        </w:tc>
        <w:tc>
          <w:tcPr>
            <w:tcW w:w="0" w:type="auto"/>
            <w:vAlign w:val="center"/>
            <w:hideMark/>
          </w:tcPr>
          <w:p w14:paraId="4E10D9B1" w14:textId="77777777" w:rsidR="00D00FA8" w:rsidRPr="00D00FA8" w:rsidRDefault="00D00FA8" w:rsidP="00D00FA8">
            <w:pPr>
              <w:rPr>
                <w:b/>
                <w:bCs/>
              </w:rPr>
            </w:pPr>
            <w:r w:rsidRPr="00D00FA8">
              <w:rPr>
                <w:b/>
                <w:bCs/>
              </w:rPr>
              <w:t>Date</w:t>
            </w:r>
          </w:p>
        </w:tc>
        <w:tc>
          <w:tcPr>
            <w:tcW w:w="0" w:type="auto"/>
            <w:vAlign w:val="center"/>
            <w:hideMark/>
          </w:tcPr>
          <w:p w14:paraId="777C29D3" w14:textId="77777777" w:rsidR="00D00FA8" w:rsidRPr="00D00FA8" w:rsidRDefault="00D00FA8" w:rsidP="00D00FA8">
            <w:pPr>
              <w:rPr>
                <w:b/>
                <w:bCs/>
              </w:rPr>
            </w:pPr>
            <w:r w:rsidRPr="00D00FA8">
              <w:rPr>
                <w:b/>
                <w:bCs/>
              </w:rPr>
              <w:t>Source</w:t>
            </w:r>
          </w:p>
        </w:tc>
        <w:tc>
          <w:tcPr>
            <w:tcW w:w="0" w:type="auto"/>
            <w:vAlign w:val="center"/>
            <w:hideMark/>
          </w:tcPr>
          <w:p w14:paraId="715D6B47" w14:textId="77777777" w:rsidR="00D00FA8" w:rsidRPr="00D00FA8" w:rsidRDefault="00D00FA8" w:rsidP="00D00FA8">
            <w:pPr>
              <w:rPr>
                <w:b/>
                <w:bCs/>
              </w:rPr>
            </w:pPr>
            <w:r w:rsidRPr="00D00FA8">
              <w:rPr>
                <w:b/>
                <w:bCs/>
              </w:rPr>
              <w:t>Source link</w:t>
            </w:r>
          </w:p>
        </w:tc>
      </w:tr>
      <w:tr w:rsidR="00D00FA8" w:rsidRPr="00D00FA8" w14:paraId="0C5F586B" w14:textId="77777777">
        <w:trPr>
          <w:tblCellSpacing w:w="15" w:type="dxa"/>
        </w:trPr>
        <w:tc>
          <w:tcPr>
            <w:tcW w:w="0" w:type="auto"/>
            <w:vAlign w:val="center"/>
            <w:hideMark/>
          </w:tcPr>
          <w:p w14:paraId="3FC9F6A2" w14:textId="77777777" w:rsidR="00D00FA8" w:rsidRPr="00D00FA8" w:rsidRDefault="00D00FA8" w:rsidP="00D00FA8">
            <w:r w:rsidRPr="00D00FA8">
              <w:rPr>
                <w:b/>
                <w:bCs/>
              </w:rPr>
              <w:t>The Ottawa Hospital</w:t>
            </w:r>
          </w:p>
        </w:tc>
        <w:tc>
          <w:tcPr>
            <w:tcW w:w="0" w:type="auto"/>
            <w:vAlign w:val="center"/>
            <w:hideMark/>
          </w:tcPr>
          <w:p w14:paraId="42076E22" w14:textId="77777777" w:rsidR="00D00FA8" w:rsidRPr="00D00FA8" w:rsidRDefault="00D00FA8" w:rsidP="00D00FA8">
            <w:r w:rsidRPr="00D00FA8">
              <w:rPr>
                <w:b/>
                <w:bCs/>
              </w:rPr>
              <w:t>PHIPA access rights to electronic-medical-record display formats / screenshots</w:t>
            </w:r>
          </w:p>
        </w:tc>
        <w:tc>
          <w:tcPr>
            <w:tcW w:w="0" w:type="auto"/>
            <w:vAlign w:val="center"/>
            <w:hideMark/>
          </w:tcPr>
          <w:p w14:paraId="3218DA8E" w14:textId="77777777" w:rsidR="00D00FA8" w:rsidRPr="00D00FA8" w:rsidRDefault="00D00FA8" w:rsidP="00D00FA8">
            <w:r w:rsidRPr="00D00FA8">
              <w:rPr>
                <w:b/>
                <w:bCs/>
              </w:rPr>
              <w:t>PHIPA Decision 340</w:t>
            </w:r>
            <w:r w:rsidRPr="00D00FA8">
              <w:t xml:space="preserve"> addressed a patient's request for screenshots or “samples” of 25 programmed displays in The Ottawa Hospital's electronic medical record system, including </w:t>
            </w:r>
            <w:r w:rsidRPr="00D00FA8">
              <w:rPr>
                <w:b/>
                <w:bCs/>
              </w:rPr>
              <w:t>Storyboard</w:t>
            </w:r>
            <w:r w:rsidRPr="00D00FA8">
              <w:t xml:space="preserve"> and </w:t>
            </w:r>
            <w:r w:rsidRPr="00D00FA8">
              <w:rPr>
                <w:b/>
                <w:bCs/>
              </w:rPr>
              <w:t>Snapshot</w:t>
            </w:r>
            <w:r w:rsidRPr="00D00FA8">
              <w:t xml:space="preserve">. The hospital offered printed copies of the underlying personal health information but declined to provide screenshots. The IPC found that screenshots could, in principle, qualify as “records” under PHIPA, but held that the hospital did </w:t>
            </w:r>
            <w:r w:rsidRPr="00D00FA8">
              <w:rPr>
                <w:b/>
                <w:bCs/>
              </w:rPr>
              <w:t>not create or maintain such screenshots</w:t>
            </w:r>
            <w:r w:rsidRPr="00D00FA8">
              <w:t xml:space="preserve"> and therefore had no obligation to create them to satisfy the access request. The adjudicator also found the hospital had proposed reasonable alternatives for obtaining the underlying information and dismissed the complaint, including the patient's additional </w:t>
            </w:r>
            <w:r w:rsidRPr="00D00FA8">
              <w:lastRenderedPageBreak/>
              <w:t>allegations concerning the hospital's response to an earlier access request and alleged PHIPA offences. (</w:t>
            </w:r>
            <w:hyperlink r:id="rId5" w:tooltip="Decisions | Information and Privacy Commissioner of Ontario" w:history="1">
              <w:r w:rsidRPr="00D00FA8">
                <w:rPr>
                  <w:rStyle w:val="Hyperlink"/>
                </w:rPr>
                <w:t>IPC Ontario</w:t>
              </w:r>
            </w:hyperlink>
            <w:r w:rsidRPr="00D00FA8">
              <w:t>)</w:t>
            </w:r>
          </w:p>
        </w:tc>
        <w:tc>
          <w:tcPr>
            <w:tcW w:w="0" w:type="auto"/>
            <w:vAlign w:val="center"/>
            <w:hideMark/>
          </w:tcPr>
          <w:p w14:paraId="7E854902" w14:textId="77777777" w:rsidR="00D00FA8" w:rsidRPr="00D00FA8" w:rsidRDefault="00D00FA8" w:rsidP="00D00FA8">
            <w:r w:rsidRPr="00D00FA8">
              <w:rPr>
                <w:b/>
                <w:bCs/>
              </w:rPr>
              <w:lastRenderedPageBreak/>
              <w:t>June 25, 2026</w:t>
            </w:r>
          </w:p>
        </w:tc>
        <w:tc>
          <w:tcPr>
            <w:tcW w:w="0" w:type="auto"/>
            <w:vAlign w:val="center"/>
            <w:hideMark/>
          </w:tcPr>
          <w:p w14:paraId="5A4EC03F" w14:textId="77777777" w:rsidR="00D00FA8" w:rsidRPr="00D00FA8" w:rsidRDefault="00D00FA8" w:rsidP="00D00FA8">
            <w:r w:rsidRPr="00D00FA8">
              <w:t xml:space="preserve">Information and Privacy Commissioner of Ontario — </w:t>
            </w:r>
            <w:r w:rsidRPr="00D00FA8">
              <w:rPr>
                <w:b/>
                <w:bCs/>
              </w:rPr>
              <w:t>PHIPA Decision 340</w:t>
            </w:r>
          </w:p>
        </w:tc>
        <w:tc>
          <w:tcPr>
            <w:tcW w:w="0" w:type="auto"/>
            <w:vAlign w:val="center"/>
            <w:hideMark/>
          </w:tcPr>
          <w:p w14:paraId="1A3207BB" w14:textId="77777777" w:rsidR="00D00FA8" w:rsidRPr="00D00FA8" w:rsidRDefault="00D00FA8" w:rsidP="00D00FA8">
            <w:hyperlink r:id="rId6" w:history="1">
              <w:r w:rsidRPr="00D00FA8">
                <w:rPr>
                  <w:rStyle w:val="Hyperlink"/>
                </w:rPr>
                <w:t>PHIPA Decision 340</w:t>
              </w:r>
            </w:hyperlink>
          </w:p>
        </w:tc>
      </w:tr>
    </w:tbl>
    <w:p w14:paraId="40CFBF49" w14:textId="77777777" w:rsidR="00D00FA8" w:rsidRPr="00D00FA8" w:rsidRDefault="00D00FA8" w:rsidP="00D00FA8">
      <w:pPr>
        <w:rPr>
          <w:b/>
          <w:bCs/>
        </w:rPr>
      </w:pPr>
      <w:r w:rsidRPr="00D00FA8">
        <w:rPr>
          <w:b/>
          <w:bCs/>
        </w:rPr>
        <w:t>Excluded item</w:t>
      </w:r>
    </w:p>
    <w:p w14:paraId="7CEA391E" w14:textId="77777777" w:rsidR="00D00FA8" w:rsidRPr="00D00FA8" w:rsidRDefault="00D00FA8" w:rsidP="00D00FA8">
      <w:r w:rsidRPr="00D00FA8">
        <w:rPr>
          <w:b/>
          <w:bCs/>
        </w:rPr>
        <w:t>January 26, 2026 — PHIPA Decision 326:</w:t>
      </w:r>
      <w:r w:rsidRPr="00D00FA8">
        <w:t xml:space="preserve"> The Ottawa Hospital successfully defended its refusal to correct portions of an after-visit summary and properly attached the patient's statement of disagreement to the electronic health record. I excluded this item because its subject matter is expressly a </w:t>
      </w:r>
      <w:r w:rsidRPr="00D00FA8">
        <w:rPr>
          <w:b/>
          <w:bCs/>
        </w:rPr>
        <w:t>PHIPA correction request</w:t>
      </w:r>
      <w:r w:rsidRPr="00D00FA8">
        <w:t>, matching your “Exclude corrections” instruction. (</w:t>
      </w:r>
      <w:hyperlink r:id="rId7" w:tooltip="PHIPA DECISION 326" w:history="1">
        <w:r w:rsidRPr="00D00FA8">
          <w:rPr>
            <w:rStyle w:val="Hyperlink"/>
          </w:rPr>
          <w:t>Decisia</w:t>
        </w:r>
      </w:hyperlink>
      <w:r w:rsidRPr="00D00FA8">
        <w:t>)</w:t>
      </w:r>
    </w:p>
    <w:p w14:paraId="409E3FCA" w14:textId="77777777" w:rsidR="00D00FA8" w:rsidRPr="00D00FA8" w:rsidRDefault="00D00FA8" w:rsidP="00D00FA8">
      <w:pPr>
        <w:rPr>
          <w:b/>
          <w:bCs/>
        </w:rPr>
      </w:pPr>
      <w:r w:rsidRPr="00D00FA8">
        <w:rPr>
          <w:b/>
          <w:bCs/>
        </w:rPr>
        <w:t>Exhaustiveness note</w:t>
      </w:r>
    </w:p>
    <w:p w14:paraId="12020705" w14:textId="77777777" w:rsidR="00D00FA8" w:rsidRPr="00D00FA8" w:rsidRDefault="00D00FA8" w:rsidP="00D00FA8">
      <w:r w:rsidRPr="00D00FA8">
        <w:t xml:space="preserve">I checked the IPC's PHIPA decision listings covering the requested period, The Ottawa Hospital's newsroom/privacy material, and broader web/news results for hospital-specific terms including </w:t>
      </w:r>
      <w:r w:rsidRPr="00D00FA8">
        <w:rPr>
          <w:b/>
          <w:bCs/>
        </w:rPr>
        <w:t>PHIPA, privacy breach, unauthorized access, personal health information, electronic health records, MyChart, AI/privacy and access requests</w:t>
      </w:r>
      <w:r w:rsidRPr="00D00FA8">
        <w:t>. The IPC's January listings show Decision 326 as the Ottawa Hospital correction matter, while the June listings identify Decision 340 as the Ottawa Hospital matter in the period. (</w:t>
      </w:r>
      <w:hyperlink r:id="rId8" w:tooltip="Dernières décisions | Information and Privacy Commissioner of Ontario" w:history="1">
        <w:r w:rsidRPr="00D00FA8">
          <w:rPr>
            <w:rStyle w:val="Hyperlink"/>
          </w:rPr>
          <w:t>IPC Ontario</w:t>
        </w:r>
      </w:hyperlink>
      <w:r w:rsidRPr="00D00FA8">
        <w:t>)</w:t>
      </w:r>
    </w:p>
    <w:p w14:paraId="72D40E19" w14:textId="77777777" w:rsidR="00D00FA8" w:rsidRPr="00D00FA8" w:rsidRDefault="00D00FA8" w:rsidP="00D00FA8">
      <w:r w:rsidRPr="00D00FA8">
        <w:t xml:space="preserve">Accordingly, </w:t>
      </w:r>
      <w:r w:rsidRPr="00D00FA8">
        <w:rPr>
          <w:b/>
          <w:bCs/>
        </w:rPr>
        <w:t>the exhaustive qualifying list I could substantiate is one item</w:t>
      </w:r>
      <w:r w:rsidRPr="00D00FA8">
        <w:t>.</w:t>
      </w:r>
    </w:p>
    <w:p w14:paraId="203F0EA1"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E7"/>
    <w:rsid w:val="00203FE7"/>
    <w:rsid w:val="0067003E"/>
    <w:rsid w:val="009347F2"/>
    <w:rsid w:val="009F2B23"/>
    <w:rsid w:val="00D00F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250E2"/>
  <w15:chartTrackingRefBased/>
  <w15:docId w15:val="{B8AC10DD-EDD4-4FFC-ACBE-5AB1DAF37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FE7"/>
    <w:rPr>
      <w:rFonts w:eastAsiaTheme="majorEastAsia" w:cstheme="majorBidi"/>
      <w:color w:val="272727" w:themeColor="text1" w:themeTint="D8"/>
    </w:rPr>
  </w:style>
  <w:style w:type="paragraph" w:styleId="Title">
    <w:name w:val="Title"/>
    <w:basedOn w:val="Normal"/>
    <w:next w:val="Normal"/>
    <w:link w:val="TitleChar"/>
    <w:uiPriority w:val="10"/>
    <w:qFormat/>
    <w:rsid w:val="00203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FE7"/>
    <w:pPr>
      <w:spacing w:before="160"/>
      <w:jc w:val="center"/>
    </w:pPr>
    <w:rPr>
      <w:i/>
      <w:iCs/>
      <w:color w:val="404040" w:themeColor="text1" w:themeTint="BF"/>
    </w:rPr>
  </w:style>
  <w:style w:type="character" w:customStyle="1" w:styleId="QuoteChar">
    <w:name w:val="Quote Char"/>
    <w:basedOn w:val="DefaultParagraphFont"/>
    <w:link w:val="Quote"/>
    <w:uiPriority w:val="29"/>
    <w:rsid w:val="00203FE7"/>
    <w:rPr>
      <w:i/>
      <w:iCs/>
      <w:color w:val="404040" w:themeColor="text1" w:themeTint="BF"/>
    </w:rPr>
  </w:style>
  <w:style w:type="paragraph" w:styleId="ListParagraph">
    <w:name w:val="List Paragraph"/>
    <w:basedOn w:val="Normal"/>
    <w:uiPriority w:val="34"/>
    <w:qFormat/>
    <w:rsid w:val="00203FE7"/>
    <w:pPr>
      <w:ind w:left="720"/>
      <w:contextualSpacing/>
    </w:pPr>
  </w:style>
  <w:style w:type="character" w:styleId="IntenseEmphasis">
    <w:name w:val="Intense Emphasis"/>
    <w:basedOn w:val="DefaultParagraphFont"/>
    <w:uiPriority w:val="21"/>
    <w:qFormat/>
    <w:rsid w:val="00203FE7"/>
    <w:rPr>
      <w:i/>
      <w:iCs/>
      <w:color w:val="0F4761" w:themeColor="accent1" w:themeShade="BF"/>
    </w:rPr>
  </w:style>
  <w:style w:type="paragraph" w:styleId="IntenseQuote">
    <w:name w:val="Intense Quote"/>
    <w:basedOn w:val="Normal"/>
    <w:next w:val="Normal"/>
    <w:link w:val="IntenseQuoteChar"/>
    <w:uiPriority w:val="30"/>
    <w:qFormat/>
    <w:rsid w:val="00203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FE7"/>
    <w:rPr>
      <w:i/>
      <w:iCs/>
      <w:color w:val="0F4761" w:themeColor="accent1" w:themeShade="BF"/>
    </w:rPr>
  </w:style>
  <w:style w:type="character" w:styleId="IntenseReference">
    <w:name w:val="Intense Reference"/>
    <w:basedOn w:val="DefaultParagraphFont"/>
    <w:uiPriority w:val="32"/>
    <w:qFormat/>
    <w:rsid w:val="00203FE7"/>
    <w:rPr>
      <w:b/>
      <w:bCs/>
      <w:smallCaps/>
      <w:color w:val="0F4761" w:themeColor="accent1" w:themeShade="BF"/>
      <w:spacing w:val="5"/>
    </w:rPr>
  </w:style>
  <w:style w:type="character" w:styleId="Hyperlink">
    <w:name w:val="Hyperlink"/>
    <w:basedOn w:val="DefaultParagraphFont"/>
    <w:uiPriority w:val="99"/>
    <w:unhideWhenUsed/>
    <w:rsid w:val="00D00FA8"/>
    <w:rPr>
      <w:color w:val="467886" w:themeColor="hyperlink"/>
      <w:u w:val="single"/>
    </w:rPr>
  </w:style>
  <w:style w:type="character" w:styleId="UnresolvedMention">
    <w:name w:val="Unresolved Mention"/>
    <w:basedOn w:val="DefaultParagraphFont"/>
    <w:uiPriority w:val="99"/>
    <w:semiHidden/>
    <w:unhideWhenUsed/>
    <w:rsid w:val="00D00F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c.on.ca/fr/decisions/dernieres-decisions?page=3&amp;utm_source=chatgpt.com" TargetMode="External"/><Relationship Id="rId3" Type="http://schemas.openxmlformats.org/officeDocument/2006/relationships/webSettings" Target="webSettings.xml"/><Relationship Id="rId7" Type="http://schemas.openxmlformats.org/officeDocument/2006/relationships/hyperlink" Target="https://decisia.lexum.com/ipc-cipvp/phipa/en/522259/1/document.do?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cisions.ipc.on.ca/ipc-cipvp/phipa/en/522340/1/document.do?utm_source=chatgpt.com" TargetMode="External"/><Relationship Id="rId5" Type="http://schemas.openxmlformats.org/officeDocument/2006/relationships/hyperlink" Target="https://www.ipc.on.ca/fr/node/1479?lang=fr&amp;page=3" TargetMode="External"/><Relationship Id="rId10" Type="http://schemas.openxmlformats.org/officeDocument/2006/relationships/theme" Target="theme/theme1.xml"/><Relationship Id="rId4" Type="http://schemas.openxmlformats.org/officeDocument/2006/relationships/hyperlink" Target="https://decisions.ipc.on.ca/ipc-cipvp/phipa/en/522259/1/document.do?utm_source=chatgpt.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2662</Characters>
  <Application>Microsoft Office Word</Application>
  <DocSecurity>0</DocSecurity>
  <Lines>22</Lines>
  <Paragraphs>6</Paragraphs>
  <ScaleCrop>false</ScaleCrop>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2026-08-26T08:06:00Z</dcterms:created>
  <dcterms:modified xsi:type="dcterms:W3CDTF">2026-08-26T08:06:00Z</dcterms:modified>
</cp:coreProperties>
</file>