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43F8" w14:textId="77777777" w:rsidR="002D0422" w:rsidRPr="002D0422" w:rsidRDefault="002D0422" w:rsidP="002D0422">
      <w:r w:rsidRPr="002D0422">
        <w:t xml:space="preserve">I reviewed Mackenzie Health’s own leadership announcements, board materials, governance pages, organizational-structure documents, and broader health-sector coverage for </w:t>
      </w:r>
      <w:r w:rsidRPr="002D0422">
        <w:rPr>
          <w:b/>
          <w:bCs/>
        </w:rPr>
        <w:t xml:space="preserve">January 16, </w:t>
      </w:r>
      <w:proofErr w:type="gramStart"/>
      <w:r w:rsidRPr="002D0422">
        <w:rPr>
          <w:b/>
          <w:bCs/>
        </w:rPr>
        <w:t>2026</w:t>
      </w:r>
      <w:proofErr w:type="gramEnd"/>
      <w:r w:rsidRPr="002D0422">
        <w:rPr>
          <w:b/>
          <w:bCs/>
        </w:rPr>
        <w:t xml:space="preserve"> through July 16, 2026</w:t>
      </w:r>
      <w:r w:rsidRPr="002D0422">
        <w:t xml:space="preserve">. On that basis, I found </w:t>
      </w:r>
      <w:r w:rsidRPr="002D0422">
        <w:rPr>
          <w:b/>
          <w:bCs/>
        </w:rPr>
        <w:t>two substantive hospital leadership changes during the period</w:t>
      </w:r>
      <w:r w:rsidRPr="002D0422">
        <w:t xml:space="preserve">. I found </w:t>
      </w:r>
      <w:r w:rsidRPr="002D0422">
        <w:rPr>
          <w:b/>
          <w:bCs/>
        </w:rPr>
        <w:t>no board-member appointment, resignation, removal, or chair/vice-chair change taking effect within the period</w:t>
      </w:r>
      <w:r w:rsidRPr="002D0422">
        <w:t>; the Board chair transition occurred in June 2025, and the next individual Board recruitment identified by Mackenzie Health was for appointments beginning in fall 2026. (</w:t>
      </w:r>
      <w:hyperlink r:id="rId5" w:tooltip="Welcoming the new Chair of the Mackenzie Health Board of Directors | News" w:history="1">
        <w:r w:rsidRPr="002D0422">
          <w:rPr>
            <w:rStyle w:val="Hyperlink"/>
          </w:rPr>
          <w:t>Mackenzie Health</w:t>
        </w:r>
      </w:hyperlink>
      <w:r w:rsidRPr="002D0422">
        <w:t>)</w:t>
      </w:r>
    </w:p>
    <w:p w14:paraId="6D884DE5" w14:textId="77777777" w:rsidR="002D0422" w:rsidRPr="002D0422" w:rsidRDefault="002D0422" w:rsidP="002D0422">
      <w:pPr>
        <w:rPr>
          <w:b/>
          <w:bCs/>
        </w:rPr>
      </w:pPr>
      <w:r w:rsidRPr="002D0422">
        <w:rPr>
          <w:b/>
          <w:bCs/>
        </w:rPr>
        <w:t>Mackenzie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269"/>
        <w:gridCol w:w="1683"/>
        <w:gridCol w:w="2345"/>
        <w:gridCol w:w="1241"/>
        <w:gridCol w:w="1580"/>
      </w:tblGrid>
      <w:tr w:rsidR="002D0422" w:rsidRPr="002D0422" w14:paraId="2407DB65" w14:textId="77777777">
        <w:trPr>
          <w:tblHeader/>
          <w:tblCellSpacing w:w="15" w:type="dxa"/>
        </w:trPr>
        <w:tc>
          <w:tcPr>
            <w:tcW w:w="0" w:type="auto"/>
            <w:vAlign w:val="center"/>
            <w:hideMark/>
          </w:tcPr>
          <w:p w14:paraId="21212B00" w14:textId="77777777" w:rsidR="002D0422" w:rsidRPr="002D0422" w:rsidRDefault="002D0422" w:rsidP="002D0422">
            <w:pPr>
              <w:rPr>
                <w:b/>
                <w:bCs/>
              </w:rPr>
            </w:pPr>
            <w:r w:rsidRPr="002D0422">
              <w:rPr>
                <w:b/>
                <w:bCs/>
              </w:rPr>
              <w:t>Hospital</w:t>
            </w:r>
          </w:p>
        </w:tc>
        <w:tc>
          <w:tcPr>
            <w:tcW w:w="0" w:type="auto"/>
            <w:vAlign w:val="center"/>
            <w:hideMark/>
          </w:tcPr>
          <w:p w14:paraId="107B6C8E" w14:textId="77777777" w:rsidR="002D0422" w:rsidRPr="002D0422" w:rsidRDefault="002D0422" w:rsidP="002D0422">
            <w:pPr>
              <w:rPr>
                <w:b/>
                <w:bCs/>
              </w:rPr>
            </w:pPr>
            <w:r w:rsidRPr="002D0422">
              <w:rPr>
                <w:b/>
                <w:bCs/>
              </w:rPr>
              <w:t>Issue</w:t>
            </w:r>
          </w:p>
        </w:tc>
        <w:tc>
          <w:tcPr>
            <w:tcW w:w="0" w:type="auto"/>
            <w:vAlign w:val="center"/>
            <w:hideMark/>
          </w:tcPr>
          <w:p w14:paraId="6A0036FC" w14:textId="77777777" w:rsidR="002D0422" w:rsidRPr="002D0422" w:rsidRDefault="002D0422" w:rsidP="002D0422">
            <w:pPr>
              <w:rPr>
                <w:b/>
                <w:bCs/>
              </w:rPr>
            </w:pPr>
            <w:r w:rsidRPr="002D0422">
              <w:rPr>
                <w:b/>
                <w:bCs/>
              </w:rPr>
              <w:t>Paragraph blurb</w:t>
            </w:r>
          </w:p>
        </w:tc>
        <w:tc>
          <w:tcPr>
            <w:tcW w:w="0" w:type="auto"/>
            <w:vAlign w:val="center"/>
            <w:hideMark/>
          </w:tcPr>
          <w:p w14:paraId="254A529E" w14:textId="77777777" w:rsidR="002D0422" w:rsidRPr="002D0422" w:rsidRDefault="002D0422" w:rsidP="002D0422">
            <w:pPr>
              <w:rPr>
                <w:b/>
                <w:bCs/>
              </w:rPr>
            </w:pPr>
            <w:r w:rsidRPr="002D0422">
              <w:rPr>
                <w:b/>
                <w:bCs/>
              </w:rPr>
              <w:t>Date</w:t>
            </w:r>
          </w:p>
        </w:tc>
        <w:tc>
          <w:tcPr>
            <w:tcW w:w="0" w:type="auto"/>
            <w:vAlign w:val="center"/>
            <w:hideMark/>
          </w:tcPr>
          <w:p w14:paraId="2F502E8C" w14:textId="77777777" w:rsidR="002D0422" w:rsidRPr="002D0422" w:rsidRDefault="002D0422" w:rsidP="002D0422">
            <w:pPr>
              <w:rPr>
                <w:b/>
                <w:bCs/>
              </w:rPr>
            </w:pPr>
            <w:r w:rsidRPr="002D0422">
              <w:rPr>
                <w:b/>
                <w:bCs/>
              </w:rPr>
              <w:t>Source</w:t>
            </w:r>
          </w:p>
        </w:tc>
        <w:tc>
          <w:tcPr>
            <w:tcW w:w="0" w:type="auto"/>
            <w:vAlign w:val="center"/>
            <w:hideMark/>
          </w:tcPr>
          <w:p w14:paraId="32167EB6" w14:textId="77777777" w:rsidR="002D0422" w:rsidRPr="002D0422" w:rsidRDefault="002D0422" w:rsidP="002D0422">
            <w:pPr>
              <w:rPr>
                <w:b/>
                <w:bCs/>
              </w:rPr>
            </w:pPr>
            <w:r w:rsidRPr="002D0422">
              <w:rPr>
                <w:b/>
                <w:bCs/>
              </w:rPr>
              <w:t>Source link</w:t>
            </w:r>
          </w:p>
        </w:tc>
      </w:tr>
      <w:tr w:rsidR="002D0422" w:rsidRPr="002D0422" w14:paraId="1E6A6759" w14:textId="77777777">
        <w:trPr>
          <w:tblCellSpacing w:w="15" w:type="dxa"/>
        </w:trPr>
        <w:tc>
          <w:tcPr>
            <w:tcW w:w="0" w:type="auto"/>
            <w:vAlign w:val="center"/>
            <w:hideMark/>
          </w:tcPr>
          <w:p w14:paraId="5C786BE9" w14:textId="77777777" w:rsidR="002D0422" w:rsidRPr="002D0422" w:rsidRDefault="002D0422" w:rsidP="002D0422">
            <w:r w:rsidRPr="002D0422">
              <w:rPr>
                <w:b/>
                <w:bCs/>
              </w:rPr>
              <w:t>Mackenzie Health</w:t>
            </w:r>
          </w:p>
        </w:tc>
        <w:tc>
          <w:tcPr>
            <w:tcW w:w="0" w:type="auto"/>
            <w:vAlign w:val="center"/>
            <w:hideMark/>
          </w:tcPr>
          <w:p w14:paraId="12D0A8A8" w14:textId="77777777" w:rsidR="002D0422" w:rsidRPr="002D0422" w:rsidRDefault="002D0422" w:rsidP="002D0422">
            <w:r w:rsidRPr="002D0422">
              <w:rPr>
                <w:b/>
                <w:bCs/>
              </w:rPr>
              <w:t>President &amp; CEO transition — Carmine Stumpo appointed as permanent President and CEO, replacing interim CEO Mary-Agnes Wilson</w:t>
            </w:r>
          </w:p>
        </w:tc>
        <w:tc>
          <w:tcPr>
            <w:tcW w:w="0" w:type="auto"/>
            <w:vAlign w:val="center"/>
            <w:hideMark/>
          </w:tcPr>
          <w:p w14:paraId="69E2F4CB" w14:textId="77777777" w:rsidR="002D0422" w:rsidRPr="002D0422" w:rsidRDefault="002D0422" w:rsidP="002D0422">
            <w:r w:rsidRPr="002D0422">
              <w:t xml:space="preserve">Carmine Stumpo </w:t>
            </w:r>
            <w:r w:rsidRPr="002D0422">
              <w:rPr>
                <w:b/>
                <w:bCs/>
              </w:rPr>
              <w:t>assumed the role of President and CEO on April 13, 2026</w:t>
            </w:r>
            <w:r w:rsidRPr="002D0422">
              <w:t xml:space="preserve">, marking the completion of Mackenzie Health’s CEO succession process. Mackenzie Health had announced his appointment in December 2025, with the April 13 effective date, following a national search. He joined from </w:t>
            </w:r>
            <w:r w:rsidRPr="002D0422">
              <w:lastRenderedPageBreak/>
              <w:t>Orillia Soldiers’ Memorial Hospital, where he had served as President and CEO. The April 13 leadership message confirms that he had formally commenced as Mackenzie Health’s new President and CEO. His appointment ended Mary-Agnes Wilson’s period as interim President and CEO, which began in 2025 following Altaf Stationwala’s departure. (</w:t>
            </w:r>
            <w:hyperlink r:id="rId6" w:tooltip="Announcing Mackenzie Health’s new President and CEO | News" w:history="1">
              <w:r w:rsidRPr="002D0422">
                <w:rPr>
                  <w:rStyle w:val="Hyperlink"/>
                </w:rPr>
                <w:t>Mackenzie Health</w:t>
              </w:r>
            </w:hyperlink>
            <w:r w:rsidRPr="002D0422">
              <w:t>)</w:t>
            </w:r>
          </w:p>
        </w:tc>
        <w:tc>
          <w:tcPr>
            <w:tcW w:w="0" w:type="auto"/>
            <w:vAlign w:val="center"/>
            <w:hideMark/>
          </w:tcPr>
          <w:p w14:paraId="42D5FFB0" w14:textId="77777777" w:rsidR="002D0422" w:rsidRPr="002D0422" w:rsidRDefault="002D0422" w:rsidP="002D0422">
            <w:r w:rsidRPr="002D0422">
              <w:rPr>
                <w:b/>
                <w:bCs/>
              </w:rPr>
              <w:lastRenderedPageBreak/>
              <w:t>April 13, 2026</w:t>
            </w:r>
            <w:r w:rsidRPr="002D0422">
              <w:t xml:space="preserve"> (effective date)</w:t>
            </w:r>
          </w:p>
        </w:tc>
        <w:tc>
          <w:tcPr>
            <w:tcW w:w="0" w:type="auto"/>
            <w:vAlign w:val="center"/>
            <w:hideMark/>
          </w:tcPr>
          <w:p w14:paraId="26BEEB04" w14:textId="77777777" w:rsidR="002D0422" w:rsidRPr="002D0422" w:rsidRDefault="002D0422" w:rsidP="002D0422">
            <w:r w:rsidRPr="002D0422">
              <w:t>Mackenzie Health; Mackenzie Health Foundation</w:t>
            </w:r>
          </w:p>
        </w:tc>
        <w:tc>
          <w:tcPr>
            <w:tcW w:w="0" w:type="auto"/>
            <w:vAlign w:val="center"/>
            <w:hideMark/>
          </w:tcPr>
          <w:p w14:paraId="054AB766" w14:textId="77777777" w:rsidR="002D0422" w:rsidRPr="002D0422" w:rsidRDefault="002D0422" w:rsidP="002D0422">
            <w:hyperlink r:id="rId7" w:history="1">
              <w:r w:rsidRPr="002D0422">
                <w:rPr>
                  <w:rStyle w:val="Hyperlink"/>
                </w:rPr>
                <w:t>Mackenzie Health — A message from Carmine Stumpo, new President and CEO</w:t>
              </w:r>
            </w:hyperlink>
          </w:p>
        </w:tc>
      </w:tr>
      <w:tr w:rsidR="002D0422" w:rsidRPr="002D0422" w14:paraId="70F5E38A" w14:textId="77777777">
        <w:trPr>
          <w:tblCellSpacing w:w="15" w:type="dxa"/>
        </w:trPr>
        <w:tc>
          <w:tcPr>
            <w:tcW w:w="0" w:type="auto"/>
            <w:vAlign w:val="center"/>
            <w:hideMark/>
          </w:tcPr>
          <w:p w14:paraId="730B8A02" w14:textId="77777777" w:rsidR="002D0422" w:rsidRPr="002D0422" w:rsidRDefault="002D0422" w:rsidP="002D0422">
            <w:r w:rsidRPr="002D0422">
              <w:rPr>
                <w:b/>
                <w:bCs/>
              </w:rPr>
              <w:t>Mackenzie Health</w:t>
            </w:r>
          </w:p>
        </w:tc>
        <w:tc>
          <w:tcPr>
            <w:tcW w:w="0" w:type="auto"/>
            <w:vAlign w:val="center"/>
            <w:hideMark/>
          </w:tcPr>
          <w:p w14:paraId="1CBA7646" w14:textId="77777777" w:rsidR="002D0422" w:rsidRPr="002D0422" w:rsidRDefault="002D0422" w:rsidP="002D0422">
            <w:r w:rsidRPr="002D0422">
              <w:rPr>
                <w:b/>
                <w:bCs/>
              </w:rPr>
              <w:t xml:space="preserve">Vice President, People Services &amp; Chief </w:t>
            </w:r>
            <w:r w:rsidRPr="002D0422">
              <w:rPr>
                <w:b/>
                <w:bCs/>
              </w:rPr>
              <w:lastRenderedPageBreak/>
              <w:t>Human Resources Officer — Stav D’Andrea retirement and HR leadership transition</w:t>
            </w:r>
          </w:p>
        </w:tc>
        <w:tc>
          <w:tcPr>
            <w:tcW w:w="0" w:type="auto"/>
            <w:vAlign w:val="center"/>
            <w:hideMark/>
          </w:tcPr>
          <w:p w14:paraId="38582589" w14:textId="77777777" w:rsidR="002D0422" w:rsidRPr="002D0422" w:rsidRDefault="002D0422" w:rsidP="002D0422">
            <w:r w:rsidRPr="002D0422">
              <w:lastRenderedPageBreak/>
              <w:t xml:space="preserve">Mackenzie Health’s December 2025 leadership </w:t>
            </w:r>
            <w:r w:rsidRPr="002D0422">
              <w:lastRenderedPageBreak/>
              <w:t xml:space="preserve">update stated that </w:t>
            </w:r>
            <w:r w:rsidRPr="002D0422">
              <w:rPr>
                <w:b/>
                <w:bCs/>
              </w:rPr>
              <w:t>Stav D’Andrea would retire in February 2026</w:t>
            </w:r>
            <w:r w:rsidRPr="002D0422">
              <w:t xml:space="preserve"> after more than 10 years with the organization, triggering a search for a successor to the VP People Services/CHRO portfolio. Mackenzie Health’s </w:t>
            </w:r>
            <w:r w:rsidRPr="002D0422">
              <w:rPr>
                <w:b/>
                <w:bCs/>
              </w:rPr>
              <w:t xml:space="preserve">April 13, </w:t>
            </w:r>
            <w:proofErr w:type="gramStart"/>
            <w:r w:rsidRPr="002D0422">
              <w:rPr>
                <w:b/>
                <w:bCs/>
              </w:rPr>
              <w:t>2026</w:t>
            </w:r>
            <w:proofErr w:type="gramEnd"/>
            <w:r w:rsidRPr="002D0422">
              <w:rPr>
                <w:b/>
                <w:bCs/>
              </w:rPr>
              <w:t xml:space="preserve"> organizational structure</w:t>
            </w:r>
            <w:r w:rsidRPr="002D0422">
              <w:t xml:space="preserve"> subsequently showed the position as </w:t>
            </w:r>
            <w:r w:rsidRPr="002D0422">
              <w:rPr>
                <w:b/>
                <w:bCs/>
              </w:rPr>
              <w:t>TBD</w:t>
            </w:r>
            <w:r w:rsidRPr="002D0422">
              <w:t xml:space="preserve">, with </w:t>
            </w:r>
            <w:r w:rsidRPr="002D0422">
              <w:rPr>
                <w:b/>
                <w:bCs/>
              </w:rPr>
              <w:t>Marissa Salmon serving as Interim CHRO</w:t>
            </w:r>
            <w:r w:rsidRPr="002D0422">
              <w:t xml:space="preserve">, indicating that the retirement had resulted in an interim leadership arrangement during the </w:t>
            </w:r>
            <w:r w:rsidRPr="002D0422">
              <w:lastRenderedPageBreak/>
              <w:t>requested period. The public sources do not identify a more precise February retirement date. (</w:t>
            </w:r>
            <w:hyperlink r:id="rId8" w:tooltip="Mackenzie Health Insider: December 2025 | News - Mackenzie Health" w:history="1">
              <w:r w:rsidRPr="002D0422">
                <w:rPr>
                  <w:rStyle w:val="Hyperlink"/>
                </w:rPr>
                <w:t>Mackenzie Health</w:t>
              </w:r>
            </w:hyperlink>
            <w:r w:rsidRPr="002D0422">
              <w:t>)</w:t>
            </w:r>
          </w:p>
        </w:tc>
        <w:tc>
          <w:tcPr>
            <w:tcW w:w="0" w:type="auto"/>
            <w:vAlign w:val="center"/>
            <w:hideMark/>
          </w:tcPr>
          <w:p w14:paraId="28A4C4E6" w14:textId="77777777" w:rsidR="002D0422" w:rsidRPr="002D0422" w:rsidRDefault="002D0422" w:rsidP="002D0422">
            <w:r w:rsidRPr="002D0422">
              <w:rPr>
                <w:b/>
                <w:bCs/>
              </w:rPr>
              <w:lastRenderedPageBreak/>
              <w:t>February 2026</w:t>
            </w:r>
            <w:r w:rsidRPr="002D0422">
              <w:t xml:space="preserve"> (retirement/transition; exact day not publicly identified in the sources reviewed)</w:t>
            </w:r>
          </w:p>
        </w:tc>
        <w:tc>
          <w:tcPr>
            <w:tcW w:w="0" w:type="auto"/>
            <w:vAlign w:val="center"/>
            <w:hideMark/>
          </w:tcPr>
          <w:p w14:paraId="54227402" w14:textId="77777777" w:rsidR="002D0422" w:rsidRPr="002D0422" w:rsidRDefault="002D0422" w:rsidP="002D0422">
            <w:r w:rsidRPr="002D0422">
              <w:t>Mackenzie Health</w:t>
            </w:r>
          </w:p>
        </w:tc>
        <w:tc>
          <w:tcPr>
            <w:tcW w:w="0" w:type="auto"/>
            <w:vAlign w:val="center"/>
            <w:hideMark/>
          </w:tcPr>
          <w:p w14:paraId="48C9635E" w14:textId="77777777" w:rsidR="002D0422" w:rsidRPr="002D0422" w:rsidRDefault="002D0422" w:rsidP="002D0422">
            <w:hyperlink r:id="rId9" w:history="1">
              <w:r w:rsidRPr="002D0422">
                <w:rPr>
                  <w:rStyle w:val="Hyperlink"/>
                </w:rPr>
                <w:t>Mackenzie Health Insider — December 2025</w:t>
              </w:r>
            </w:hyperlink>
            <w:r w:rsidRPr="002D0422">
              <w:t xml:space="preserve">; </w:t>
            </w:r>
            <w:hyperlink r:id="rId10" w:history="1">
              <w:r w:rsidRPr="002D0422">
                <w:rPr>
                  <w:rStyle w:val="Hyperlink"/>
                </w:rPr>
                <w:t xml:space="preserve">Mackenzie </w:t>
              </w:r>
              <w:r w:rsidRPr="002D0422">
                <w:rPr>
                  <w:rStyle w:val="Hyperlink"/>
                </w:rPr>
                <w:lastRenderedPageBreak/>
                <w:t>Health Organizational Structure — effective April 13, 2026</w:t>
              </w:r>
            </w:hyperlink>
          </w:p>
        </w:tc>
      </w:tr>
    </w:tbl>
    <w:p w14:paraId="24270F88" w14:textId="77777777" w:rsidR="002D0422" w:rsidRPr="002D0422" w:rsidRDefault="002D0422" w:rsidP="002D0422">
      <w:pPr>
        <w:rPr>
          <w:b/>
          <w:bCs/>
        </w:rPr>
      </w:pPr>
      <w:r w:rsidRPr="002D0422">
        <w:rPr>
          <w:b/>
          <w:bCs/>
        </w:rPr>
        <w:lastRenderedPageBreak/>
        <w:t>Board governance finding</w:t>
      </w:r>
    </w:p>
    <w:p w14:paraId="098BAB8D" w14:textId="77777777" w:rsidR="002D0422" w:rsidRPr="002D0422" w:rsidRDefault="002D0422" w:rsidP="002D0422">
      <w:r w:rsidRPr="002D0422">
        <w:rPr>
          <w:b/>
          <w:bCs/>
        </w:rPr>
        <w:t>No new Mackenzie Health Board-member change was identified between January 16 and July 16, 2026.</w:t>
      </w:r>
      <w:r w:rsidRPr="002D0422">
        <w:t xml:space="preserve"> The Board’s current public roster identifies </w:t>
      </w:r>
      <w:r w:rsidRPr="002D0422">
        <w:rPr>
          <w:b/>
          <w:bCs/>
        </w:rPr>
        <w:t>John Fursey as Chair</w:t>
      </w:r>
      <w:r w:rsidRPr="002D0422">
        <w:t xml:space="preserve">, but his appointment occurred at the </w:t>
      </w:r>
      <w:r w:rsidRPr="002D0422">
        <w:rPr>
          <w:b/>
          <w:bCs/>
        </w:rPr>
        <w:t xml:space="preserve">June 19, </w:t>
      </w:r>
      <w:proofErr w:type="gramStart"/>
      <w:r w:rsidRPr="002D0422">
        <w:rPr>
          <w:b/>
          <w:bCs/>
        </w:rPr>
        <w:t>2025</w:t>
      </w:r>
      <w:proofErr w:type="gramEnd"/>
      <w:r w:rsidRPr="002D0422">
        <w:rPr>
          <w:b/>
          <w:bCs/>
        </w:rPr>
        <w:t xml:space="preserve"> AGM</w:t>
      </w:r>
      <w:r w:rsidRPr="002D0422">
        <w:t>, outside your requested period. (</w:t>
      </w:r>
      <w:hyperlink r:id="rId11" w:tooltip="Welcoming the new Chair of the Mackenzie Health Board of Directors | News" w:history="1">
        <w:r w:rsidRPr="002D0422">
          <w:rPr>
            <w:rStyle w:val="Hyperlink"/>
          </w:rPr>
          <w:t>Mackenzie Health</w:t>
        </w:r>
      </w:hyperlink>
      <w:r w:rsidRPr="002D0422">
        <w:t>)</w:t>
      </w:r>
    </w:p>
    <w:p w14:paraId="4E40FD37" w14:textId="77777777" w:rsidR="002D0422" w:rsidRPr="002D0422" w:rsidRDefault="002D0422" w:rsidP="002D0422">
      <w:r w:rsidRPr="002D0422">
        <w:t xml:space="preserve">Mackenzie Health did hold its </w:t>
      </w:r>
      <w:r w:rsidRPr="002D0422">
        <w:rPr>
          <w:b/>
          <w:bCs/>
        </w:rPr>
        <w:t>2026 Annual Members Meeting and Board Meeting on June 18, 2026</w:t>
      </w:r>
      <w:r w:rsidRPr="002D0422">
        <w:t>, but the publicly available governance material reviewed did not identify a Board appointment/change occurring in the January 16–July 16 window. (</w:t>
      </w:r>
      <w:hyperlink r:id="rId12" w:tooltip="Agendas - Mackenzie Health" w:history="1">
        <w:r w:rsidRPr="002D0422">
          <w:rPr>
            <w:rStyle w:val="Hyperlink"/>
          </w:rPr>
          <w:t>Mackenzie Health</w:t>
        </w:r>
      </w:hyperlink>
      <w:r w:rsidRPr="002D0422">
        <w:t>)</w:t>
      </w:r>
    </w:p>
    <w:p w14:paraId="2E3EFB47" w14:textId="77777777" w:rsidR="002D0422" w:rsidRPr="002D0422" w:rsidRDefault="002D0422" w:rsidP="002D0422">
      <w:r w:rsidRPr="002D0422">
        <w:t xml:space="preserve">There was, however, a </w:t>
      </w:r>
      <w:r w:rsidRPr="002D0422">
        <w:rPr>
          <w:b/>
          <w:bCs/>
        </w:rPr>
        <w:t>Board Director recruitment process announced in July 2026</w:t>
      </w:r>
      <w:r w:rsidRPr="002D0422">
        <w:t xml:space="preserve"> for one volunteer director, with </w:t>
      </w:r>
      <w:r w:rsidRPr="002D0422">
        <w:rPr>
          <w:b/>
          <w:bCs/>
        </w:rPr>
        <w:t>appointments expected to begin in fall 2026</w:t>
      </w:r>
      <w:r w:rsidRPr="002D0422">
        <w:t xml:space="preserve">. Because that appointment was not yet made by July 16, I have </w:t>
      </w:r>
      <w:r w:rsidRPr="002D0422">
        <w:rPr>
          <w:b/>
          <w:bCs/>
        </w:rPr>
        <w:t>not counted it as a leadership/board-member change within your period</w:t>
      </w:r>
      <w:r w:rsidRPr="002D0422">
        <w:t>. (</w:t>
      </w:r>
      <w:hyperlink r:id="rId13" w:tooltip="Are you interested in making a difference in health care in the Greater Toronto Area? Mackenzie Health is currently seeking to recruit one individual to serve as a volunteer Director on its… | Mackenzie Health" w:history="1">
        <w:r w:rsidRPr="002D0422">
          <w:rPr>
            <w:rStyle w:val="Hyperlink"/>
          </w:rPr>
          <w:t>LinkedIn</w:t>
        </w:r>
      </w:hyperlink>
      <w:r w:rsidRPr="002D0422">
        <w:t>)</w:t>
      </w:r>
    </w:p>
    <w:p w14:paraId="413A9388" w14:textId="77777777" w:rsidR="002D0422" w:rsidRPr="002D0422" w:rsidRDefault="002D0422" w:rsidP="002D0422">
      <w:pPr>
        <w:rPr>
          <w:b/>
          <w:bCs/>
        </w:rPr>
      </w:pPr>
      <w:r w:rsidRPr="002D0422">
        <w:rPr>
          <w:b/>
          <w:bCs/>
        </w:rPr>
        <w:t>Bottom line</w:t>
      </w:r>
    </w:p>
    <w:p w14:paraId="7F3A9FD8" w14:textId="77777777" w:rsidR="002D0422" w:rsidRPr="002D0422" w:rsidRDefault="002D0422" w:rsidP="002D0422">
      <w:r w:rsidRPr="002D0422">
        <w:t xml:space="preserve">For </w:t>
      </w:r>
      <w:r w:rsidRPr="002D0422">
        <w:rPr>
          <w:b/>
          <w:bCs/>
        </w:rPr>
        <w:t>January 16–July 16, 2026</w:t>
      </w:r>
      <w:r w:rsidRPr="002D0422">
        <w:t>, the exhaustive set I could substantiate from publicly available sources is:</w:t>
      </w:r>
    </w:p>
    <w:p w14:paraId="071320B3" w14:textId="77777777" w:rsidR="002D0422" w:rsidRPr="002D0422" w:rsidRDefault="002D0422" w:rsidP="002D0422">
      <w:r w:rsidRPr="002D0422">
        <w:rPr>
          <w:b/>
          <w:bCs/>
        </w:rPr>
        <w:t>2 substantive leadership changes</w:t>
      </w:r>
    </w:p>
    <w:p w14:paraId="03DA36FE" w14:textId="77777777" w:rsidR="002D0422" w:rsidRPr="002D0422" w:rsidRDefault="002D0422" w:rsidP="002D0422">
      <w:pPr>
        <w:numPr>
          <w:ilvl w:val="0"/>
          <w:numId w:val="1"/>
        </w:numPr>
      </w:pPr>
      <w:r w:rsidRPr="002D0422">
        <w:rPr>
          <w:b/>
          <w:bCs/>
        </w:rPr>
        <w:t>Carmine Stumpo → President &amp; CEO — effective April 13, 2026</w:t>
      </w:r>
    </w:p>
    <w:p w14:paraId="657C5815" w14:textId="77777777" w:rsidR="002D0422" w:rsidRPr="002D0422" w:rsidRDefault="002D0422" w:rsidP="002D0422">
      <w:pPr>
        <w:numPr>
          <w:ilvl w:val="0"/>
          <w:numId w:val="1"/>
        </w:numPr>
      </w:pPr>
      <w:r w:rsidRPr="002D0422">
        <w:rPr>
          <w:b/>
          <w:bCs/>
        </w:rPr>
        <w:t>Stav D’Andrea → retirement as VP People Services &amp; CHRO, with interim HR leadership thereafter — February 2026</w:t>
      </w:r>
    </w:p>
    <w:p w14:paraId="6E4C051A" w14:textId="77777777" w:rsidR="002D0422" w:rsidRPr="002D0422" w:rsidRDefault="002D0422" w:rsidP="002D0422">
      <w:r w:rsidRPr="002D0422">
        <w:rPr>
          <w:b/>
          <w:bCs/>
        </w:rPr>
        <w:lastRenderedPageBreak/>
        <w:t>0 substantiated Mackenzie Health Board-member/chair changes taking effect during the period.</w:t>
      </w:r>
    </w:p>
    <w:p w14:paraId="756CB0BA" w14:textId="77777777" w:rsidR="002D0422" w:rsidRPr="002D0422" w:rsidRDefault="002D0422" w:rsidP="002D0422">
      <w:r w:rsidRPr="002D0422">
        <w:t xml:space="preserve">One important distinction for performance-management tracking: </w:t>
      </w:r>
      <w:r w:rsidRPr="002D0422">
        <w:rPr>
          <w:b/>
          <w:bCs/>
        </w:rPr>
        <w:t>Carmine Stumpo’s appointment was announced on December 5, 2025, but the actual organizational change occurred April 13, 2026</w:t>
      </w:r>
      <w:r w:rsidRPr="002D0422">
        <w:t>. (</w:t>
      </w:r>
      <w:hyperlink r:id="rId14" w:tooltip="Announcing Mackenzie Health’s new President and CEO | News" w:history="1">
        <w:r w:rsidRPr="002D0422">
          <w:rPr>
            <w:rStyle w:val="Hyperlink"/>
          </w:rPr>
          <w:t>Mackenzie Health</w:t>
        </w:r>
      </w:hyperlink>
      <w:r w:rsidRPr="002D0422">
        <w:t>)</w:t>
      </w:r>
    </w:p>
    <w:p w14:paraId="6701301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B6166"/>
    <w:multiLevelType w:val="multilevel"/>
    <w:tmpl w:val="9134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01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4B"/>
    <w:rsid w:val="002D0422"/>
    <w:rsid w:val="0067003E"/>
    <w:rsid w:val="009347F2"/>
    <w:rsid w:val="009F174B"/>
    <w:rsid w:val="009F2B23"/>
    <w:rsid w:val="00D66438"/>
    <w:rsid w:val="00D730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24CF"/>
  <w15:chartTrackingRefBased/>
  <w15:docId w15:val="{230EAE62-CC92-4FB6-8FDF-4B8F79431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74B"/>
    <w:rPr>
      <w:rFonts w:eastAsiaTheme="majorEastAsia" w:cstheme="majorBidi"/>
      <w:color w:val="272727" w:themeColor="text1" w:themeTint="D8"/>
    </w:rPr>
  </w:style>
  <w:style w:type="paragraph" w:styleId="Title">
    <w:name w:val="Title"/>
    <w:basedOn w:val="Normal"/>
    <w:next w:val="Normal"/>
    <w:link w:val="TitleChar"/>
    <w:uiPriority w:val="10"/>
    <w:qFormat/>
    <w:rsid w:val="009F1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74B"/>
    <w:pPr>
      <w:spacing w:before="160"/>
      <w:jc w:val="center"/>
    </w:pPr>
    <w:rPr>
      <w:i/>
      <w:iCs/>
      <w:color w:val="404040" w:themeColor="text1" w:themeTint="BF"/>
    </w:rPr>
  </w:style>
  <w:style w:type="character" w:customStyle="1" w:styleId="QuoteChar">
    <w:name w:val="Quote Char"/>
    <w:basedOn w:val="DefaultParagraphFont"/>
    <w:link w:val="Quote"/>
    <w:uiPriority w:val="29"/>
    <w:rsid w:val="009F174B"/>
    <w:rPr>
      <w:i/>
      <w:iCs/>
      <w:color w:val="404040" w:themeColor="text1" w:themeTint="BF"/>
    </w:rPr>
  </w:style>
  <w:style w:type="paragraph" w:styleId="ListParagraph">
    <w:name w:val="List Paragraph"/>
    <w:basedOn w:val="Normal"/>
    <w:uiPriority w:val="34"/>
    <w:qFormat/>
    <w:rsid w:val="009F174B"/>
    <w:pPr>
      <w:ind w:left="720"/>
      <w:contextualSpacing/>
    </w:pPr>
  </w:style>
  <w:style w:type="character" w:styleId="IntenseEmphasis">
    <w:name w:val="Intense Emphasis"/>
    <w:basedOn w:val="DefaultParagraphFont"/>
    <w:uiPriority w:val="21"/>
    <w:qFormat/>
    <w:rsid w:val="009F174B"/>
    <w:rPr>
      <w:i/>
      <w:iCs/>
      <w:color w:val="0F4761" w:themeColor="accent1" w:themeShade="BF"/>
    </w:rPr>
  </w:style>
  <w:style w:type="paragraph" w:styleId="IntenseQuote">
    <w:name w:val="Intense Quote"/>
    <w:basedOn w:val="Normal"/>
    <w:next w:val="Normal"/>
    <w:link w:val="IntenseQuoteChar"/>
    <w:uiPriority w:val="30"/>
    <w:qFormat/>
    <w:rsid w:val="009F1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74B"/>
    <w:rPr>
      <w:i/>
      <w:iCs/>
      <w:color w:val="0F4761" w:themeColor="accent1" w:themeShade="BF"/>
    </w:rPr>
  </w:style>
  <w:style w:type="character" w:styleId="IntenseReference">
    <w:name w:val="Intense Reference"/>
    <w:basedOn w:val="DefaultParagraphFont"/>
    <w:uiPriority w:val="32"/>
    <w:qFormat/>
    <w:rsid w:val="009F174B"/>
    <w:rPr>
      <w:b/>
      <w:bCs/>
      <w:smallCaps/>
      <w:color w:val="0F4761" w:themeColor="accent1" w:themeShade="BF"/>
      <w:spacing w:val="5"/>
    </w:rPr>
  </w:style>
  <w:style w:type="character" w:styleId="Hyperlink">
    <w:name w:val="Hyperlink"/>
    <w:basedOn w:val="DefaultParagraphFont"/>
    <w:uiPriority w:val="99"/>
    <w:unhideWhenUsed/>
    <w:rsid w:val="00D66438"/>
    <w:rPr>
      <w:color w:val="467886" w:themeColor="hyperlink"/>
      <w:u w:val="single"/>
    </w:rPr>
  </w:style>
  <w:style w:type="character" w:styleId="UnresolvedMention">
    <w:name w:val="Unresolved Mention"/>
    <w:basedOn w:val="DefaultParagraphFont"/>
    <w:uiPriority w:val="99"/>
    <w:semiHidden/>
    <w:unhideWhenUsed/>
    <w:rsid w:val="00D66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news/~439-mackenzie-health-insider-december-2025?utm_source=chatgpt.com" TargetMode="External"/><Relationship Id="rId13" Type="http://schemas.openxmlformats.org/officeDocument/2006/relationships/hyperlink" Target="https://www.linkedin.com/posts/mackenzie-health_are-you-interested-in-making-a-difference-activity-7474826620684460032-iRKx?utm_source=chatgpt.com" TargetMode="External"/><Relationship Id="rId3" Type="http://schemas.openxmlformats.org/officeDocument/2006/relationships/settings" Target="settings.xml"/><Relationship Id="rId7" Type="http://schemas.openxmlformats.org/officeDocument/2006/relationships/hyperlink" Target="https://www.mackenziehealth.ca/about-us/news/~451-a-message-from-carmine-stumpo-mackenzie-health-s-new-president-and-ceo?utm_source=chatgpt.com" TargetMode="External"/><Relationship Id="rId12" Type="http://schemas.openxmlformats.org/officeDocument/2006/relationships/hyperlink" Target="https://www.mackenziehealth.ca/about-us/board-of-directors/agendas?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ackenziehealth.ca/about-us/news/~438-announcing-mackenzie-health-s-new-president-and-ceo?utm_source=chatgpt.com" TargetMode="External"/><Relationship Id="rId11" Type="http://schemas.openxmlformats.org/officeDocument/2006/relationships/hyperlink" Target="https://www.mackenziehealth.ca/about-us/news/~413-Welcoming-the-new-Chair-of-the-Mackenzie-Health-Board-of-Directors?utm_source=chatgpt.com" TargetMode="External"/><Relationship Id="rId5" Type="http://schemas.openxmlformats.org/officeDocument/2006/relationships/hyperlink" Target="https://www.mackenziehealth.ca/about-us/news/~413-Welcoming-the-new-Chair-of-the-Mackenzie-Health-Board-of-Directors?utm_source=chatgpt.com" TargetMode="External"/><Relationship Id="rId15" Type="http://schemas.openxmlformats.org/officeDocument/2006/relationships/fontTable" Target="fontTable.xml"/><Relationship Id="rId10" Type="http://schemas.openxmlformats.org/officeDocument/2006/relationships/hyperlink" Target="https://www.mackenziehealth.ca/about-us/corporate-organizational-structure-april-13-2026.pdf?utm_source=chatgpt.com" TargetMode="External"/><Relationship Id="rId4" Type="http://schemas.openxmlformats.org/officeDocument/2006/relationships/webSettings" Target="webSettings.xml"/><Relationship Id="rId9" Type="http://schemas.openxmlformats.org/officeDocument/2006/relationships/hyperlink" Target="https://www.mackenziehealth.ca/about-us/news/~439-mackenzie-health-insider-december-2025?utm_source=chatgpt.com" TargetMode="External"/><Relationship Id="rId14" Type="http://schemas.openxmlformats.org/officeDocument/2006/relationships/hyperlink" Target="https://www.mackenziehealth.ca/about-us/news/~438-announcing-mackenzie-health-s-new-president-and-ce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2026-08-26T08:10:00Z</dcterms:created>
  <dcterms:modified xsi:type="dcterms:W3CDTF">2026-09-01T10:04:00Z</dcterms:modified>
</cp:coreProperties>
</file>