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8F96" w14:textId="77777777" w:rsidR="003F602A" w:rsidRPr="003F602A" w:rsidRDefault="003F602A" w:rsidP="003F602A">
      <w:r w:rsidRPr="003F602A">
        <w:t xml:space="preserve">I reviewed Mackenzie Health’s official leadership pages, organizational charts, board agendas and notices, plus indexed media coverage for the full January 16 to July 16, </w:t>
      </w:r>
      <w:proofErr w:type="gramStart"/>
      <w:r w:rsidRPr="003F602A">
        <w:t>2026</w:t>
      </w:r>
      <w:proofErr w:type="gramEnd"/>
      <w:r w:rsidRPr="003F602A">
        <w:t xml:space="preserve"> window. The publicly verifiable record supports </w:t>
      </w:r>
      <w:r w:rsidRPr="003F602A">
        <w:rPr>
          <w:b/>
          <w:bCs/>
        </w:rPr>
        <w:t>four senior-leadership role changes, all effective April 13, 2026</w:t>
      </w:r>
      <w:r w:rsidRPr="003F602A">
        <w:t xml:space="preserve">, and </w:t>
      </w:r>
      <w:r w:rsidRPr="003F602A">
        <w:rPr>
          <w:b/>
          <w:bCs/>
        </w:rPr>
        <w:t>no individually identifiable Board of Directors additions, departures, or officer changes that can be conclusively dated to the requested period</w:t>
      </w:r>
      <w:r w:rsidRPr="003F602A">
        <w:t>.</w:t>
      </w:r>
    </w:p>
    <w:p w14:paraId="658237BF" w14:textId="77777777" w:rsidR="003F602A" w:rsidRPr="003F602A" w:rsidRDefault="003F602A" w:rsidP="003F602A">
      <w:pPr>
        <w:rPr>
          <w:b/>
          <w:bCs/>
        </w:rPr>
      </w:pPr>
      <w:r w:rsidRPr="003F602A">
        <w:rPr>
          <w:b/>
          <w:bCs/>
        </w:rPr>
        <w:t>Mackenzie Health</w:t>
      </w:r>
    </w:p>
    <w:p w14:paraId="4FA17473" w14:textId="77777777" w:rsidR="003F602A" w:rsidRPr="003F602A" w:rsidRDefault="003F602A" w:rsidP="003F602A">
      <w:pPr>
        <w:rPr>
          <w:b/>
          <w:bCs/>
        </w:rPr>
      </w:pPr>
      <w:r w:rsidRPr="003F602A">
        <w:rPr>
          <w:b/>
          <w:bCs/>
        </w:rPr>
        <w:t>Confirmed leadership changes</w:t>
      </w:r>
    </w:p>
    <w:p w14:paraId="7FFD465A" w14:textId="77777777" w:rsidR="003F602A" w:rsidRPr="003F602A" w:rsidRDefault="003F602A" w:rsidP="003F602A">
      <w:r w:rsidRPr="003F602A">
        <w:rPr>
          <w:b/>
          <w:bCs/>
        </w:rPr>
        <w:t>Mackenzie Health → President and CEO transition →</w:t>
      </w:r>
      <w:r w:rsidRPr="003F602A">
        <w:t xml:space="preserve"> Carmine Stumpo became President and Chief Executive Officer on April 13, 2026, succeeding interim President and CEO Mary-Agnes Wilson. Mackenzie Health had announced the appointment on December 5, </w:t>
      </w:r>
      <w:proofErr w:type="gramStart"/>
      <w:r w:rsidRPr="003F602A">
        <w:t>2025</w:t>
      </w:r>
      <w:proofErr w:type="gramEnd"/>
      <w:r w:rsidRPr="003F602A">
        <w:t xml:space="preserve"> following a national search; the change itself falls within the requested reporting period. The hospital’s April 13 organizational chart identifies Stumpo as President and CEO, and the May 28 Board agenda records him delivering the CEO report. → </w:t>
      </w:r>
      <w:r w:rsidRPr="003F602A">
        <w:rPr>
          <w:b/>
          <w:bCs/>
        </w:rPr>
        <w:t>April 13, 2026</w:t>
      </w:r>
      <w:r w:rsidRPr="003F602A">
        <w:t xml:space="preserve"> → </w:t>
      </w:r>
      <w:r w:rsidRPr="003F602A">
        <w:rPr>
          <w:b/>
          <w:bCs/>
        </w:rPr>
        <w:t>Mackenzie Health</w:t>
      </w:r>
      <w:r w:rsidRPr="003F602A">
        <w:t xml:space="preserve"> → </w:t>
      </w:r>
      <w:hyperlink r:id="rId5" w:history="1">
        <w:r w:rsidRPr="003F602A">
          <w:rPr>
            <w:rStyle w:val="Hyperlink"/>
          </w:rPr>
          <w:t>Announcing Mackenzie Health’s new President and CEO</w:t>
        </w:r>
      </w:hyperlink>
      <w:r w:rsidRPr="003F602A">
        <w:t xml:space="preserve">; </w:t>
      </w:r>
      <w:hyperlink r:id="rId6" w:history="1">
        <w:r w:rsidRPr="003F602A">
          <w:rPr>
            <w:rStyle w:val="Hyperlink"/>
          </w:rPr>
          <w:t>Corporate organizational structure effective April 13, 2026</w:t>
        </w:r>
      </w:hyperlink>
      <w:r w:rsidRPr="003F602A">
        <w:t xml:space="preserve">; </w:t>
      </w:r>
      <w:hyperlink r:id="rId7" w:history="1">
        <w:r w:rsidRPr="003F602A">
          <w:rPr>
            <w:rStyle w:val="Hyperlink"/>
          </w:rPr>
          <w:t>May 28, 2026 Board agenda</w:t>
        </w:r>
      </w:hyperlink>
      <w:r w:rsidRPr="003F602A">
        <w:t xml:space="preserve"> </w:t>
      </w:r>
      <w:hyperlink r:id="rId8" w:history="1">
        <w:r w:rsidRPr="003F602A">
          <w:rPr>
            <w:rStyle w:val="Hyperlink"/>
          </w:rPr>
          <w:t>[mackenziehealth.ca]</w:t>
        </w:r>
      </w:hyperlink>
      <w:r w:rsidRPr="003F602A">
        <w:t xml:space="preserve">, </w:t>
      </w:r>
      <w:hyperlink r:id="rId9" w:history="1">
        <w:r w:rsidRPr="003F602A">
          <w:rPr>
            <w:rStyle w:val="Hyperlink"/>
          </w:rPr>
          <w:t>[mackenziehealth.ca]</w:t>
        </w:r>
      </w:hyperlink>
      <w:r w:rsidRPr="003F602A">
        <w:t xml:space="preserve">, </w:t>
      </w:r>
      <w:hyperlink r:id="rId10" w:history="1">
        <w:r w:rsidRPr="003F602A">
          <w:rPr>
            <w:rStyle w:val="Hyperlink"/>
          </w:rPr>
          <w:t>[mackenziehealth.ca]</w:t>
        </w:r>
      </w:hyperlink>
    </w:p>
    <w:p w14:paraId="3280DE16" w14:textId="77777777" w:rsidR="003F602A" w:rsidRPr="003F602A" w:rsidRDefault="003F602A" w:rsidP="003F602A">
      <w:r w:rsidRPr="003F602A">
        <w:rPr>
          <w:b/>
          <w:bCs/>
        </w:rPr>
        <w:t>Mackenzie Health → End of interim President and CEO assignment →</w:t>
      </w:r>
      <w:r w:rsidRPr="003F602A">
        <w:t xml:space="preserve"> Mary-Agnes Wilson’s interim CEO assignment concluded when Carmine Stumpo took office. Wilson was still identified as Chief Executive Officer in Mackenzie Health’s February 12 and March 26 Board agendas; the organization’s appointment announcement states that Stumpo would take over effective April 13 and expressly thanks Wilson for serving as interim CEO. → </w:t>
      </w:r>
      <w:r w:rsidRPr="003F602A">
        <w:rPr>
          <w:b/>
          <w:bCs/>
        </w:rPr>
        <w:t>April 13, 2026</w:t>
      </w:r>
      <w:r w:rsidRPr="003F602A">
        <w:t xml:space="preserve"> → </w:t>
      </w:r>
      <w:r w:rsidRPr="003F602A">
        <w:rPr>
          <w:b/>
          <w:bCs/>
        </w:rPr>
        <w:t>Mackenzie Health</w:t>
      </w:r>
      <w:r w:rsidRPr="003F602A">
        <w:t xml:space="preserve"> → </w:t>
      </w:r>
      <w:hyperlink r:id="rId11" w:history="1">
        <w:r w:rsidRPr="003F602A">
          <w:rPr>
            <w:rStyle w:val="Hyperlink"/>
          </w:rPr>
          <w:t>Announcing Mackenzie Health’s new President and CEO</w:t>
        </w:r>
      </w:hyperlink>
      <w:r w:rsidRPr="003F602A">
        <w:t xml:space="preserve">; </w:t>
      </w:r>
      <w:hyperlink r:id="rId12" w:history="1">
        <w:r w:rsidRPr="003F602A">
          <w:rPr>
            <w:rStyle w:val="Hyperlink"/>
          </w:rPr>
          <w:t>February 12, 2026 Board agenda</w:t>
        </w:r>
      </w:hyperlink>
      <w:r w:rsidRPr="003F602A">
        <w:t xml:space="preserve">; </w:t>
      </w:r>
      <w:hyperlink r:id="rId13" w:history="1">
        <w:r w:rsidRPr="003F602A">
          <w:rPr>
            <w:rStyle w:val="Hyperlink"/>
          </w:rPr>
          <w:t>March 26, 2026 Board agenda</w:t>
        </w:r>
      </w:hyperlink>
      <w:r w:rsidRPr="003F602A">
        <w:t xml:space="preserve"> </w:t>
      </w:r>
      <w:hyperlink r:id="rId14" w:history="1">
        <w:r w:rsidRPr="003F602A">
          <w:rPr>
            <w:rStyle w:val="Hyperlink"/>
          </w:rPr>
          <w:t>[mackenziehealth.ca]</w:t>
        </w:r>
      </w:hyperlink>
      <w:r w:rsidRPr="003F602A">
        <w:t xml:space="preserve">, </w:t>
      </w:r>
      <w:hyperlink r:id="rId15" w:history="1">
        <w:r w:rsidRPr="003F602A">
          <w:rPr>
            <w:rStyle w:val="Hyperlink"/>
          </w:rPr>
          <w:t>[mackenziehealth.ca]</w:t>
        </w:r>
      </w:hyperlink>
      <w:r w:rsidRPr="003F602A">
        <w:t xml:space="preserve">, </w:t>
      </w:r>
      <w:hyperlink r:id="rId16" w:history="1">
        <w:r w:rsidRPr="003F602A">
          <w:rPr>
            <w:rStyle w:val="Hyperlink"/>
          </w:rPr>
          <w:t>[mackenziehealth.ca]</w:t>
        </w:r>
      </w:hyperlink>
    </w:p>
    <w:p w14:paraId="14D4C158" w14:textId="77777777" w:rsidR="003F602A" w:rsidRPr="003F602A" w:rsidRDefault="003F602A" w:rsidP="003F602A">
      <w:r w:rsidRPr="003F602A">
        <w:rPr>
          <w:b/>
          <w:bCs/>
        </w:rPr>
        <w:t>Mackenzie Health → Interim Chief Human Resources Officer coverage →</w:t>
      </w:r>
      <w:r w:rsidRPr="003F602A">
        <w:t xml:space="preserve"> Mackenzie Health’s organizational structure effective April 13 lists the Vice President, People Services and Chief Human Resources Officer position as “TBD” and identifies </w:t>
      </w:r>
      <w:r w:rsidRPr="003F602A">
        <w:rPr>
          <w:b/>
          <w:bCs/>
        </w:rPr>
        <w:t>Marissa Salmon as Interim CHRO</w:t>
      </w:r>
      <w:r w:rsidRPr="003F602A">
        <w:t xml:space="preserve">. The preceding October 2025 to March 2026 accountability disclosure identified Stav D’Andrea as Vice President, People Services and Chief Human Resources Officer. The public documents therefore establish an interim leadership arrangement by April 13, but they do </w:t>
      </w:r>
      <w:r w:rsidRPr="003F602A">
        <w:rPr>
          <w:b/>
          <w:bCs/>
        </w:rPr>
        <w:t>not</w:t>
      </w:r>
      <w:r w:rsidRPr="003F602A">
        <w:t xml:space="preserve"> state D’Andrea’s departure date or reason for leaving the role. → </w:t>
      </w:r>
      <w:r w:rsidRPr="003F602A">
        <w:rPr>
          <w:b/>
          <w:bCs/>
        </w:rPr>
        <w:t>April 13, 2026</w:t>
      </w:r>
      <w:r w:rsidRPr="003F602A">
        <w:t xml:space="preserve"> → </w:t>
      </w:r>
      <w:r w:rsidRPr="003F602A">
        <w:rPr>
          <w:b/>
          <w:bCs/>
        </w:rPr>
        <w:t>Mackenzie Health</w:t>
      </w:r>
      <w:r w:rsidRPr="003F602A">
        <w:t xml:space="preserve"> → </w:t>
      </w:r>
      <w:hyperlink r:id="rId17" w:history="1">
        <w:r w:rsidRPr="003F602A">
          <w:rPr>
            <w:rStyle w:val="Hyperlink"/>
          </w:rPr>
          <w:t>Corporate organizational structure effective April 13, 2026</w:t>
        </w:r>
      </w:hyperlink>
      <w:r w:rsidRPr="003F602A">
        <w:t xml:space="preserve">; </w:t>
      </w:r>
      <w:hyperlink r:id="rId18" w:history="1">
        <w:r w:rsidRPr="003F602A">
          <w:rPr>
            <w:rStyle w:val="Hyperlink"/>
          </w:rPr>
          <w:t>Expense disclosure for October 2025 to March 2026</w:t>
        </w:r>
      </w:hyperlink>
      <w:r w:rsidRPr="003F602A">
        <w:t xml:space="preserve"> </w:t>
      </w:r>
      <w:hyperlink r:id="rId19" w:history="1">
        <w:r w:rsidRPr="003F602A">
          <w:rPr>
            <w:rStyle w:val="Hyperlink"/>
          </w:rPr>
          <w:t>[mackenziehealth.ca]</w:t>
        </w:r>
      </w:hyperlink>
      <w:r w:rsidRPr="003F602A">
        <w:t xml:space="preserve">, </w:t>
      </w:r>
      <w:hyperlink r:id="rId20" w:history="1">
        <w:r w:rsidRPr="003F602A">
          <w:rPr>
            <w:rStyle w:val="Hyperlink"/>
          </w:rPr>
          <w:t>[mackenziehealth.ca]</w:t>
        </w:r>
      </w:hyperlink>
    </w:p>
    <w:p w14:paraId="410A0E28" w14:textId="77777777" w:rsidR="003F602A" w:rsidRPr="003F602A" w:rsidRDefault="003F602A" w:rsidP="003F602A">
      <w:r w:rsidRPr="003F602A">
        <w:rPr>
          <w:b/>
          <w:bCs/>
        </w:rPr>
        <w:lastRenderedPageBreak/>
        <w:t>Mackenzie Health → Interim oversight of People Services →</w:t>
      </w:r>
      <w:r w:rsidRPr="003F602A">
        <w:t xml:space="preserve"> The April 13 organizational chart assigns </w:t>
      </w:r>
      <w:r w:rsidRPr="003F602A">
        <w:rPr>
          <w:b/>
          <w:bCs/>
        </w:rPr>
        <w:t>David Stolte</w:t>
      </w:r>
      <w:r w:rsidRPr="003F602A">
        <w:t xml:space="preserve">, Executive Vice President, Strategy and Clinical Support Services, the additional designation of </w:t>
      </w:r>
      <w:r w:rsidRPr="003F602A">
        <w:rPr>
          <w:b/>
          <w:bCs/>
        </w:rPr>
        <w:t>Interim Vice President, People Services</w:t>
      </w:r>
      <w:r w:rsidRPr="003F602A">
        <w:t xml:space="preserve">. This is distinct from Marissa Salmon’s interim CHRO designation and indicates that the People Services and CHRO responsibilities were temporarily covered through two named interim assignments. The source does not specify when this temporary arrangement was first approved beyond the chart’s April 13 effective date. → </w:t>
      </w:r>
      <w:r w:rsidRPr="003F602A">
        <w:rPr>
          <w:b/>
          <w:bCs/>
        </w:rPr>
        <w:t xml:space="preserve">April 13, </w:t>
      </w:r>
      <w:proofErr w:type="gramStart"/>
      <w:r w:rsidRPr="003F602A">
        <w:rPr>
          <w:b/>
          <w:bCs/>
        </w:rPr>
        <w:t>2026</w:t>
      </w:r>
      <w:proofErr w:type="gramEnd"/>
      <w:r w:rsidRPr="003F602A">
        <w:t xml:space="preserve"> → </w:t>
      </w:r>
      <w:r w:rsidRPr="003F602A">
        <w:rPr>
          <w:b/>
          <w:bCs/>
        </w:rPr>
        <w:t>Mackenzie Health</w:t>
      </w:r>
      <w:r w:rsidRPr="003F602A">
        <w:t xml:space="preserve"> → </w:t>
      </w:r>
      <w:hyperlink r:id="rId21" w:history="1">
        <w:r w:rsidRPr="003F602A">
          <w:rPr>
            <w:rStyle w:val="Hyperlink"/>
          </w:rPr>
          <w:t>Corporate organizational structure effective April 13, 2026</w:t>
        </w:r>
      </w:hyperlink>
      <w:r w:rsidRPr="003F602A">
        <w:t xml:space="preserve"> </w:t>
      </w:r>
      <w:hyperlink r:id="rId22" w:history="1">
        <w:r w:rsidRPr="003F602A">
          <w:rPr>
            <w:rStyle w:val="Hyperlink"/>
          </w:rPr>
          <w:t>[mackenziehealth.ca]</w:t>
        </w:r>
      </w:hyperlink>
    </w:p>
    <w:p w14:paraId="39CDEF6C" w14:textId="77777777" w:rsidR="003F602A" w:rsidRPr="003F602A" w:rsidRDefault="003F602A" w:rsidP="003F602A">
      <w:pPr>
        <w:rPr>
          <w:b/>
          <w:bCs/>
        </w:rPr>
      </w:pPr>
      <w:r w:rsidRPr="003F602A">
        <w:rPr>
          <w:b/>
          <w:bCs/>
        </w:rPr>
        <w:t>Board-member and board-officer findings</w:t>
      </w:r>
    </w:p>
    <w:p w14:paraId="2C66C260" w14:textId="77777777" w:rsidR="003F602A" w:rsidRPr="003F602A" w:rsidRDefault="003F602A" w:rsidP="003F602A">
      <w:r w:rsidRPr="003F602A">
        <w:rPr>
          <w:b/>
          <w:bCs/>
        </w:rPr>
        <w:t>Mackenzie Health → Board election and reappointment process, but no published person-level outcome located →</w:t>
      </w:r>
      <w:r w:rsidRPr="003F602A">
        <w:t xml:space="preserve"> The May 28 Board agenda included “Board Reappointments,” and the formal notice for the June 18 Annual Meeting stated that one purpose of the meeting was “to elect the Directors.” However, neither document identifies which directors were reappointed, elected, retired, or otherwise changed. The annual-meeting notice confirms that an election was scheduled, not its outcome, so it does not support reporting a specific board-member change. → </w:t>
      </w:r>
      <w:r w:rsidRPr="003F602A">
        <w:rPr>
          <w:b/>
          <w:bCs/>
        </w:rPr>
        <w:t>May 28 and June 18, 2026</w:t>
      </w:r>
      <w:r w:rsidRPr="003F602A">
        <w:t xml:space="preserve"> → </w:t>
      </w:r>
      <w:r w:rsidRPr="003F602A">
        <w:rPr>
          <w:b/>
          <w:bCs/>
        </w:rPr>
        <w:t>Mackenzie Health</w:t>
      </w:r>
      <w:r w:rsidRPr="003F602A">
        <w:t xml:space="preserve"> → </w:t>
      </w:r>
      <w:hyperlink r:id="rId23" w:history="1">
        <w:r w:rsidRPr="003F602A">
          <w:rPr>
            <w:rStyle w:val="Hyperlink"/>
          </w:rPr>
          <w:t>May 28, 2026 Board agenda</w:t>
        </w:r>
      </w:hyperlink>
      <w:r w:rsidRPr="003F602A">
        <w:t xml:space="preserve">; </w:t>
      </w:r>
      <w:hyperlink r:id="rId24" w:history="1">
        <w:r w:rsidRPr="003F602A">
          <w:rPr>
            <w:rStyle w:val="Hyperlink"/>
          </w:rPr>
          <w:t>Notice of Annual Meeting of Members, June 18, 2026</w:t>
        </w:r>
      </w:hyperlink>
      <w:r w:rsidRPr="003F602A">
        <w:t xml:space="preserve"> </w:t>
      </w:r>
      <w:hyperlink r:id="rId25" w:history="1">
        <w:r w:rsidRPr="003F602A">
          <w:rPr>
            <w:rStyle w:val="Hyperlink"/>
          </w:rPr>
          <w:t>[mackenziehealth.ca]</w:t>
        </w:r>
      </w:hyperlink>
      <w:r w:rsidRPr="003F602A">
        <w:t xml:space="preserve">, </w:t>
      </w:r>
      <w:hyperlink r:id="rId26" w:history="1">
        <w:r w:rsidRPr="003F602A">
          <w:rPr>
            <w:rStyle w:val="Hyperlink"/>
          </w:rPr>
          <w:t>[mackenziehealth.ca]</w:t>
        </w:r>
      </w:hyperlink>
    </w:p>
    <w:p w14:paraId="7D3BA2EE" w14:textId="77777777" w:rsidR="003F602A" w:rsidRPr="003F602A" w:rsidRDefault="003F602A" w:rsidP="003F602A">
      <w:pPr>
        <w:rPr>
          <w:b/>
          <w:bCs/>
        </w:rPr>
      </w:pPr>
      <w:r w:rsidRPr="003F602A">
        <w:rPr>
          <w:b/>
          <w:bCs/>
        </w:rPr>
        <w:t>Board comparison and limitations</w:t>
      </w:r>
    </w:p>
    <w:p w14:paraId="73E67E4B" w14:textId="77777777" w:rsidR="003F602A" w:rsidRPr="003F602A" w:rsidRDefault="003F602A" w:rsidP="003F602A">
      <w:pPr>
        <w:numPr>
          <w:ilvl w:val="0"/>
          <w:numId w:val="2"/>
        </w:numPr>
      </w:pPr>
      <w:r w:rsidRPr="003F602A">
        <w:t xml:space="preserve">The February, March, and May 2026 agendas consistently identify </w:t>
      </w:r>
      <w:r w:rsidRPr="003F602A">
        <w:rPr>
          <w:b/>
          <w:bCs/>
        </w:rPr>
        <w:t>John Fursey as Chair</w:t>
      </w:r>
      <w:r w:rsidRPr="003F602A">
        <w:t xml:space="preserve"> and </w:t>
      </w:r>
      <w:r w:rsidRPr="003F602A">
        <w:rPr>
          <w:b/>
          <w:bCs/>
        </w:rPr>
        <w:t>Dr. Joby McKenzie as Vice Chair</w:t>
      </w:r>
      <w:r w:rsidRPr="003F602A">
        <w:t xml:space="preserve">. Their appointments originated with the June 19, </w:t>
      </w:r>
      <w:proofErr w:type="gramStart"/>
      <w:r w:rsidRPr="003F602A">
        <w:t>2025</w:t>
      </w:r>
      <w:proofErr w:type="gramEnd"/>
      <w:r w:rsidRPr="003F602A">
        <w:t xml:space="preserve"> Board term, so they are not changes within the requested period. </w:t>
      </w:r>
      <w:hyperlink r:id="rId27" w:history="1">
        <w:r w:rsidRPr="003F602A">
          <w:rPr>
            <w:rStyle w:val="Hyperlink"/>
          </w:rPr>
          <w:t>[mackenziehealth.ca]</w:t>
        </w:r>
      </w:hyperlink>
      <w:r w:rsidRPr="003F602A">
        <w:t xml:space="preserve">, </w:t>
      </w:r>
      <w:hyperlink r:id="rId28" w:history="1">
        <w:r w:rsidRPr="003F602A">
          <w:rPr>
            <w:rStyle w:val="Hyperlink"/>
          </w:rPr>
          <w:t>[mackenziehealth.ca]</w:t>
        </w:r>
      </w:hyperlink>
      <w:r w:rsidRPr="003F602A">
        <w:t xml:space="preserve">, </w:t>
      </w:r>
      <w:hyperlink r:id="rId29" w:history="1">
        <w:r w:rsidRPr="003F602A">
          <w:rPr>
            <w:rStyle w:val="Hyperlink"/>
          </w:rPr>
          <w:t>[mackenziehealth.ca]</w:t>
        </w:r>
      </w:hyperlink>
      <w:r w:rsidRPr="003F602A">
        <w:t xml:space="preserve">, </w:t>
      </w:r>
      <w:hyperlink r:id="rId30" w:history="1">
        <w:r w:rsidRPr="003F602A">
          <w:rPr>
            <w:rStyle w:val="Hyperlink"/>
          </w:rPr>
          <w:t>[mackenziehealth.ca]</w:t>
        </w:r>
      </w:hyperlink>
    </w:p>
    <w:p w14:paraId="6C87EA92" w14:textId="77777777" w:rsidR="003F602A" w:rsidRPr="003F602A" w:rsidRDefault="003F602A" w:rsidP="003F602A">
      <w:pPr>
        <w:numPr>
          <w:ilvl w:val="0"/>
          <w:numId w:val="2"/>
        </w:numPr>
      </w:pPr>
      <w:r w:rsidRPr="003F602A">
        <w:t xml:space="preserve">The current Board page includes Dr. Jordan Silverman as Vice President of the Professional Staff Association and does not display Deryn Rizzi, David Steinberg, or Dr. Khizer Amin. Earlier 2026 agendas include Rizzi, Steinberg, and Amin. However, the current page is undated, and the available June 18 notice does not provide election results. I therefore did </w:t>
      </w:r>
      <w:r w:rsidRPr="003F602A">
        <w:rPr>
          <w:b/>
          <w:bCs/>
        </w:rPr>
        <w:t>not</w:t>
      </w:r>
      <w:r w:rsidRPr="003F602A">
        <w:t xml:space="preserve"> characterize those differences as confirmed changes between January 16 and July 16. </w:t>
      </w:r>
      <w:hyperlink r:id="rId31" w:history="1">
        <w:r w:rsidRPr="003F602A">
          <w:rPr>
            <w:rStyle w:val="Hyperlink"/>
          </w:rPr>
          <w:t>[mackenziehealth.ca]</w:t>
        </w:r>
      </w:hyperlink>
      <w:r w:rsidRPr="003F602A">
        <w:t xml:space="preserve">, </w:t>
      </w:r>
      <w:hyperlink r:id="rId32" w:history="1">
        <w:r w:rsidRPr="003F602A">
          <w:rPr>
            <w:rStyle w:val="Hyperlink"/>
          </w:rPr>
          <w:t>[mackenziehealth.ca]</w:t>
        </w:r>
      </w:hyperlink>
      <w:r w:rsidRPr="003F602A">
        <w:t xml:space="preserve">, </w:t>
      </w:r>
      <w:hyperlink r:id="rId33" w:history="1">
        <w:r w:rsidRPr="003F602A">
          <w:rPr>
            <w:rStyle w:val="Hyperlink"/>
          </w:rPr>
          <w:t>[mackenziehealth.ca]</w:t>
        </w:r>
      </w:hyperlink>
      <w:r w:rsidRPr="003F602A">
        <w:t xml:space="preserve">, </w:t>
      </w:r>
      <w:hyperlink r:id="rId34" w:history="1">
        <w:r w:rsidRPr="003F602A">
          <w:rPr>
            <w:rStyle w:val="Hyperlink"/>
          </w:rPr>
          <w:t>[mackenziehealth.ca]</w:t>
        </w:r>
      </w:hyperlink>
      <w:r w:rsidRPr="003F602A">
        <w:t xml:space="preserve">, </w:t>
      </w:r>
      <w:hyperlink r:id="rId35" w:history="1">
        <w:r w:rsidRPr="003F602A">
          <w:rPr>
            <w:rStyle w:val="Hyperlink"/>
          </w:rPr>
          <w:t>[mackenziehealth.ca]</w:t>
        </w:r>
      </w:hyperlink>
    </w:p>
    <w:p w14:paraId="353ECF76" w14:textId="77777777" w:rsidR="003F602A" w:rsidRPr="003F602A" w:rsidRDefault="003F602A" w:rsidP="003F602A">
      <w:pPr>
        <w:numPr>
          <w:ilvl w:val="0"/>
          <w:numId w:val="2"/>
        </w:numPr>
      </w:pPr>
      <w:r w:rsidRPr="003F602A">
        <w:t xml:space="preserve">Mackenzie Health advertised for a volunteer director with appointments to begin in </w:t>
      </w:r>
      <w:r w:rsidRPr="003F602A">
        <w:rPr>
          <w:b/>
          <w:bCs/>
        </w:rPr>
        <w:t>fall 2026</w:t>
      </w:r>
      <w:r w:rsidRPr="003F602A">
        <w:t xml:space="preserve">. Because that timing is after July 16, it is outside the requested period and does not constitute a board appointment during the window. </w:t>
      </w:r>
      <w:hyperlink r:id="rId36" w:history="1">
        <w:r w:rsidRPr="003F602A">
          <w:rPr>
            <w:rStyle w:val="Hyperlink"/>
          </w:rPr>
          <w:t>[mackenziehealth.ca]</w:t>
        </w:r>
      </w:hyperlink>
    </w:p>
    <w:p w14:paraId="45A9B56A" w14:textId="77777777" w:rsidR="003F602A" w:rsidRPr="003F602A" w:rsidRDefault="003F602A" w:rsidP="003F602A">
      <w:pPr>
        <w:rPr>
          <w:b/>
          <w:bCs/>
        </w:rPr>
      </w:pPr>
      <w:r w:rsidRPr="003F602A">
        <w:rPr>
          <w:b/>
          <w:bCs/>
        </w:rPr>
        <w:lastRenderedPageBreak/>
        <w:t>Executive conclusion</w:t>
      </w:r>
    </w:p>
    <w:p w14:paraId="1AA16B4B" w14:textId="77777777" w:rsidR="003F602A" w:rsidRPr="003F602A" w:rsidRDefault="003F602A" w:rsidP="003F602A">
      <w:r w:rsidRPr="003F602A">
        <w:t xml:space="preserve">For performance-management purposes, the material governance event in this six-month period was the </w:t>
      </w:r>
      <w:r w:rsidRPr="003F602A">
        <w:rPr>
          <w:b/>
          <w:bCs/>
        </w:rPr>
        <w:t>April 13 CEO transition</w:t>
      </w:r>
      <w:r w:rsidRPr="003F602A">
        <w:t xml:space="preserve">, accompanied by a </w:t>
      </w:r>
      <w:r w:rsidRPr="003F602A">
        <w:rPr>
          <w:b/>
          <w:bCs/>
        </w:rPr>
        <w:t>temporary restructuring of People Services and HR leadership</w:t>
      </w:r>
      <w:r w:rsidRPr="003F602A">
        <w:t>. I found no reliable public source that expressly records a named board-member appointment, resignation, removal, or board-officer change during January 16 to July 16, 2026. The absence of published June 18 election minutes prevents a defensible person-level conclusion about any board composition changes arising from that meeting.</w:t>
      </w:r>
    </w:p>
    <w:p w14:paraId="17E8A5D8" w14:textId="77777777" w:rsidR="0067003E" w:rsidRPr="003F602A" w:rsidRDefault="0067003E" w:rsidP="003F602A"/>
    <w:sectPr w:rsidR="0067003E" w:rsidRPr="003F60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85849"/>
    <w:multiLevelType w:val="multilevel"/>
    <w:tmpl w:val="4D9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80983"/>
    <w:multiLevelType w:val="multilevel"/>
    <w:tmpl w:val="3824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099686">
    <w:abstractNumId w:val="0"/>
  </w:num>
  <w:num w:numId="2" w16cid:durableId="166346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20"/>
    <w:rsid w:val="002E4D20"/>
    <w:rsid w:val="003F602A"/>
    <w:rsid w:val="0067003E"/>
    <w:rsid w:val="009347F2"/>
    <w:rsid w:val="009F2B23"/>
    <w:rsid w:val="00BD753A"/>
    <w:rsid w:val="00D730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44F3"/>
  <w15:chartTrackingRefBased/>
  <w15:docId w15:val="{0AC8B21D-6B3F-45A2-85A9-0D92CB91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D20"/>
    <w:rPr>
      <w:rFonts w:eastAsiaTheme="majorEastAsia" w:cstheme="majorBidi"/>
      <w:color w:val="272727" w:themeColor="text1" w:themeTint="D8"/>
    </w:rPr>
  </w:style>
  <w:style w:type="paragraph" w:styleId="Title">
    <w:name w:val="Title"/>
    <w:basedOn w:val="Normal"/>
    <w:next w:val="Normal"/>
    <w:link w:val="TitleChar"/>
    <w:uiPriority w:val="10"/>
    <w:qFormat/>
    <w:rsid w:val="002E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D20"/>
    <w:pPr>
      <w:spacing w:before="160"/>
      <w:jc w:val="center"/>
    </w:pPr>
    <w:rPr>
      <w:i/>
      <w:iCs/>
      <w:color w:val="404040" w:themeColor="text1" w:themeTint="BF"/>
    </w:rPr>
  </w:style>
  <w:style w:type="character" w:customStyle="1" w:styleId="QuoteChar">
    <w:name w:val="Quote Char"/>
    <w:basedOn w:val="DefaultParagraphFont"/>
    <w:link w:val="Quote"/>
    <w:uiPriority w:val="29"/>
    <w:rsid w:val="002E4D20"/>
    <w:rPr>
      <w:i/>
      <w:iCs/>
      <w:color w:val="404040" w:themeColor="text1" w:themeTint="BF"/>
    </w:rPr>
  </w:style>
  <w:style w:type="paragraph" w:styleId="ListParagraph">
    <w:name w:val="List Paragraph"/>
    <w:basedOn w:val="Normal"/>
    <w:uiPriority w:val="34"/>
    <w:qFormat/>
    <w:rsid w:val="002E4D20"/>
    <w:pPr>
      <w:ind w:left="720"/>
      <w:contextualSpacing/>
    </w:pPr>
  </w:style>
  <w:style w:type="character" w:styleId="IntenseEmphasis">
    <w:name w:val="Intense Emphasis"/>
    <w:basedOn w:val="DefaultParagraphFont"/>
    <w:uiPriority w:val="21"/>
    <w:qFormat/>
    <w:rsid w:val="002E4D20"/>
    <w:rPr>
      <w:i/>
      <w:iCs/>
      <w:color w:val="0F4761" w:themeColor="accent1" w:themeShade="BF"/>
    </w:rPr>
  </w:style>
  <w:style w:type="paragraph" w:styleId="IntenseQuote">
    <w:name w:val="Intense Quote"/>
    <w:basedOn w:val="Normal"/>
    <w:next w:val="Normal"/>
    <w:link w:val="IntenseQuoteChar"/>
    <w:uiPriority w:val="30"/>
    <w:qFormat/>
    <w:rsid w:val="002E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D20"/>
    <w:rPr>
      <w:i/>
      <w:iCs/>
      <w:color w:val="0F4761" w:themeColor="accent1" w:themeShade="BF"/>
    </w:rPr>
  </w:style>
  <w:style w:type="character" w:styleId="IntenseReference">
    <w:name w:val="Intense Reference"/>
    <w:basedOn w:val="DefaultParagraphFont"/>
    <w:uiPriority w:val="32"/>
    <w:qFormat/>
    <w:rsid w:val="002E4D20"/>
    <w:rPr>
      <w:b/>
      <w:bCs/>
      <w:smallCaps/>
      <w:color w:val="0F4761" w:themeColor="accent1" w:themeShade="BF"/>
      <w:spacing w:val="5"/>
    </w:rPr>
  </w:style>
  <w:style w:type="character" w:styleId="Hyperlink">
    <w:name w:val="Hyperlink"/>
    <w:basedOn w:val="DefaultParagraphFont"/>
    <w:uiPriority w:val="99"/>
    <w:unhideWhenUsed/>
    <w:rsid w:val="00BD753A"/>
    <w:rPr>
      <w:color w:val="467886" w:themeColor="hyperlink"/>
      <w:u w:val="single"/>
    </w:rPr>
  </w:style>
  <w:style w:type="character" w:styleId="UnresolvedMention">
    <w:name w:val="Unresolved Mention"/>
    <w:basedOn w:val="DefaultParagraphFont"/>
    <w:uiPriority w:val="99"/>
    <w:semiHidden/>
    <w:unhideWhenUsed/>
    <w:rsid w:val="00BD7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ckenziehealth.ca/about-us/board-of-directors/agendas/2026/board-agenda-open-march-26-2026-for-website.pdf" TargetMode="External"/><Relationship Id="rId18" Type="http://schemas.openxmlformats.org/officeDocument/2006/relationships/hyperlink" Target="https://www.mackenziehealth.ca/about-us/reports-performance-and-plans/broader-public-sector-accountability-act/view-the-expense-posting-summary-october-2025-to-march-2026.pdf" TargetMode="External"/><Relationship Id="rId26" Type="http://schemas.openxmlformats.org/officeDocument/2006/relationships/hyperlink" Target="https://www.mackenziehealth.ca/about-us/board-of-directors/agendas/2026/notice-of-annual-meeting-of-members-june-18-2026.pdf" TargetMode="External"/><Relationship Id="rId21" Type="http://schemas.openxmlformats.org/officeDocument/2006/relationships/hyperlink" Target="https://www.mackenziehealth.ca/about-us/corporate-organizational-structure-april-13-2026.pdf" TargetMode="External"/><Relationship Id="rId34" Type="http://schemas.openxmlformats.org/officeDocument/2006/relationships/hyperlink" Target="https://www.mackenziehealth.ca/about-us/board-of-directors/agendas/2026/board-agenda-open-may-28-2026-for-website.pdf" TargetMode="External"/><Relationship Id="rId7" Type="http://schemas.openxmlformats.org/officeDocument/2006/relationships/hyperlink" Target="https://www.mackenziehealth.ca/about-us/board-of-directors/agendas/2026/board-agenda-open-may-28-2026-for-website.pdf" TargetMode="External"/><Relationship Id="rId12" Type="http://schemas.openxmlformats.org/officeDocument/2006/relationships/hyperlink" Target="https://www.mackenziehealth.ca/about-us/board-of-directors/agendas/2026/board-agenda-open-february-12-2026-for-website.pdf" TargetMode="External"/><Relationship Id="rId17" Type="http://schemas.openxmlformats.org/officeDocument/2006/relationships/hyperlink" Target="https://www.mackenziehealth.ca/about-us/corporate-organizational-structure-april-13-2026.pdf" TargetMode="External"/><Relationship Id="rId25" Type="http://schemas.openxmlformats.org/officeDocument/2006/relationships/hyperlink" Target="https://www.mackenziehealth.ca/about-us/board-of-directors/agendas/2026/board-agenda-open-may-28-2026-for-website.pdf" TargetMode="External"/><Relationship Id="rId33" Type="http://schemas.openxmlformats.org/officeDocument/2006/relationships/hyperlink" Target="https://www.mackenziehealth.ca/about-us/board-of-directors/agendas/2026/board-agenda-open-march-26-2026-for-website.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ackenziehealth.ca/about-us/board-of-directors/agendas/2026/board-agenda-open-march-26-2026-for-website.pdf" TargetMode="External"/><Relationship Id="rId20" Type="http://schemas.openxmlformats.org/officeDocument/2006/relationships/hyperlink" Target="https://www.mackenziehealth.ca/about-us/reports-performance-and-plans/broader-public-sector-accountability-act/view-the-expense-posting-summary-october-2025-to-march-2026.pdf" TargetMode="External"/><Relationship Id="rId29" Type="http://schemas.openxmlformats.org/officeDocument/2006/relationships/hyperlink" Target="https://www.mackenziehealth.ca/about-us/board-of-directors/agendas/2026/board-agenda-open-may-28-2026-for-website.pdf" TargetMode="External"/><Relationship Id="rId1" Type="http://schemas.openxmlformats.org/officeDocument/2006/relationships/numbering" Target="numbering.xml"/><Relationship Id="rId6" Type="http://schemas.openxmlformats.org/officeDocument/2006/relationships/hyperlink" Target="https://www.mackenziehealth.ca/about-us/corporate-organizational-structure-april-13-2026.pdf" TargetMode="External"/><Relationship Id="rId11" Type="http://schemas.openxmlformats.org/officeDocument/2006/relationships/hyperlink" Target="https://www.mackenziehealth.ca/about-us/news/~438-Announcing-Mackenzie-Health-s-new-President-and-CEO" TargetMode="External"/><Relationship Id="rId24" Type="http://schemas.openxmlformats.org/officeDocument/2006/relationships/hyperlink" Target="https://www.mackenziehealth.ca/about-us/board-of-directors/agendas/2026/notice-of-annual-meeting-of-members-june-18-2026.pdf" TargetMode="External"/><Relationship Id="rId32" Type="http://schemas.openxmlformats.org/officeDocument/2006/relationships/hyperlink" Target="https://www.mackenziehealth.ca/about-us/board-of-directors/agendas/2026/board-agenda-open-february-12-2026-for-website.pdf" TargetMode="External"/><Relationship Id="rId37" Type="http://schemas.openxmlformats.org/officeDocument/2006/relationships/fontTable" Target="fontTable.xml"/><Relationship Id="rId5" Type="http://schemas.openxmlformats.org/officeDocument/2006/relationships/hyperlink" Target="https://www.mackenziehealth.ca/about-us/news/~438-Announcing-Mackenzie-Health-s-new-President-and-CEO" TargetMode="External"/><Relationship Id="rId15" Type="http://schemas.openxmlformats.org/officeDocument/2006/relationships/hyperlink" Target="https://www.mackenziehealth.ca/about-us/board-of-directors/agendas/2026/board-agenda-open-february-12-2026-for-website.pdf" TargetMode="External"/><Relationship Id="rId23" Type="http://schemas.openxmlformats.org/officeDocument/2006/relationships/hyperlink" Target="https://www.mackenziehealth.ca/about-us/board-of-directors/agendas/2026/board-agenda-open-may-28-2026-for-website.pdf" TargetMode="External"/><Relationship Id="rId28" Type="http://schemas.openxmlformats.org/officeDocument/2006/relationships/hyperlink" Target="https://www.mackenziehealth.ca/about-us/board-of-directors/agendas/2026/board-agenda-open-march-26-2026-for-website.pdf" TargetMode="External"/><Relationship Id="rId36" Type="http://schemas.openxmlformats.org/officeDocument/2006/relationships/hyperlink" Target="https://www.mackenziehealth.ca/about-us/board-of-directors/board-director-recruitment-ad-june-2026-final.pdf" TargetMode="External"/><Relationship Id="rId10" Type="http://schemas.openxmlformats.org/officeDocument/2006/relationships/hyperlink" Target="https://www.mackenziehealth.ca/about-us/board-of-directors/agendas/2026/board-agenda-open-may-28-2026-for-website.pdf" TargetMode="External"/><Relationship Id="rId19" Type="http://schemas.openxmlformats.org/officeDocument/2006/relationships/hyperlink" Target="https://www.mackenziehealth.ca/about-us/corporate-organizational-structure-april-13-2026.pdf" TargetMode="External"/><Relationship Id="rId31" Type="http://schemas.openxmlformats.org/officeDocument/2006/relationships/hyperlink" Target="https://www.mackenziehealth.ca/about-us/board-of-directors" TargetMode="External"/><Relationship Id="rId4" Type="http://schemas.openxmlformats.org/officeDocument/2006/relationships/webSettings" Target="webSettings.xml"/><Relationship Id="rId9" Type="http://schemas.openxmlformats.org/officeDocument/2006/relationships/hyperlink" Target="https://www.mackenziehealth.ca/about-us/corporate-organizational-structure-april-13-2026.pdf" TargetMode="External"/><Relationship Id="rId14" Type="http://schemas.openxmlformats.org/officeDocument/2006/relationships/hyperlink" Target="https://www.mackenziehealth.ca/about-us/news/~438-Announcing-Mackenzie-Health-s-new-President-and-CEO" TargetMode="External"/><Relationship Id="rId22" Type="http://schemas.openxmlformats.org/officeDocument/2006/relationships/hyperlink" Target="https://www.mackenziehealth.ca/about-us/corporate-organizational-structure-april-13-2026.pdf" TargetMode="External"/><Relationship Id="rId27" Type="http://schemas.openxmlformats.org/officeDocument/2006/relationships/hyperlink" Target="https://www.mackenziehealth.ca/about-us/board-of-directors/agendas/2026/board-agenda-open-february-12-2026-for-website.pdf" TargetMode="External"/><Relationship Id="rId30" Type="http://schemas.openxmlformats.org/officeDocument/2006/relationships/hyperlink" Target="https://www.mackenziehealth.ca/about-us/board-of-directors/minutes/2025/open-board-minutes-19june2025.pdf" TargetMode="External"/><Relationship Id="rId35" Type="http://schemas.openxmlformats.org/officeDocument/2006/relationships/hyperlink" Target="https://www.mackenziehealth.ca/about-us/board-of-directors/agendas/2026/notice-of-annual-meeting-of-members-june-18-2026.pdf" TargetMode="External"/><Relationship Id="rId8" Type="http://schemas.openxmlformats.org/officeDocument/2006/relationships/hyperlink" Target="https://www.mackenziehealth.ca/about-us/news/~438-Announcing-Mackenzie-Health-s-new-President-and-CEO"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1485</Words>
  <Characters>8466</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2026-08-25T11:04:00Z</dcterms:created>
  <dcterms:modified xsi:type="dcterms:W3CDTF">2026-09-01T10:04:00Z</dcterms:modified>
</cp:coreProperties>
</file>