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2793" w14:textId="77777777" w:rsidR="00383E4E" w:rsidRPr="00383E4E" w:rsidRDefault="00383E4E" w:rsidP="00383E4E">
      <w:pPr>
        <w:rPr>
          <w:b/>
          <w:bCs/>
        </w:rPr>
      </w:pPr>
      <w:r w:rsidRPr="00383E4E">
        <w:rPr>
          <w:b/>
          <w:bCs/>
        </w:rPr>
        <w:t>North York General Hospital leadership and governance transitions</w:t>
      </w:r>
    </w:p>
    <w:p w14:paraId="0046262C" w14:textId="77777777" w:rsidR="00383E4E" w:rsidRPr="00383E4E" w:rsidRDefault="00383E4E" w:rsidP="00383E4E">
      <w:r w:rsidRPr="00383E4E">
        <w:rPr>
          <w:b/>
          <w:bCs/>
        </w:rPr>
        <w:t>Reporting window: January 16, 2026 to July 16, 2026, inclusive</w:t>
      </w:r>
    </w:p>
    <w:p w14:paraId="1E330B87" w14:textId="77777777" w:rsidR="00383E4E" w:rsidRPr="00383E4E" w:rsidRDefault="00383E4E" w:rsidP="00383E4E">
      <w:r w:rsidRPr="00383E4E">
        <w:t xml:space="preserve">I searched official North York General sources, its current 2026–2027 Board roster, LinkedIn, executive-recruitment firms including Mirams Becker, Boyden, and Odgers, and available Ontario Health enterprise materials. North York General Hospital is assigned to the Toronto Region in the internal hospital-region registry. </w:t>
      </w:r>
      <w:hyperlink r:id="rId5" w:history="1">
        <w:r w:rsidRPr="00383E4E">
          <w:rPr>
            <w:rStyle w:val="Hyperlink"/>
          </w:rPr>
          <w:t>[Ontario Ho...y Region 1 | Word]</w:t>
        </w:r>
      </w:hyperlink>
    </w:p>
    <w:p w14:paraId="274DED99" w14:textId="77777777" w:rsidR="00383E4E" w:rsidRPr="00383E4E" w:rsidRDefault="00383E4E" w:rsidP="00383E4E">
      <w:pPr>
        <w:rPr>
          <w:b/>
          <w:bCs/>
        </w:rPr>
      </w:pPr>
      <w:r w:rsidRPr="00383E4E">
        <w:rPr>
          <w:b/>
          <w:bCs/>
        </w:rPr>
        <w:t>Reportable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1481"/>
        <w:gridCol w:w="1433"/>
        <w:gridCol w:w="1078"/>
        <w:gridCol w:w="786"/>
        <w:gridCol w:w="1414"/>
        <w:gridCol w:w="2364"/>
      </w:tblGrid>
      <w:tr w:rsidR="00383E4E" w:rsidRPr="00383E4E" w14:paraId="6CCB253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A0C73E" w14:textId="77777777" w:rsidR="00383E4E" w:rsidRPr="00383E4E" w:rsidRDefault="00383E4E" w:rsidP="00383E4E">
            <w:pPr>
              <w:rPr>
                <w:b/>
                <w:bCs/>
              </w:rPr>
            </w:pPr>
            <w:r w:rsidRPr="00383E4E">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088C5B" w14:textId="77777777" w:rsidR="00383E4E" w:rsidRPr="00383E4E" w:rsidRDefault="00383E4E" w:rsidP="00383E4E">
            <w:pPr>
              <w:rPr>
                <w:b/>
                <w:bCs/>
              </w:rPr>
            </w:pPr>
            <w:r w:rsidRPr="00383E4E">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FD828F" w14:textId="77777777" w:rsidR="00383E4E" w:rsidRPr="00383E4E" w:rsidRDefault="00383E4E" w:rsidP="00383E4E">
            <w:pPr>
              <w:rPr>
                <w:b/>
                <w:bCs/>
              </w:rPr>
            </w:pPr>
            <w:r w:rsidRPr="00383E4E">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867965" w14:textId="77777777" w:rsidR="00383E4E" w:rsidRPr="00383E4E" w:rsidRDefault="00383E4E" w:rsidP="00383E4E">
            <w:pPr>
              <w:rPr>
                <w:b/>
                <w:bCs/>
              </w:rPr>
            </w:pPr>
            <w:r w:rsidRPr="00383E4E">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EC028A" w14:textId="77777777" w:rsidR="00383E4E" w:rsidRPr="00383E4E" w:rsidRDefault="00383E4E" w:rsidP="00383E4E">
            <w:pPr>
              <w:rPr>
                <w:b/>
                <w:bCs/>
              </w:rPr>
            </w:pPr>
            <w:r w:rsidRPr="00383E4E">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2A42DE" w14:textId="77777777" w:rsidR="00383E4E" w:rsidRPr="00383E4E" w:rsidRDefault="00383E4E" w:rsidP="00383E4E">
            <w:pPr>
              <w:rPr>
                <w:b/>
                <w:bCs/>
              </w:rPr>
            </w:pPr>
            <w:r w:rsidRPr="00383E4E">
              <w:rPr>
                <w:b/>
                <w:bCs/>
              </w:rPr>
              <w:t>Source link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543D93" w14:textId="77777777" w:rsidR="00383E4E" w:rsidRPr="00383E4E" w:rsidRDefault="00383E4E" w:rsidP="00383E4E">
            <w:pPr>
              <w:rPr>
                <w:b/>
                <w:bCs/>
              </w:rPr>
            </w:pPr>
            <w:r w:rsidRPr="00383E4E">
              <w:rPr>
                <w:b/>
                <w:bCs/>
              </w:rPr>
              <w:t>Confidence</w:t>
            </w:r>
          </w:p>
        </w:tc>
      </w:tr>
      <w:tr w:rsidR="00383E4E" w:rsidRPr="00383E4E" w14:paraId="74BB2C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5F8FA3" w14:textId="77777777" w:rsidR="00383E4E" w:rsidRPr="00383E4E" w:rsidRDefault="00383E4E" w:rsidP="00383E4E">
            <w:r w:rsidRPr="00383E4E">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64658" w14:textId="77777777" w:rsidR="00383E4E" w:rsidRPr="00383E4E" w:rsidRDefault="00383E4E" w:rsidP="00383E4E">
            <w:r w:rsidRPr="00383E4E">
              <w:rPr>
                <w:b/>
                <w:bCs/>
              </w:rPr>
              <w:t>Incoming Chief Communications and External Relations Officer: Serda Evren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95678D" w14:textId="77777777" w:rsidR="00383E4E" w:rsidRPr="00383E4E" w:rsidRDefault="00383E4E" w:rsidP="00383E4E">
            <w:r w:rsidRPr="00383E4E">
              <w:t xml:space="preserve">Serda Evren started as North York General’s Chief Communications and External Relations Officer. The hospital identifies the position as a member of its Senior Leadership Team, leading internal and external communications, issues and crisis management, government </w:t>
            </w:r>
            <w:r w:rsidRPr="00383E4E">
              <w:lastRenderedPageBreak/>
              <w:t xml:space="preserve">and community relations, and brand and reputation. The hospital announcement explicitly states that her appointment and start date were January 26, 2026. </w:t>
            </w:r>
            <w:hyperlink r:id="rId6" w:history="1">
              <w:r w:rsidRPr="00383E4E">
                <w:rPr>
                  <w:rStyle w:val="Hyperlink"/>
                </w:rPr>
                <w:t>[nygh.on.ca]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B24DF0" w14:textId="77777777" w:rsidR="00383E4E" w:rsidRPr="00383E4E" w:rsidRDefault="00383E4E" w:rsidP="00383E4E">
            <w:r w:rsidRPr="00383E4E">
              <w:rPr>
                <w:b/>
                <w:bCs/>
              </w:rPr>
              <w:lastRenderedPageBreak/>
              <w:t>January 26,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4AF21" w14:textId="77777777" w:rsidR="00383E4E" w:rsidRPr="00383E4E" w:rsidRDefault="00383E4E" w:rsidP="00383E4E">
            <w:r w:rsidRPr="00383E4E">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9F4EA5" w14:textId="77777777" w:rsidR="00383E4E" w:rsidRPr="00383E4E" w:rsidRDefault="00383E4E" w:rsidP="00383E4E">
            <w:hyperlink r:id="rId7" w:history="1">
              <w:r w:rsidRPr="00383E4E">
                <w:rPr>
                  <w:rStyle w:val="Hyperlink"/>
                </w:rPr>
                <w:t>Announcing NYG’s New Chief Communications and External Relations Officer</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98D8A0" w14:textId="77777777" w:rsidR="00383E4E" w:rsidRPr="00383E4E" w:rsidRDefault="00383E4E" w:rsidP="00383E4E">
            <w:r w:rsidRPr="00383E4E">
              <w:rPr>
                <w:b/>
                <w:bCs/>
              </w:rPr>
              <w:t>[CONFIRMED — dated primary source]</w:t>
            </w:r>
          </w:p>
        </w:tc>
      </w:tr>
      <w:tr w:rsidR="00383E4E" w:rsidRPr="00383E4E" w14:paraId="58D301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809F1" w14:textId="77777777" w:rsidR="00383E4E" w:rsidRPr="00383E4E" w:rsidRDefault="00383E4E" w:rsidP="00383E4E">
            <w:r w:rsidRPr="00383E4E">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24E12" w14:textId="77777777" w:rsidR="00383E4E" w:rsidRPr="00383E4E" w:rsidRDefault="00383E4E" w:rsidP="00383E4E">
            <w:r w:rsidRPr="00383E4E">
              <w:rPr>
                <w:b/>
                <w:bCs/>
              </w:rPr>
              <w:t>Incoming Board Governor: Simone Atungo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59FB7B" w14:textId="77777777" w:rsidR="00383E4E" w:rsidRPr="00383E4E" w:rsidRDefault="00383E4E" w:rsidP="00383E4E">
            <w:r w:rsidRPr="00383E4E">
              <w:t xml:space="preserve">North York General publicly welcomed Simone Atungo to its Board of Governors. The hospital’s LinkedIn announcement identifies her as the founder and CEO of Onuera </w:t>
            </w:r>
            <w:r w:rsidRPr="00383E4E">
              <w:lastRenderedPageBreak/>
              <w:t xml:space="preserve">Consulting. Mirams Becker separately reported on July 3, 2026 that she had been appointed, and she appears on the hospital’s current 2026–2027 Board roster. The publicly accessible material does not specify her exact election or effective date, so the date shown is the dated recruitment-firm confirmation rather than an inferred AGM date. </w:t>
            </w:r>
            <w:hyperlink r:id="rId8" w:history="1">
              <w:r w:rsidRPr="00383E4E">
                <w:rPr>
                  <w:rStyle w:val="Hyperlink"/>
                </w:rPr>
                <w:t>[linkedin.com]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1169BD" w14:textId="77777777" w:rsidR="00383E4E" w:rsidRPr="00383E4E" w:rsidRDefault="00383E4E" w:rsidP="00383E4E">
            <w:r w:rsidRPr="00383E4E">
              <w:rPr>
                <w:b/>
                <w:bCs/>
              </w:rPr>
              <w:lastRenderedPageBreak/>
              <w:t>July 3, 2026</w:t>
            </w:r>
            <w:r w:rsidRPr="00383E4E">
              <w:t>*(public confirmation date; effective date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23926" w14:textId="77777777" w:rsidR="00383E4E" w:rsidRPr="00383E4E" w:rsidRDefault="00383E4E" w:rsidP="00383E4E">
            <w:r w:rsidRPr="00383E4E">
              <w:t>Mirams Becker; North York General Hospital LinkedIn; NYG Board roster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73734" w14:textId="77777777" w:rsidR="00383E4E" w:rsidRPr="00383E4E" w:rsidRDefault="00383E4E" w:rsidP="00383E4E">
            <w:hyperlink r:id="rId9" w:history="1">
              <w:r w:rsidRPr="00383E4E">
                <w:rPr>
                  <w:rStyle w:val="Hyperlink"/>
                </w:rPr>
                <w:t>Mirams Becker appointment announcement</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D9BE8" w14:textId="77777777" w:rsidR="00383E4E" w:rsidRPr="00383E4E" w:rsidRDefault="00383E4E" w:rsidP="00383E4E">
            <w:r w:rsidRPr="00383E4E">
              <w:rPr>
                <w:b/>
                <w:bCs/>
              </w:rPr>
              <w:t>[PROBABLE — roster/LinkedIn/recruitment firm only]</w:t>
            </w:r>
          </w:p>
        </w:tc>
      </w:tr>
      <w:tr w:rsidR="00383E4E" w:rsidRPr="00383E4E" w14:paraId="74CB9E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E1ED47" w14:textId="77777777" w:rsidR="00383E4E" w:rsidRPr="00383E4E" w:rsidRDefault="00383E4E" w:rsidP="00383E4E">
            <w:r w:rsidRPr="00383E4E">
              <w:lastRenderedPageBreak/>
              <w:t>North York General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877E9" w14:textId="77777777" w:rsidR="00383E4E" w:rsidRPr="00383E4E" w:rsidRDefault="00383E4E" w:rsidP="00383E4E">
            <w:r w:rsidRPr="00383E4E">
              <w:rPr>
                <w:b/>
                <w:bCs/>
              </w:rPr>
              <w:t>Incoming Board Governor: Dr. Kathryn Nichol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FD0B8C" w14:textId="77777777" w:rsidR="00383E4E" w:rsidRPr="00383E4E" w:rsidRDefault="00383E4E" w:rsidP="00383E4E">
            <w:r w:rsidRPr="00383E4E">
              <w:t xml:space="preserve">North York General publicly welcomed Dr. Kathryn Nichol to its Board of Governors. The hospital announcement identifies her as President and CEO of VHA Home HealthCare. Mirams Becker separately reported on July 3, 2026 that she had been appointed, and she appears on the hospital’s current 2026–2027 Board roster. The sources </w:t>
            </w:r>
            <w:r w:rsidRPr="00383E4E">
              <w:lastRenderedPageBreak/>
              <w:t xml:space="preserve">do not state the precise election or effective date, so the dated public confirmation is used. </w:t>
            </w:r>
            <w:hyperlink r:id="rId10" w:history="1">
              <w:r w:rsidRPr="00383E4E">
                <w:rPr>
                  <w:rStyle w:val="Hyperlink"/>
                </w:rPr>
                <w:t>[linkedin.com]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B0D4E7" w14:textId="77777777" w:rsidR="00383E4E" w:rsidRPr="00383E4E" w:rsidRDefault="00383E4E" w:rsidP="00383E4E">
            <w:r w:rsidRPr="00383E4E">
              <w:rPr>
                <w:b/>
                <w:bCs/>
              </w:rPr>
              <w:lastRenderedPageBreak/>
              <w:t>July 3, 2026</w:t>
            </w:r>
            <w:r w:rsidRPr="00383E4E">
              <w:t>*(public confirmation date; effective date not stated)*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449A1" w14:textId="77777777" w:rsidR="00383E4E" w:rsidRPr="00383E4E" w:rsidRDefault="00383E4E" w:rsidP="00383E4E">
            <w:r w:rsidRPr="00383E4E">
              <w:t>Mirams Becker; North York General Hospital LinkedIn; NYG Board roster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989AA" w14:textId="77777777" w:rsidR="00383E4E" w:rsidRPr="00383E4E" w:rsidRDefault="00383E4E" w:rsidP="00383E4E">
            <w:hyperlink r:id="rId11" w:history="1">
              <w:r w:rsidRPr="00383E4E">
                <w:rPr>
                  <w:rStyle w:val="Hyperlink"/>
                </w:rPr>
                <w:t>Mirams Becker appointment announcement</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33957" w14:textId="77777777" w:rsidR="00383E4E" w:rsidRPr="00383E4E" w:rsidRDefault="00383E4E" w:rsidP="00383E4E">
            <w:r w:rsidRPr="00383E4E">
              <w:rPr>
                <w:b/>
                <w:bCs/>
              </w:rPr>
              <w:t>[PROBABLE — roster/LinkedIn/recruitment firm only]</w:t>
            </w:r>
          </w:p>
        </w:tc>
      </w:tr>
    </w:tbl>
    <w:p w14:paraId="42959439" w14:textId="77777777" w:rsidR="00383E4E" w:rsidRPr="00383E4E" w:rsidRDefault="00383E4E" w:rsidP="00383E4E">
      <w:pPr>
        <w:rPr>
          <w:b/>
          <w:bCs/>
        </w:rPr>
      </w:pPr>
      <w:r w:rsidRPr="00383E4E">
        <w:rPr>
          <w:b/>
          <w:bCs/>
        </w:rPr>
        <w:t>Zero-change categories</w:t>
      </w:r>
    </w:p>
    <w:p w14:paraId="7F642758" w14:textId="77777777" w:rsidR="00383E4E" w:rsidRPr="00383E4E" w:rsidRDefault="00383E4E" w:rsidP="00383E4E">
      <w:pPr>
        <w:numPr>
          <w:ilvl w:val="0"/>
          <w:numId w:val="3"/>
        </w:numPr>
      </w:pPr>
      <w:r w:rsidRPr="00383E4E">
        <w:rPr>
          <w:b/>
          <w:bCs/>
        </w:rPr>
        <w:t>President &amp; CEO:</w:t>
      </w:r>
      <w:r w:rsidRPr="00383E4E">
        <w:t xml:space="preserve"> No President &amp; CEO changes located for this period. The current hospital leadership and Board pages state that Dr. Everton Gooden began his tenure on December 1, 2023, outside the reporting window.</w:t>
      </w:r>
    </w:p>
    <w:p w14:paraId="4046569A" w14:textId="77777777" w:rsidR="00383E4E" w:rsidRPr="00383E4E" w:rsidRDefault="00383E4E" w:rsidP="00383E4E">
      <w:pPr>
        <w:numPr>
          <w:ilvl w:val="0"/>
          <w:numId w:val="3"/>
        </w:numPr>
      </w:pPr>
      <w:r w:rsidRPr="00383E4E">
        <w:rPr>
          <w:b/>
          <w:bCs/>
        </w:rPr>
        <w:t>Interim / Acting CEO:</w:t>
      </w:r>
      <w:r w:rsidRPr="00383E4E">
        <w:t xml:space="preserve"> No Interim or Acting CEO assignment starts or conclusions located for this period.</w:t>
      </w:r>
    </w:p>
    <w:p w14:paraId="657520B1" w14:textId="77777777" w:rsidR="00383E4E" w:rsidRPr="00383E4E" w:rsidRDefault="00383E4E" w:rsidP="00383E4E">
      <w:pPr>
        <w:numPr>
          <w:ilvl w:val="0"/>
          <w:numId w:val="3"/>
        </w:numPr>
      </w:pPr>
      <w:r w:rsidRPr="00383E4E">
        <w:rPr>
          <w:b/>
          <w:bCs/>
        </w:rPr>
        <w:t>Outgoing Chief Communications Officer:</w:t>
      </w:r>
      <w:r w:rsidRPr="00383E4E">
        <w:t xml:space="preserve"> No outgoing event falls within the reporting window. Janine Hopkins’ publicly available profile dates the conclusion of her North York General Chief Communications &amp; External Relations role to </w:t>
      </w:r>
      <w:r w:rsidRPr="00383E4E">
        <w:rPr>
          <w:b/>
          <w:bCs/>
        </w:rPr>
        <w:t>July 2025</w:t>
      </w:r>
      <w:r w:rsidRPr="00383E4E">
        <w:t xml:space="preserve">, before January 16, 2026. Accordingly, it is excluded rather than paired with Evren’s 2026 incoming row. </w:t>
      </w:r>
      <w:hyperlink r:id="rId12" w:history="1">
        <w:r w:rsidRPr="00383E4E">
          <w:rPr>
            <w:rStyle w:val="Hyperlink"/>
          </w:rPr>
          <w:t>[ca.linkedin.com]</w:t>
        </w:r>
      </w:hyperlink>
    </w:p>
    <w:p w14:paraId="597422D5" w14:textId="77777777" w:rsidR="00383E4E" w:rsidRPr="00383E4E" w:rsidRDefault="00383E4E" w:rsidP="00383E4E">
      <w:pPr>
        <w:numPr>
          <w:ilvl w:val="0"/>
          <w:numId w:val="3"/>
        </w:numPr>
      </w:pPr>
      <w:r w:rsidRPr="00383E4E">
        <w:rPr>
          <w:b/>
          <w:bCs/>
        </w:rPr>
        <w:t>Board departures:</w:t>
      </w:r>
      <w:r w:rsidRPr="00383E4E">
        <w:t xml:space="preserve"> No named Board of Governors departures with a sufficiently supportable date between January 16 and July 16, 2026 were located.</w:t>
      </w:r>
    </w:p>
    <w:p w14:paraId="57691ADF" w14:textId="77777777" w:rsidR="00383E4E" w:rsidRPr="00383E4E" w:rsidRDefault="00383E4E" w:rsidP="00383E4E">
      <w:pPr>
        <w:numPr>
          <w:ilvl w:val="0"/>
          <w:numId w:val="3"/>
        </w:numPr>
      </w:pPr>
      <w:r w:rsidRPr="00383E4E">
        <w:rPr>
          <w:b/>
          <w:bCs/>
        </w:rPr>
        <w:t>Board reappointments:</w:t>
      </w:r>
      <w:r w:rsidRPr="00383E4E">
        <w:t xml:space="preserve"> No named Board Governor reappointments were located for this period.</w:t>
      </w:r>
    </w:p>
    <w:p w14:paraId="7638C083" w14:textId="77777777" w:rsidR="00383E4E" w:rsidRPr="00383E4E" w:rsidRDefault="00383E4E" w:rsidP="00383E4E">
      <w:pPr>
        <w:numPr>
          <w:ilvl w:val="0"/>
          <w:numId w:val="3"/>
        </w:numPr>
      </w:pPr>
      <w:r w:rsidRPr="00383E4E">
        <w:rPr>
          <w:b/>
          <w:bCs/>
        </w:rPr>
        <w:t>Board officer changes:</w:t>
      </w:r>
      <w:r w:rsidRPr="00383E4E">
        <w:t xml:space="preserve"> No confirmed changes of Chair, Vice-Chair, Treasurer, or Secretary were located for this period. The current 2026–2027 roster lists Mitch Frazer as Chair, John Walsh as Vice-Chair, Kristina Fanjoy as Treasurer, and Mark O’Connell as Secretary, but the accessible page does not identify any of these assignments as newly effective during the reporting window.</w:t>
      </w:r>
    </w:p>
    <w:p w14:paraId="7A3E6A2E" w14:textId="77777777" w:rsidR="00383E4E" w:rsidRPr="00383E4E" w:rsidRDefault="00383E4E" w:rsidP="00383E4E">
      <w:pPr>
        <w:numPr>
          <w:ilvl w:val="0"/>
          <w:numId w:val="3"/>
        </w:numPr>
      </w:pPr>
      <w:r w:rsidRPr="00383E4E">
        <w:rPr>
          <w:b/>
          <w:bCs/>
        </w:rPr>
        <w:t>Chief Financial Officer:</w:t>
      </w:r>
      <w:r w:rsidRPr="00383E4E">
        <w:t xml:space="preserve"> No CFO changes located for this period.</w:t>
      </w:r>
    </w:p>
    <w:p w14:paraId="477C6C02" w14:textId="77777777" w:rsidR="00383E4E" w:rsidRPr="00383E4E" w:rsidRDefault="00383E4E" w:rsidP="00383E4E">
      <w:pPr>
        <w:numPr>
          <w:ilvl w:val="0"/>
          <w:numId w:val="3"/>
        </w:numPr>
      </w:pPr>
      <w:r w:rsidRPr="00383E4E">
        <w:rPr>
          <w:b/>
          <w:bCs/>
        </w:rPr>
        <w:lastRenderedPageBreak/>
        <w:t>Chief Nursing Executive / CNO:</w:t>
      </w:r>
      <w:r w:rsidRPr="00383E4E">
        <w:t xml:space="preserve"> No CNO or Chief Nursing Executive changes located for this period.</w:t>
      </w:r>
    </w:p>
    <w:p w14:paraId="0B4867F7" w14:textId="77777777" w:rsidR="00383E4E" w:rsidRPr="00383E4E" w:rsidRDefault="00383E4E" w:rsidP="00383E4E">
      <w:pPr>
        <w:numPr>
          <w:ilvl w:val="0"/>
          <w:numId w:val="3"/>
        </w:numPr>
      </w:pPr>
      <w:r w:rsidRPr="00383E4E">
        <w:rPr>
          <w:b/>
          <w:bCs/>
        </w:rPr>
        <w:t>Chief Human Resources Officer / VP HR:</w:t>
      </w:r>
      <w:r w:rsidRPr="00383E4E">
        <w:t xml:space="preserve"> No CHRO or VP HR changes located for this period.</w:t>
      </w:r>
    </w:p>
    <w:p w14:paraId="73C91D09" w14:textId="77777777" w:rsidR="00383E4E" w:rsidRPr="00383E4E" w:rsidRDefault="00383E4E" w:rsidP="00383E4E">
      <w:pPr>
        <w:numPr>
          <w:ilvl w:val="0"/>
          <w:numId w:val="3"/>
        </w:numPr>
      </w:pPr>
      <w:r w:rsidRPr="00383E4E">
        <w:rPr>
          <w:b/>
          <w:bCs/>
        </w:rPr>
        <w:t>Chief Medical Officer:</w:t>
      </w:r>
      <w:r w:rsidRPr="00383E4E">
        <w:t xml:space="preserve"> No CMO changes located for this period.</w:t>
      </w:r>
    </w:p>
    <w:p w14:paraId="056BC5DA" w14:textId="77777777" w:rsidR="00383E4E" w:rsidRPr="00383E4E" w:rsidRDefault="00383E4E" w:rsidP="00383E4E">
      <w:pPr>
        <w:numPr>
          <w:ilvl w:val="0"/>
          <w:numId w:val="3"/>
        </w:numPr>
      </w:pPr>
      <w:r w:rsidRPr="00383E4E">
        <w:rPr>
          <w:b/>
          <w:bCs/>
        </w:rPr>
        <w:t>Chief of Staff:</w:t>
      </w:r>
      <w:r w:rsidRPr="00383E4E">
        <w:t xml:space="preserve"> No Chief of Staff changes located for this period.</w:t>
      </w:r>
    </w:p>
    <w:p w14:paraId="1291FF1C" w14:textId="77777777" w:rsidR="00383E4E" w:rsidRPr="00383E4E" w:rsidRDefault="00383E4E" w:rsidP="00383E4E">
      <w:pPr>
        <w:numPr>
          <w:ilvl w:val="0"/>
          <w:numId w:val="3"/>
        </w:numPr>
      </w:pPr>
      <w:r w:rsidRPr="00383E4E">
        <w:rPr>
          <w:b/>
          <w:bCs/>
        </w:rPr>
        <w:t>Chief Planning Officer:</w:t>
      </w:r>
      <w:r w:rsidRPr="00383E4E">
        <w:t xml:space="preserve"> No Chief Planning Officer changes located for this period.</w:t>
      </w:r>
    </w:p>
    <w:p w14:paraId="05F49085" w14:textId="77777777" w:rsidR="00383E4E" w:rsidRPr="00383E4E" w:rsidRDefault="00383E4E" w:rsidP="00383E4E">
      <w:pPr>
        <w:numPr>
          <w:ilvl w:val="0"/>
          <w:numId w:val="3"/>
        </w:numPr>
      </w:pPr>
      <w:r w:rsidRPr="00383E4E">
        <w:rPr>
          <w:b/>
          <w:bCs/>
        </w:rPr>
        <w:t>President, Medical Staff Association:</w:t>
      </w:r>
      <w:r w:rsidRPr="00383E4E">
        <w:t xml:space="preserve"> No President, Medical Staff Association changes located for this period.</w:t>
      </w:r>
    </w:p>
    <w:p w14:paraId="1258EC67" w14:textId="77777777" w:rsidR="00383E4E" w:rsidRPr="00383E4E" w:rsidRDefault="00383E4E" w:rsidP="00383E4E">
      <w:pPr>
        <w:rPr>
          <w:b/>
          <w:bCs/>
        </w:rPr>
      </w:pPr>
      <w:r w:rsidRPr="00383E4E">
        <w:rPr>
          <w:b/>
          <w:bCs/>
        </w:rPr>
        <w:t>Scope and completeness note</w:t>
      </w:r>
    </w:p>
    <w:p w14:paraId="7871D3BA" w14:textId="77777777" w:rsidR="00383E4E" w:rsidRPr="00383E4E" w:rsidRDefault="00383E4E" w:rsidP="00383E4E">
      <w:r w:rsidRPr="00383E4E">
        <w:t xml:space="preserve">The February 24, 2026 recruitment notice for two Governors was </w:t>
      </w:r>
      <w:r w:rsidRPr="00383E4E">
        <w:rPr>
          <w:b/>
          <w:bCs/>
        </w:rPr>
        <w:t>not</w:t>
      </w:r>
      <w:r w:rsidRPr="00383E4E">
        <w:t xml:space="preserve"> treated as an appointment event because it was only a vacancy/recruitment notice. The subsequent named appointments of Simone Atungo and Dr. Kathryn Nichol were included because they were confirmed by the hospital’s LinkedIn account, Mirams Becker, and the current Board roster. </w:t>
      </w:r>
      <w:hyperlink r:id="rId13" w:history="1">
        <w:r w:rsidRPr="00383E4E">
          <w:rPr>
            <w:rStyle w:val="Hyperlink"/>
          </w:rPr>
          <w:t>[linkedin.com]</w:t>
        </w:r>
      </w:hyperlink>
    </w:p>
    <w:p w14:paraId="41D47C22" w14:textId="77777777" w:rsidR="00383E4E" w:rsidRPr="00383E4E" w:rsidRDefault="00383E4E" w:rsidP="00383E4E">
      <w:r w:rsidRPr="00383E4E">
        <w:rPr>
          <w:b/>
          <w:bCs/>
        </w:rPr>
        <w:t>Total reportable named transitions located: 3</w:t>
      </w:r>
      <w:r w:rsidRPr="00383E4E">
        <w:t>, consisting of one C-suite appointment and two Board Governor appointments. No CEO or interim CEO transition occurred, so the dual-event rule did not generate additional outgoing and incoming CEO rows.</w:t>
      </w:r>
    </w:p>
    <w:p w14:paraId="776C0516" w14:textId="77777777" w:rsidR="0067003E" w:rsidRPr="00DC0841" w:rsidRDefault="0067003E" w:rsidP="00DC0841"/>
    <w:sectPr w:rsidR="0067003E" w:rsidRPr="00DC08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489"/>
    <w:multiLevelType w:val="multilevel"/>
    <w:tmpl w:val="3F9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52368"/>
    <w:multiLevelType w:val="multilevel"/>
    <w:tmpl w:val="147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06830"/>
    <w:multiLevelType w:val="multilevel"/>
    <w:tmpl w:val="A7FA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08768">
    <w:abstractNumId w:val="0"/>
  </w:num>
  <w:num w:numId="2" w16cid:durableId="2066875806">
    <w:abstractNumId w:val="2"/>
  </w:num>
  <w:num w:numId="3" w16cid:durableId="762652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880"/>
    <w:rsid w:val="000C1880"/>
    <w:rsid w:val="00383E4E"/>
    <w:rsid w:val="0067003E"/>
    <w:rsid w:val="00834513"/>
    <w:rsid w:val="009347F2"/>
    <w:rsid w:val="009A6548"/>
    <w:rsid w:val="009F2B23"/>
    <w:rsid w:val="00D542A3"/>
    <w:rsid w:val="00DA49B8"/>
    <w:rsid w:val="00DC08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3AAA7"/>
  <w15:chartTrackingRefBased/>
  <w15:docId w15:val="{6F69540E-CFEE-4425-8D7C-3F0CC30ED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880"/>
    <w:rPr>
      <w:rFonts w:eastAsiaTheme="majorEastAsia" w:cstheme="majorBidi"/>
      <w:color w:val="272727" w:themeColor="text1" w:themeTint="D8"/>
    </w:rPr>
  </w:style>
  <w:style w:type="paragraph" w:styleId="Title">
    <w:name w:val="Title"/>
    <w:basedOn w:val="Normal"/>
    <w:next w:val="Normal"/>
    <w:link w:val="TitleChar"/>
    <w:uiPriority w:val="10"/>
    <w:qFormat/>
    <w:rsid w:val="000C1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880"/>
    <w:pPr>
      <w:spacing w:before="160"/>
      <w:jc w:val="center"/>
    </w:pPr>
    <w:rPr>
      <w:i/>
      <w:iCs/>
      <w:color w:val="404040" w:themeColor="text1" w:themeTint="BF"/>
    </w:rPr>
  </w:style>
  <w:style w:type="character" w:customStyle="1" w:styleId="QuoteChar">
    <w:name w:val="Quote Char"/>
    <w:basedOn w:val="DefaultParagraphFont"/>
    <w:link w:val="Quote"/>
    <w:uiPriority w:val="29"/>
    <w:rsid w:val="000C1880"/>
    <w:rPr>
      <w:i/>
      <w:iCs/>
      <w:color w:val="404040" w:themeColor="text1" w:themeTint="BF"/>
    </w:rPr>
  </w:style>
  <w:style w:type="paragraph" w:styleId="ListParagraph">
    <w:name w:val="List Paragraph"/>
    <w:basedOn w:val="Normal"/>
    <w:uiPriority w:val="34"/>
    <w:qFormat/>
    <w:rsid w:val="000C1880"/>
    <w:pPr>
      <w:ind w:left="720"/>
      <w:contextualSpacing/>
    </w:pPr>
  </w:style>
  <w:style w:type="character" w:styleId="IntenseEmphasis">
    <w:name w:val="Intense Emphasis"/>
    <w:basedOn w:val="DefaultParagraphFont"/>
    <w:uiPriority w:val="21"/>
    <w:qFormat/>
    <w:rsid w:val="000C1880"/>
    <w:rPr>
      <w:i/>
      <w:iCs/>
      <w:color w:val="0F4761" w:themeColor="accent1" w:themeShade="BF"/>
    </w:rPr>
  </w:style>
  <w:style w:type="paragraph" w:styleId="IntenseQuote">
    <w:name w:val="Intense Quote"/>
    <w:basedOn w:val="Normal"/>
    <w:next w:val="Normal"/>
    <w:link w:val="IntenseQuoteChar"/>
    <w:uiPriority w:val="30"/>
    <w:qFormat/>
    <w:rsid w:val="000C1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880"/>
    <w:rPr>
      <w:i/>
      <w:iCs/>
      <w:color w:val="0F4761" w:themeColor="accent1" w:themeShade="BF"/>
    </w:rPr>
  </w:style>
  <w:style w:type="character" w:styleId="IntenseReference">
    <w:name w:val="Intense Reference"/>
    <w:basedOn w:val="DefaultParagraphFont"/>
    <w:uiPriority w:val="32"/>
    <w:qFormat/>
    <w:rsid w:val="000C1880"/>
    <w:rPr>
      <w:b/>
      <w:bCs/>
      <w:smallCaps/>
      <w:color w:val="0F4761" w:themeColor="accent1" w:themeShade="BF"/>
      <w:spacing w:val="5"/>
    </w:rPr>
  </w:style>
  <w:style w:type="character" w:styleId="Hyperlink">
    <w:name w:val="Hyperlink"/>
    <w:basedOn w:val="DefaultParagraphFont"/>
    <w:uiPriority w:val="99"/>
    <w:unhideWhenUsed/>
    <w:rsid w:val="00DA49B8"/>
    <w:rPr>
      <w:color w:val="467886" w:themeColor="hyperlink"/>
      <w:u w:val="single"/>
    </w:rPr>
  </w:style>
  <w:style w:type="character" w:styleId="UnresolvedMention">
    <w:name w:val="Unresolved Mention"/>
    <w:basedOn w:val="DefaultParagraphFont"/>
    <w:uiPriority w:val="99"/>
    <w:semiHidden/>
    <w:unhideWhenUsed/>
    <w:rsid w:val="00DA4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north-york-general-hospital_north-york-general-proudly-welcomes-simone-activity-7476271573868412928-UptS" TargetMode="External"/><Relationship Id="rId13" Type="http://schemas.openxmlformats.org/officeDocument/2006/relationships/hyperlink" Target="https://www.linkedin.com/posts/north-york-general-hospital_north-york-general-proudly-welcomes-simone-activity-7476271573868412928-UptS" TargetMode="External"/><Relationship Id="rId3" Type="http://schemas.openxmlformats.org/officeDocument/2006/relationships/settings" Target="settings.xml"/><Relationship Id="rId7" Type="http://schemas.openxmlformats.org/officeDocument/2006/relationships/hyperlink" Target="https://www.nygh.on.ca/news/announcing-nygs-new-chief-communications-and-external-relations-officer/" TargetMode="External"/><Relationship Id="rId12" Type="http://schemas.openxmlformats.org/officeDocument/2006/relationships/hyperlink" Target="https://ca.linkedin.com/in/janine-hopkins-ma-216921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gh.on.ca/news/announcing-nygs-new-chief-communications-and-external-relations-officer/" TargetMode="External"/><Relationship Id="rId11" Type="http://schemas.openxmlformats.org/officeDocument/2006/relationships/hyperlink" Target="https://www.miramsbecker.com/news/placement-north-york-general-appoints-two-new-board-governors-simone-atungo-and-dr-kathryn-nichol/" TargetMode="External"/><Relationship Id="rId5" Type="http://schemas.openxmlformats.org/officeDocument/2006/relationships/hyperlink" Target="https://ontariohealth.sharepoint.com/contentstorage/CSP_c06352c5-0b7e-4281-84ef-56461b3936e3/_layouts/15/Doc.aspx?sourcedoc=%7BAE8BC6D8-8AC0-482E-ABB5-68EF257BBC41%7D&amp;file=Ontario%20Hospitals%20by%20Region%201.docx&amp;action=default&amp;mobileredirect=true&amp;DefaultItemOpen=1" TargetMode="External"/><Relationship Id="rId15" Type="http://schemas.openxmlformats.org/officeDocument/2006/relationships/theme" Target="theme/theme1.xml"/><Relationship Id="rId10" Type="http://schemas.openxmlformats.org/officeDocument/2006/relationships/hyperlink" Target="https://www.linkedin.com/posts/north-york-general-hospital_north-york-general-proudly-welcomes-simone-activity-7476271573868412928-UptS" TargetMode="External"/><Relationship Id="rId4" Type="http://schemas.openxmlformats.org/officeDocument/2006/relationships/webSettings" Target="webSettings.xml"/><Relationship Id="rId9" Type="http://schemas.openxmlformats.org/officeDocument/2006/relationships/hyperlink" Target="https://www.miramsbecker.com/news/placement-north-york-general-appoints-two-new-board-governors-simone-atungo-and-dr-kathryn-nicho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3</TotalTime>
  <Pages>6</Pages>
  <Words>997</Words>
  <Characters>5684</Characters>
  <Application>Microsoft Office Word</Application>
  <DocSecurity>0</DocSecurity>
  <Lines>47</Lines>
  <Paragraphs>13</Paragraphs>
  <ScaleCrop>false</ScaleCrop>
  <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5</cp:revision>
  <dcterms:created xsi:type="dcterms:W3CDTF">2026-08-26T03:31:00Z</dcterms:created>
  <dcterms:modified xsi:type="dcterms:W3CDTF">2026-09-03T12:27:00Z</dcterms:modified>
</cp:coreProperties>
</file>