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color w:val="000000"/>
          <w:sz w:val="21"/>
          <w:szCs w:val="21"/>
        </w:rPr>
      </w:pPr>
      <w:r>
        <w:rPr>
          <w:rFonts w:hint="eastAsia"/>
          <w:color w:val="000000"/>
          <w:sz w:val="21"/>
          <w:szCs w:val="21"/>
        </w:rPr>
        <w:t>二手车鉴定评估报告</w:t>
      </w:r>
    </w:p>
    <w:p>
      <w:pPr>
        <w:spacing w:line="360" w:lineRule="auto"/>
        <w:jc w:val="center"/>
        <w:rPr>
          <w:rFonts w:hint="eastAsia"/>
          <w:color w:val="000000"/>
          <w:sz w:val="21"/>
          <w:szCs w:val="21"/>
        </w:rPr>
      </w:pPr>
      <w:r>
        <w:rPr>
          <w:rFonts w:hint="eastAsia"/>
          <w:sz w:val="21"/>
          <w:szCs w:val="21"/>
        </w:rPr>
        <w:t>二手车评估中心</w:t>
      </w:r>
      <w:r>
        <w:rPr>
          <w:rFonts w:hint="eastAsia"/>
          <w:color w:val="000000"/>
          <w:sz w:val="21"/>
          <w:szCs w:val="21"/>
        </w:rPr>
        <w:t>鉴定评估机构评报字（</w:t>
      </w:r>
      <w:bookmarkStart w:id="0" w:name="appraisalDate"/>
      <w:bookmarkEnd w:id="0"/>
      <w:r>
        <w:rPr>
          <w:rFonts w:hint="eastAsia"/>
          <w:color w:val="000000"/>
          <w:sz w:val="21"/>
          <w:szCs w:val="21"/>
        </w:rPr>
        <w:t>年）第</w:t>
      </w:r>
      <w:bookmarkStart w:id="1" w:name="appraisalNum"/>
      <w:bookmarkEnd w:id="1"/>
      <w:r>
        <w:rPr>
          <w:rFonts w:hint="eastAsia"/>
          <w:color w:val="000000"/>
          <w:sz w:val="21"/>
          <w:szCs w:val="21"/>
        </w:rPr>
        <w:t>号</w:t>
      </w:r>
    </w:p>
    <w:p>
      <w:pPr>
        <w:spacing w:line="360" w:lineRule="auto"/>
        <w:ind w:firstLine="420" w:firstLineChars="200"/>
        <w:rPr>
          <w:rFonts w:hint="eastAsia"/>
          <w:bCs/>
          <w:sz w:val="21"/>
          <w:szCs w:val="21"/>
        </w:rPr>
      </w:pPr>
      <w:r>
        <w:rPr>
          <w:rFonts w:hint="eastAsia"/>
          <w:bCs/>
          <w:sz w:val="21"/>
          <w:szCs w:val="21"/>
        </w:rPr>
        <w:t>一、绪言</w:t>
      </w:r>
    </w:p>
    <w:p>
      <w:pPr>
        <w:spacing w:line="360" w:lineRule="auto"/>
        <w:ind w:firstLine="420" w:firstLineChars="200"/>
        <w:rPr>
          <w:rFonts w:hint="eastAsia"/>
          <w:bCs/>
          <w:sz w:val="21"/>
          <w:szCs w:val="21"/>
        </w:rPr>
      </w:pPr>
      <w:r>
        <w:rPr>
          <w:rFonts w:hint="eastAsia"/>
          <w:sz w:val="21"/>
          <w:szCs w:val="21"/>
          <w:u w:val="single"/>
        </w:rPr>
        <w:t xml:space="preserve">  </w:t>
      </w:r>
      <w:bookmarkStart w:id="2" w:name="organizationName"/>
      <w:bookmarkEnd w:id="2"/>
      <w:r>
        <w:rPr>
          <w:rFonts w:hint="eastAsia"/>
          <w:sz w:val="21"/>
          <w:szCs w:val="21"/>
          <w:u w:val="single"/>
        </w:rPr>
        <w:t xml:space="preserve">  </w:t>
      </w:r>
      <w:r>
        <w:rPr>
          <w:rFonts w:hint="eastAsia"/>
          <w:sz w:val="21"/>
          <w:szCs w:val="21"/>
        </w:rPr>
        <w:t>（鉴定评估机构）接受</w:t>
      </w:r>
      <w:r>
        <w:rPr>
          <w:rFonts w:hint="eastAsia"/>
          <w:sz w:val="21"/>
          <w:szCs w:val="21"/>
          <w:u w:val="single"/>
        </w:rPr>
        <w:t xml:space="preserve">  </w:t>
      </w:r>
      <w:bookmarkStart w:id="3" w:name="name"/>
      <w:bookmarkEnd w:id="3"/>
      <w:r>
        <w:rPr>
          <w:rFonts w:hint="eastAsia"/>
          <w:sz w:val="21"/>
          <w:szCs w:val="21"/>
          <w:u w:val="single"/>
        </w:rPr>
        <w:t xml:space="preserve">  </w:t>
      </w:r>
      <w:r>
        <w:rPr>
          <w:rFonts w:hint="eastAsia"/>
          <w:sz w:val="21"/>
          <w:szCs w:val="21"/>
        </w:rPr>
        <w:t>的委托，根据国家有关评估、《二手车流通管理办法》和《二手车鉴定评估技术规范》（GB/T 30323）的规定，本着客观、独立、公正、科学的原则，按照公认的评估方法，对牌号为</w:t>
      </w:r>
      <w:r>
        <w:rPr>
          <w:rFonts w:hint="eastAsia"/>
          <w:sz w:val="21"/>
          <w:szCs w:val="21"/>
          <w:u w:val="single"/>
        </w:rPr>
        <w:t xml:space="preserve">  </w:t>
      </w:r>
      <w:bookmarkStart w:id="4" w:name="licensePlateNum"/>
      <w:bookmarkEnd w:id="4"/>
      <w:r>
        <w:rPr>
          <w:rFonts w:hint="eastAsia"/>
          <w:sz w:val="21"/>
          <w:szCs w:val="21"/>
          <w:u w:val="single"/>
        </w:rPr>
        <w:t xml:space="preserve">  </w:t>
      </w:r>
      <w:r>
        <w:rPr>
          <w:rFonts w:hint="eastAsia"/>
          <w:sz w:val="21"/>
          <w:szCs w:val="21"/>
        </w:rPr>
        <w:t>的车辆进行了鉴定。本机构鉴定评估人员按照必要的程序，对委托鉴定评估的车辆进行了实地查勘与市场调查，并对其在</w:t>
      </w:r>
      <w:r>
        <w:rPr>
          <w:rFonts w:hint="eastAsia"/>
          <w:sz w:val="21"/>
          <w:szCs w:val="21"/>
          <w:u w:val="single"/>
        </w:rPr>
        <w:t xml:space="preserve">  </w:t>
      </w:r>
      <w:bookmarkStart w:id="5" w:name="identifyYear"/>
      <w:bookmarkEnd w:id="5"/>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6" w:name="identifyMonth"/>
      <w:bookmarkEnd w:id="6"/>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7" w:name="identifyDay"/>
      <w:bookmarkEnd w:id="7"/>
      <w:r>
        <w:rPr>
          <w:rFonts w:hint="eastAsia"/>
          <w:sz w:val="21"/>
          <w:szCs w:val="21"/>
          <w:u w:val="single"/>
        </w:rPr>
        <w:t xml:space="preserve">  </w:t>
      </w:r>
      <w:r>
        <w:rPr>
          <w:rFonts w:hint="eastAsia"/>
          <w:sz w:val="21"/>
          <w:szCs w:val="21"/>
        </w:rPr>
        <w:t>日所表现的市场价值做出公允反映。</w:t>
      </w:r>
    </w:p>
    <w:p>
      <w:pPr>
        <w:spacing w:line="360" w:lineRule="auto"/>
        <w:ind w:firstLine="420" w:firstLineChars="200"/>
        <w:rPr>
          <w:rFonts w:hint="eastAsia" w:cs="Times New Roman"/>
          <w:sz w:val="21"/>
          <w:szCs w:val="21"/>
        </w:rPr>
      </w:pPr>
      <w:r>
        <w:rPr>
          <w:rFonts w:hint="eastAsia"/>
          <w:sz w:val="21"/>
          <w:szCs w:val="21"/>
        </w:rPr>
        <w:t>二、委托方信息</w:t>
      </w:r>
    </w:p>
    <w:p>
      <w:pPr>
        <w:spacing w:line="360" w:lineRule="auto"/>
        <w:rPr>
          <w:rFonts w:hint="eastAsia"/>
          <w:sz w:val="21"/>
          <w:szCs w:val="21"/>
        </w:rPr>
      </w:pPr>
      <w:r>
        <w:rPr>
          <w:rFonts w:hint="eastAsia"/>
          <w:sz w:val="21"/>
          <w:szCs w:val="21"/>
        </w:rPr>
        <w:t>委托方：</w:t>
      </w:r>
      <w:r>
        <w:rPr>
          <w:rFonts w:hint="eastAsia"/>
          <w:sz w:val="21"/>
          <w:szCs w:val="21"/>
          <w:u w:val="single"/>
        </w:rPr>
        <w:t xml:space="preserve">  </w:t>
      </w:r>
      <w:bookmarkStart w:id="8" w:name="name1"/>
      <w:bookmarkEnd w:id="8"/>
      <w:r>
        <w:rPr>
          <w:rFonts w:hint="eastAsia"/>
          <w:sz w:val="21"/>
          <w:szCs w:val="21"/>
          <w:u w:val="single"/>
        </w:rPr>
        <w:t xml:space="preserve">  </w:t>
      </w:r>
      <w:r>
        <w:rPr>
          <w:rFonts w:hint="eastAsia"/>
          <w:sz w:val="21"/>
          <w:szCs w:val="21"/>
        </w:rPr>
        <w:t xml:space="preserve"> 委托方联系人：</w:t>
      </w:r>
      <w:r>
        <w:rPr>
          <w:rFonts w:hint="eastAsia"/>
          <w:sz w:val="21"/>
          <w:szCs w:val="21"/>
          <w:u w:val="single"/>
        </w:rPr>
        <w:t xml:space="preserve">  </w:t>
      </w:r>
      <w:bookmarkStart w:id="9" w:name="contact"/>
      <w:bookmarkEnd w:id="9"/>
      <w:r>
        <w:rPr>
          <w:rFonts w:hint="eastAsia"/>
          <w:sz w:val="21"/>
          <w:szCs w:val="21"/>
          <w:u w:val="single"/>
        </w:rPr>
        <w:t xml:space="preserve">  </w:t>
      </w:r>
    </w:p>
    <w:p>
      <w:pPr>
        <w:spacing w:line="360" w:lineRule="auto"/>
        <w:rPr>
          <w:rFonts w:hint="eastAsia"/>
          <w:sz w:val="21"/>
          <w:szCs w:val="21"/>
          <w:u w:val="single"/>
        </w:rPr>
      </w:pPr>
      <w:r>
        <w:rPr>
          <w:rFonts w:hint="eastAsia"/>
          <w:sz w:val="21"/>
          <w:szCs w:val="21"/>
        </w:rPr>
        <w:t>联系电话：</w:t>
      </w:r>
      <w:r>
        <w:rPr>
          <w:rFonts w:hint="eastAsia"/>
          <w:sz w:val="21"/>
          <w:szCs w:val="21"/>
          <w:u w:val="single"/>
        </w:rPr>
        <w:t xml:space="preserve">  </w:t>
      </w:r>
      <w:bookmarkStart w:id="10" w:name="phone"/>
      <w:bookmarkEnd w:id="10"/>
      <w:r>
        <w:rPr>
          <w:rFonts w:hint="eastAsia"/>
          <w:sz w:val="21"/>
          <w:szCs w:val="21"/>
          <w:u w:val="single"/>
        </w:rPr>
        <w:t xml:space="preserve">  </w:t>
      </w:r>
      <w:r>
        <w:rPr>
          <w:rFonts w:hint="eastAsia"/>
          <w:sz w:val="21"/>
          <w:szCs w:val="21"/>
        </w:rPr>
        <w:t xml:space="preserve"> 车主姓名/名称：</w:t>
      </w:r>
      <w:r>
        <w:rPr>
          <w:rFonts w:hint="eastAsia"/>
          <w:sz w:val="21"/>
          <w:szCs w:val="21"/>
          <w:u w:val="single"/>
        </w:rPr>
        <w:t xml:space="preserve">  </w:t>
      </w:r>
      <w:bookmarkStart w:id="11" w:name="name2"/>
      <w:bookmarkEnd w:id="11"/>
      <w:r>
        <w:rPr>
          <w:rFonts w:hint="eastAsia"/>
          <w:sz w:val="21"/>
          <w:szCs w:val="21"/>
          <w:u w:val="single"/>
        </w:rPr>
        <w:t xml:space="preserve">  </w:t>
      </w:r>
    </w:p>
    <w:p>
      <w:pPr>
        <w:spacing w:line="360" w:lineRule="auto"/>
        <w:ind w:firstLine="420" w:firstLineChars="200"/>
        <w:rPr>
          <w:rFonts w:hint="eastAsia"/>
          <w:sz w:val="21"/>
          <w:szCs w:val="21"/>
        </w:rPr>
      </w:pPr>
      <w:r>
        <w:rPr>
          <w:rFonts w:hint="eastAsia"/>
          <w:sz w:val="21"/>
          <w:szCs w:val="21"/>
        </w:rPr>
        <w:t>三、鉴定评估基准日在</w:t>
      </w:r>
      <w:r>
        <w:rPr>
          <w:rFonts w:hint="eastAsia"/>
          <w:sz w:val="21"/>
          <w:szCs w:val="21"/>
          <w:u w:val="single"/>
        </w:rPr>
        <w:t xml:space="preserve">  </w:t>
      </w:r>
      <w:bookmarkStart w:id="12" w:name="identifyYear1"/>
      <w:bookmarkEnd w:id="12"/>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13" w:name="identifyMonth1"/>
      <w:bookmarkEnd w:id="13"/>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14" w:name="identifyDay1"/>
      <w:bookmarkEnd w:id="14"/>
      <w:r>
        <w:rPr>
          <w:rFonts w:hint="eastAsia"/>
          <w:sz w:val="21"/>
          <w:szCs w:val="21"/>
          <w:u w:val="single"/>
        </w:rPr>
        <w:t xml:space="preserve">  </w:t>
      </w:r>
      <w:r>
        <w:rPr>
          <w:rFonts w:hint="eastAsia"/>
          <w:sz w:val="21"/>
          <w:szCs w:val="21"/>
        </w:rPr>
        <w:t>日</w:t>
      </w:r>
    </w:p>
    <w:p>
      <w:pPr>
        <w:spacing w:line="360" w:lineRule="auto"/>
        <w:ind w:firstLine="420" w:firstLineChars="200"/>
        <w:rPr>
          <w:rFonts w:hint="eastAsia"/>
          <w:sz w:val="21"/>
          <w:szCs w:val="21"/>
        </w:rPr>
      </w:pPr>
      <w:r>
        <w:rPr>
          <w:rFonts w:hint="eastAsia"/>
          <w:sz w:val="21"/>
          <w:szCs w:val="21"/>
        </w:rPr>
        <w:t>四、鉴定评估车辆信息</w:t>
      </w:r>
    </w:p>
    <w:p>
      <w:pPr>
        <w:spacing w:line="360" w:lineRule="auto"/>
        <w:rPr>
          <w:rFonts w:hint="eastAsia"/>
          <w:sz w:val="21"/>
          <w:szCs w:val="21"/>
        </w:rPr>
      </w:pPr>
      <w:r>
        <w:rPr>
          <w:rFonts w:hint="eastAsia"/>
          <w:sz w:val="21"/>
          <w:szCs w:val="21"/>
        </w:rPr>
        <w:t xml:space="preserve">厂牌型号： </w:t>
      </w:r>
      <w:r>
        <w:rPr>
          <w:rFonts w:hint="eastAsia"/>
          <w:sz w:val="21"/>
          <w:szCs w:val="21"/>
          <w:u w:val="single"/>
        </w:rPr>
        <w:t xml:space="preserve">  </w:t>
      </w:r>
      <w:bookmarkStart w:id="15" w:name="labelType"/>
      <w:bookmarkEnd w:id="15"/>
      <w:r>
        <w:rPr>
          <w:rFonts w:hint="eastAsia"/>
          <w:sz w:val="21"/>
          <w:szCs w:val="21"/>
          <w:u w:val="single"/>
        </w:rPr>
        <w:t xml:space="preserve">  </w:t>
      </w:r>
      <w:r>
        <w:rPr>
          <w:rFonts w:hint="eastAsia"/>
          <w:sz w:val="21"/>
          <w:szCs w:val="21"/>
        </w:rPr>
        <w:t>牌照号码：</w:t>
      </w:r>
      <w:r>
        <w:rPr>
          <w:rFonts w:hint="eastAsia"/>
          <w:sz w:val="21"/>
          <w:szCs w:val="21"/>
          <w:u w:val="single"/>
        </w:rPr>
        <w:t xml:space="preserve">  </w:t>
      </w:r>
      <w:bookmarkStart w:id="16" w:name="licensePlateNum1"/>
      <w:bookmarkEnd w:id="16"/>
      <w:r>
        <w:rPr>
          <w:rFonts w:hint="eastAsia"/>
          <w:sz w:val="21"/>
          <w:szCs w:val="21"/>
          <w:u w:val="single"/>
        </w:rPr>
        <w:t xml:space="preserve">  </w:t>
      </w:r>
    </w:p>
    <w:p>
      <w:pPr>
        <w:spacing w:line="360" w:lineRule="auto"/>
        <w:rPr>
          <w:rFonts w:hint="eastAsia"/>
          <w:sz w:val="21"/>
          <w:szCs w:val="21"/>
        </w:rPr>
      </w:pPr>
      <w:r>
        <w:rPr>
          <w:rFonts w:hint="eastAsia"/>
          <w:sz w:val="21"/>
          <w:szCs w:val="21"/>
        </w:rPr>
        <w:t>发动机号：</w:t>
      </w:r>
      <w:r>
        <w:rPr>
          <w:rFonts w:hint="eastAsia"/>
          <w:sz w:val="21"/>
          <w:szCs w:val="21"/>
          <w:u w:val="single"/>
        </w:rPr>
        <w:t xml:space="preserve">  </w:t>
      </w:r>
      <w:bookmarkStart w:id="17" w:name="engineNum"/>
      <w:bookmarkEnd w:id="17"/>
      <w:r>
        <w:rPr>
          <w:rFonts w:hint="eastAsia"/>
          <w:sz w:val="21"/>
          <w:szCs w:val="21"/>
          <w:u w:val="single"/>
        </w:rPr>
        <w:t xml:space="preserve">  </w:t>
      </w:r>
      <w:r>
        <w:rPr>
          <w:rFonts w:hint="eastAsia"/>
          <w:sz w:val="21"/>
          <w:szCs w:val="21"/>
        </w:rPr>
        <w:t>车辆识别代号／车架号：</w:t>
      </w:r>
      <w:r>
        <w:rPr>
          <w:rFonts w:hint="eastAsia"/>
          <w:sz w:val="21"/>
          <w:szCs w:val="21"/>
          <w:u w:val="single"/>
        </w:rPr>
        <w:t xml:space="preserve">  </w:t>
      </w:r>
      <w:bookmarkStart w:id="18" w:name="vinCode"/>
      <w:bookmarkEnd w:id="18"/>
      <w:r>
        <w:rPr>
          <w:rFonts w:hint="eastAsia"/>
          <w:sz w:val="21"/>
          <w:szCs w:val="21"/>
          <w:u w:val="single"/>
        </w:rPr>
        <w:t xml:space="preserve">  </w:t>
      </w:r>
    </w:p>
    <w:p>
      <w:pPr>
        <w:spacing w:line="360" w:lineRule="auto"/>
        <w:rPr>
          <w:rFonts w:hint="eastAsia" w:eastAsia="宋体"/>
          <w:sz w:val="21"/>
          <w:szCs w:val="21"/>
          <w:u w:val="none"/>
          <w:lang w:val="en-US" w:eastAsia="zh-CN"/>
        </w:rPr>
      </w:pPr>
      <w:r>
        <w:rPr>
          <w:rFonts w:hint="eastAsia"/>
          <w:sz w:val="21"/>
          <w:szCs w:val="21"/>
        </w:rPr>
        <w:t>车身颜色：</w:t>
      </w:r>
      <w:r>
        <w:rPr>
          <w:rFonts w:hint="eastAsia"/>
          <w:sz w:val="21"/>
          <w:szCs w:val="21"/>
          <w:u w:val="single"/>
        </w:rPr>
        <w:t xml:space="preserve">  </w:t>
      </w:r>
      <w:bookmarkStart w:id="19" w:name="color"/>
      <w:bookmarkEnd w:id="19"/>
      <w:r>
        <w:rPr>
          <w:rFonts w:hint="eastAsia"/>
          <w:sz w:val="21"/>
          <w:szCs w:val="21"/>
          <w:u w:val="single"/>
        </w:rPr>
        <w:t xml:space="preserve">  </w:t>
      </w:r>
      <w:r>
        <w:rPr>
          <w:rFonts w:hint="eastAsia"/>
          <w:sz w:val="21"/>
          <w:szCs w:val="21"/>
        </w:rPr>
        <w:t>表征里程：</w:t>
      </w:r>
      <w:r>
        <w:rPr>
          <w:rFonts w:hint="eastAsia"/>
          <w:sz w:val="21"/>
          <w:szCs w:val="21"/>
          <w:u w:val="single"/>
        </w:rPr>
        <w:t xml:space="preserve">  </w:t>
      </w:r>
      <w:bookmarkStart w:id="20" w:name="mileage"/>
      <w:bookmarkEnd w:id="20"/>
      <w:r>
        <w:rPr>
          <w:rFonts w:hint="eastAsia"/>
          <w:sz w:val="21"/>
          <w:szCs w:val="21"/>
          <w:u w:val="single"/>
        </w:rPr>
        <w:t xml:space="preserve">  </w:t>
      </w:r>
      <w:r>
        <w:rPr>
          <w:rFonts w:hint="eastAsia"/>
          <w:sz w:val="21"/>
          <w:szCs w:val="21"/>
        </w:rPr>
        <w:t>注册登记日期：</w:t>
      </w:r>
      <w:r>
        <w:rPr>
          <w:rFonts w:hint="eastAsia"/>
          <w:sz w:val="21"/>
          <w:szCs w:val="21"/>
          <w:u w:val="single"/>
          <w:lang w:val="en-US" w:eastAsia="zh-CN"/>
        </w:rPr>
        <w:t xml:space="preserve">  </w:t>
      </w:r>
      <w:bookmarkStart w:id="21" w:name="registerDateYear"/>
      <w:bookmarkEnd w:id="21"/>
      <w:r>
        <w:rPr>
          <w:rFonts w:hint="eastAsia"/>
          <w:sz w:val="21"/>
          <w:szCs w:val="21"/>
          <w:u w:val="single"/>
          <w:lang w:val="en-US" w:eastAsia="zh-CN"/>
        </w:rPr>
        <w:t xml:space="preserve">  </w:t>
      </w:r>
      <w:r>
        <w:rPr>
          <w:rFonts w:hint="eastAsia"/>
          <w:sz w:val="21"/>
          <w:szCs w:val="21"/>
          <w:u w:val="none"/>
          <w:lang w:val="en-US" w:eastAsia="zh-CN"/>
        </w:rPr>
        <w:t>年</w:t>
      </w:r>
      <w:r>
        <w:rPr>
          <w:rFonts w:hint="eastAsia"/>
          <w:sz w:val="21"/>
          <w:szCs w:val="21"/>
          <w:u w:val="single"/>
          <w:lang w:val="en-US" w:eastAsia="zh-CN"/>
        </w:rPr>
        <w:t xml:space="preserve">  </w:t>
      </w:r>
      <w:bookmarkStart w:id="22" w:name="registerDateMonth"/>
      <w:bookmarkEnd w:id="22"/>
      <w:r>
        <w:rPr>
          <w:rFonts w:hint="eastAsia"/>
          <w:sz w:val="21"/>
          <w:szCs w:val="21"/>
          <w:u w:val="single"/>
          <w:lang w:val="en-US" w:eastAsia="zh-CN"/>
        </w:rPr>
        <w:t xml:space="preserve">  </w:t>
      </w:r>
      <w:r>
        <w:rPr>
          <w:rFonts w:hint="eastAsia"/>
          <w:sz w:val="21"/>
          <w:szCs w:val="21"/>
          <w:u w:val="none"/>
          <w:lang w:val="en-US" w:eastAsia="zh-CN"/>
        </w:rPr>
        <w:t>月</w:t>
      </w:r>
      <w:r>
        <w:rPr>
          <w:rFonts w:hint="eastAsia"/>
          <w:sz w:val="21"/>
          <w:szCs w:val="21"/>
          <w:u w:val="single"/>
          <w:lang w:val="en-US" w:eastAsia="zh-CN"/>
        </w:rPr>
        <w:t xml:space="preserve">  </w:t>
      </w:r>
      <w:bookmarkStart w:id="23" w:name="registerDateDay"/>
      <w:bookmarkEnd w:id="23"/>
      <w:r>
        <w:rPr>
          <w:rFonts w:hint="eastAsia"/>
          <w:sz w:val="21"/>
          <w:szCs w:val="21"/>
          <w:u w:val="single"/>
          <w:lang w:val="en-US" w:eastAsia="zh-CN"/>
        </w:rPr>
        <w:t xml:space="preserve">  </w:t>
      </w:r>
      <w:r>
        <w:rPr>
          <w:rFonts w:hint="eastAsia"/>
          <w:sz w:val="21"/>
          <w:szCs w:val="21"/>
          <w:u w:val="none"/>
          <w:lang w:val="en-US" w:eastAsia="zh-CN"/>
        </w:rPr>
        <w:t xml:space="preserve">日      </w:t>
      </w:r>
    </w:p>
    <w:p>
      <w:pPr>
        <w:spacing w:line="360" w:lineRule="auto"/>
        <w:ind w:left="105" w:hanging="105" w:hangingChars="50"/>
        <w:rPr>
          <w:rFonts w:hint="eastAsia"/>
          <w:sz w:val="21"/>
          <w:szCs w:val="21"/>
        </w:rPr>
      </w:pPr>
      <w:r>
        <w:rPr>
          <w:rFonts w:hint="eastAsia"/>
          <w:sz w:val="21"/>
          <w:szCs w:val="21"/>
        </w:rPr>
        <w:t>年审检验合格有效期至：</w:t>
      </w:r>
      <w:r>
        <w:rPr>
          <w:rFonts w:hint="eastAsia"/>
          <w:sz w:val="21"/>
          <w:szCs w:val="21"/>
          <w:u w:val="single"/>
        </w:rPr>
        <w:t xml:space="preserve">  </w:t>
      </w:r>
      <w:bookmarkStart w:id="24" w:name="yearCheckDueYear"/>
      <w:bookmarkEnd w:id="24"/>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5" w:name="yearCheckDueMonth"/>
      <w:bookmarkEnd w:id="25"/>
      <w:r>
        <w:rPr>
          <w:rFonts w:hint="eastAsia"/>
          <w:sz w:val="21"/>
          <w:szCs w:val="21"/>
          <w:u w:val="single"/>
        </w:rPr>
        <w:t xml:space="preserve">  </w:t>
      </w:r>
      <w:r>
        <w:rPr>
          <w:rFonts w:hint="eastAsia"/>
          <w:sz w:val="21"/>
          <w:szCs w:val="21"/>
        </w:rPr>
        <w:t>月    车船税截止日期：</w:t>
      </w:r>
      <w:r>
        <w:rPr>
          <w:rFonts w:hint="eastAsia"/>
          <w:sz w:val="21"/>
          <w:szCs w:val="21"/>
          <w:u w:val="single"/>
        </w:rPr>
        <w:t xml:space="preserve">  </w:t>
      </w:r>
      <w:bookmarkStart w:id="26" w:name="carTaxEndDateYear"/>
      <w:bookmarkEnd w:id="26"/>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7" w:name="carTaxEndDateMonth"/>
      <w:bookmarkEnd w:id="27"/>
      <w:r>
        <w:rPr>
          <w:rFonts w:hint="eastAsia"/>
          <w:sz w:val="21"/>
          <w:szCs w:val="21"/>
          <w:u w:val="single"/>
        </w:rPr>
        <w:t xml:space="preserve">  </w:t>
      </w:r>
      <w:r>
        <w:rPr>
          <w:rFonts w:hint="eastAsia"/>
          <w:sz w:val="21"/>
          <w:szCs w:val="21"/>
        </w:rPr>
        <w:t>月</w:t>
      </w:r>
    </w:p>
    <w:p>
      <w:pPr>
        <w:spacing w:line="360" w:lineRule="auto"/>
        <w:ind w:left="105" w:hanging="105" w:hangingChars="50"/>
        <w:rPr>
          <w:rFonts w:hint="eastAsia"/>
          <w:sz w:val="21"/>
          <w:szCs w:val="21"/>
        </w:rPr>
      </w:pPr>
      <w:r>
        <w:rPr>
          <w:rFonts w:hint="eastAsia"/>
          <w:sz w:val="21"/>
          <w:szCs w:val="21"/>
        </w:rPr>
        <w:t>交强险截止日期：</w:t>
      </w:r>
      <w:r>
        <w:rPr>
          <w:rFonts w:hint="eastAsia"/>
          <w:sz w:val="21"/>
          <w:szCs w:val="21"/>
          <w:u w:val="single"/>
        </w:rPr>
        <w:t xml:space="preserve">  </w:t>
      </w:r>
      <w:bookmarkStart w:id="28" w:name="compulsoryInsuranceYear"/>
      <w:bookmarkEnd w:id="28"/>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9" w:name="compulsoryInsuranceMonth"/>
      <w:bookmarkEnd w:id="29"/>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30" w:name="compulsoryInsuranceDay"/>
      <w:bookmarkEnd w:id="30"/>
      <w:r>
        <w:rPr>
          <w:rFonts w:hint="eastAsia"/>
          <w:sz w:val="21"/>
          <w:szCs w:val="21"/>
          <w:u w:val="single"/>
        </w:rPr>
        <w:t xml:space="preserve">  </w:t>
      </w:r>
      <w:r>
        <w:rPr>
          <w:rFonts w:hint="eastAsia"/>
          <w:sz w:val="21"/>
          <w:szCs w:val="21"/>
        </w:rPr>
        <w:t>日</w:t>
      </w:r>
    </w:p>
    <w:p>
      <w:pPr>
        <w:spacing w:line="360" w:lineRule="auto"/>
        <w:rPr>
          <w:rFonts w:hint="eastAsia"/>
          <w:sz w:val="21"/>
          <w:szCs w:val="21"/>
        </w:rPr>
      </w:pPr>
      <w:r>
        <w:rPr>
          <w:rFonts w:hint="eastAsia"/>
          <w:sz w:val="21"/>
          <w:szCs w:val="21"/>
        </w:rPr>
        <w:t>是否查封、抵押车辆：</w:t>
      </w:r>
      <w:bookmarkStart w:id="31" w:name="check3"/>
      <w:bookmarkEnd w:id="31"/>
      <w:r>
        <w:rPr>
          <w:rFonts w:hint="eastAsia"/>
          <w:sz w:val="21"/>
          <w:szCs w:val="21"/>
        </w:rPr>
        <w:t xml:space="preserve">             车辆购置税（费）证：</w:t>
      </w:r>
      <w:bookmarkStart w:id="32" w:name="vehiclePurchaseTax"/>
      <w:bookmarkEnd w:id="32"/>
    </w:p>
    <w:p>
      <w:pPr>
        <w:spacing w:line="360" w:lineRule="auto"/>
        <w:rPr>
          <w:rFonts w:hint="eastAsia"/>
          <w:sz w:val="21"/>
          <w:szCs w:val="21"/>
        </w:rPr>
      </w:pPr>
      <w:r>
        <w:rPr>
          <w:rFonts w:hint="eastAsia"/>
          <w:sz w:val="21"/>
          <w:szCs w:val="21"/>
        </w:rPr>
        <w:t>机动车登记证书：</w:t>
      </w:r>
      <w:bookmarkStart w:id="33" w:name="vehicleRegistration"/>
      <w:bookmarkEnd w:id="33"/>
      <w:r>
        <w:rPr>
          <w:rFonts w:hint="eastAsia"/>
          <w:sz w:val="21"/>
          <w:szCs w:val="21"/>
        </w:rPr>
        <w:t xml:space="preserve">                 机动车行驶证：</w:t>
      </w:r>
      <w:bookmarkStart w:id="34" w:name="vehicleLicense"/>
      <w:bookmarkEnd w:id="34"/>
    </w:p>
    <w:p>
      <w:pPr>
        <w:spacing w:line="360" w:lineRule="auto"/>
        <w:rPr>
          <w:rFonts w:hint="eastAsia"/>
          <w:sz w:val="21"/>
          <w:szCs w:val="21"/>
        </w:rPr>
      </w:pPr>
      <w:r>
        <w:rPr>
          <w:rFonts w:hint="eastAsia"/>
          <w:sz w:val="21"/>
          <w:szCs w:val="21"/>
        </w:rPr>
        <w:t>未接受处理的交通违法记录：</w:t>
      </w:r>
      <w:bookmarkStart w:id="35" w:name="trafficIllegalRecord"/>
      <w:bookmarkEnd w:id="35"/>
    </w:p>
    <w:p>
      <w:pPr>
        <w:spacing w:line="360" w:lineRule="auto"/>
        <w:rPr>
          <w:rFonts w:hint="eastAsia" w:eastAsia="宋体"/>
          <w:sz w:val="21"/>
          <w:szCs w:val="21"/>
          <w:u w:val="single"/>
          <w:lang w:val="en-US" w:eastAsia="zh-CN"/>
        </w:rPr>
      </w:pPr>
      <w:r>
        <w:rPr>
          <w:rFonts w:hint="eastAsia"/>
          <w:sz w:val="21"/>
          <w:szCs w:val="21"/>
        </w:rPr>
        <w:t>使用性质：</w:t>
      </w:r>
      <w:r>
        <w:rPr>
          <w:rFonts w:hint="eastAsia"/>
          <w:sz w:val="21"/>
          <w:szCs w:val="21"/>
          <w:lang w:val="en-US" w:eastAsia="zh-CN"/>
        </w:rPr>
        <w:t xml:space="preserve"> </w:t>
      </w:r>
      <w:bookmarkStart w:id="36" w:name="usingNature"/>
      <w:bookmarkEnd w:id="36"/>
      <w:r>
        <w:rPr>
          <w:rFonts w:hint="eastAsia"/>
          <w:sz w:val="21"/>
          <w:szCs w:val="21"/>
          <w:lang w:val="en-US" w:eastAsia="zh-CN"/>
        </w:rPr>
        <w:t xml:space="preserve">                       </w:t>
      </w:r>
    </w:p>
    <w:p>
      <w:pPr>
        <w:spacing w:line="360" w:lineRule="auto"/>
        <w:rPr>
          <w:rFonts w:hint="eastAsia"/>
          <w:sz w:val="21"/>
          <w:szCs w:val="21"/>
        </w:rPr>
      </w:pPr>
      <w:r>
        <w:rPr>
          <w:rFonts w:hint="eastAsia"/>
          <w:sz w:val="21"/>
          <w:szCs w:val="21"/>
        </w:rPr>
        <w:t xml:space="preserve">    五、技术鉴定结果</w:t>
      </w:r>
    </w:p>
    <w:p>
      <w:pPr>
        <w:spacing w:line="360" w:lineRule="auto"/>
        <w:rPr>
          <w:rFonts w:hint="eastAsia"/>
          <w:sz w:val="21"/>
          <w:szCs w:val="21"/>
          <w:u w:val="single"/>
        </w:rPr>
      </w:pPr>
      <w:r>
        <w:rPr>
          <w:rFonts w:hint="eastAsia"/>
          <w:sz w:val="21"/>
          <w:szCs w:val="21"/>
        </w:rPr>
        <w:t>技术状况缺陷描述</w:t>
      </w:r>
      <w:r>
        <w:rPr>
          <w:rFonts w:hint="eastAsia"/>
          <w:sz w:val="21"/>
          <w:szCs w:val="21"/>
          <w:u w:val="single"/>
        </w:rPr>
        <w:t xml:space="preserve">   </w:t>
      </w:r>
      <w:bookmarkStart w:id="37" w:name="defectDescription"/>
      <w:bookmarkEnd w:id="37"/>
      <w:r>
        <w:rPr>
          <w:rFonts w:hint="eastAsia"/>
          <w:sz w:val="21"/>
          <w:szCs w:val="21"/>
          <w:u w:val="single"/>
        </w:rPr>
        <w:t xml:space="preserve">   </w:t>
      </w:r>
    </w:p>
    <w:p>
      <w:pPr>
        <w:spacing w:line="360" w:lineRule="auto"/>
        <w:rPr>
          <w:rFonts w:hint="eastAsia"/>
          <w:sz w:val="21"/>
          <w:szCs w:val="21"/>
          <w:u w:val="single"/>
        </w:rPr>
      </w:pPr>
      <w:r>
        <w:rPr>
          <w:rFonts w:hint="eastAsia"/>
          <w:sz w:val="21"/>
          <w:szCs w:val="21"/>
        </w:rPr>
        <w:t>重要配置及参数信息：</w:t>
      </w:r>
      <w:r>
        <w:rPr>
          <w:rFonts w:hint="eastAsia"/>
          <w:sz w:val="21"/>
          <w:szCs w:val="21"/>
          <w:u w:val="single"/>
        </w:rPr>
        <w:t xml:space="preserve">   </w:t>
      </w:r>
      <w:bookmarkStart w:id="38" w:name="chexingmingcheng"/>
      <w:bookmarkEnd w:id="38"/>
      <w:r>
        <w:rPr>
          <w:rFonts w:hint="eastAsia"/>
          <w:sz w:val="21"/>
          <w:szCs w:val="21"/>
          <w:u w:val="single"/>
        </w:rPr>
        <w:t xml:space="preserve">   </w:t>
      </w:r>
    </w:p>
    <w:p>
      <w:pPr>
        <w:spacing w:line="360" w:lineRule="auto"/>
        <w:rPr>
          <w:rFonts w:hint="eastAsia"/>
          <w:sz w:val="21"/>
          <w:szCs w:val="21"/>
          <w:u w:val="single"/>
        </w:rPr>
      </w:pPr>
      <w:r>
        <w:rPr>
          <w:rFonts w:hint="eastAsia"/>
          <w:sz w:val="21"/>
          <w:szCs w:val="21"/>
        </w:rPr>
        <w:t>技术状况鉴定等级：</w:t>
      </w:r>
      <w:r>
        <w:rPr>
          <w:rFonts w:hint="eastAsia"/>
          <w:sz w:val="21"/>
          <w:szCs w:val="21"/>
          <w:u w:val="single"/>
        </w:rPr>
        <w:t xml:space="preserve">   </w:t>
      </w:r>
      <w:bookmarkStart w:id="39" w:name="technicalStatus"/>
      <w:bookmarkEnd w:id="39"/>
      <w:r>
        <w:rPr>
          <w:rFonts w:hint="eastAsia"/>
          <w:sz w:val="21"/>
          <w:szCs w:val="21"/>
          <w:u w:val="single"/>
        </w:rPr>
        <w:t xml:space="preserve">   </w:t>
      </w:r>
      <w:r>
        <w:rPr>
          <w:rFonts w:hint="eastAsia"/>
          <w:sz w:val="21"/>
          <w:szCs w:val="21"/>
        </w:rPr>
        <w:t>等级描述：</w:t>
      </w:r>
      <w:r>
        <w:rPr>
          <w:rFonts w:hint="eastAsia"/>
          <w:sz w:val="21"/>
          <w:szCs w:val="21"/>
          <w:u w:val="single"/>
        </w:rPr>
        <w:t xml:space="preserve">   </w:t>
      </w:r>
      <w:bookmarkStart w:id="40" w:name="score"/>
      <w:bookmarkEnd w:id="40"/>
      <w:r>
        <w:rPr>
          <w:rFonts w:hint="eastAsia"/>
          <w:sz w:val="21"/>
          <w:szCs w:val="21"/>
          <w:u w:val="single"/>
        </w:rPr>
        <w:t xml:space="preserve">   </w:t>
      </w:r>
    </w:p>
    <w:p>
      <w:pPr>
        <w:spacing w:line="360" w:lineRule="auto"/>
        <w:rPr>
          <w:rFonts w:hint="eastAsia"/>
          <w:sz w:val="21"/>
          <w:szCs w:val="21"/>
        </w:rPr>
      </w:pPr>
      <w:r>
        <w:rPr>
          <w:rFonts w:hint="eastAsia"/>
          <w:sz w:val="21"/>
          <w:szCs w:val="21"/>
        </w:rPr>
        <w:t xml:space="preserve">    六、价值评估</w:t>
      </w:r>
    </w:p>
    <w:p>
      <w:pPr>
        <w:spacing w:line="360" w:lineRule="auto"/>
        <w:rPr>
          <w:rFonts w:hint="eastAsia"/>
          <w:sz w:val="21"/>
          <w:szCs w:val="21"/>
        </w:rPr>
      </w:pPr>
      <w:r>
        <w:rPr>
          <w:rFonts w:hint="eastAsia"/>
          <w:sz w:val="21"/>
          <w:szCs w:val="21"/>
        </w:rPr>
        <w:t>价值估算方法：</w:t>
      </w:r>
      <w:bookmarkStart w:id="41" w:name="type"/>
      <w:bookmarkEnd w:id="41"/>
    </w:p>
    <w:p>
      <w:pPr>
        <w:spacing w:line="360" w:lineRule="auto"/>
        <w:rPr>
          <w:rFonts w:hint="eastAsia"/>
          <w:sz w:val="21"/>
          <w:szCs w:val="21"/>
          <w:u w:val="single"/>
        </w:rPr>
      </w:pPr>
      <w:r>
        <w:rPr>
          <w:rFonts w:hint="eastAsia"/>
          <w:sz w:val="21"/>
          <w:szCs w:val="21"/>
        </w:rPr>
        <w:t>计算过程：</w:t>
      </w:r>
      <w:r>
        <w:rPr>
          <w:rFonts w:hint="eastAsia"/>
          <w:sz w:val="21"/>
          <w:szCs w:val="21"/>
          <w:u w:val="single"/>
        </w:rPr>
        <w:t xml:space="preserve">   </w:t>
      </w:r>
      <w:bookmarkStart w:id="42" w:name="process"/>
      <w:bookmarkEnd w:id="42"/>
      <w:r>
        <w:rPr>
          <w:rFonts w:hint="eastAsia"/>
          <w:sz w:val="21"/>
          <w:szCs w:val="21"/>
          <w:u w:val="single"/>
        </w:rPr>
        <w:t xml:space="preserve">   </w:t>
      </w:r>
    </w:p>
    <w:p>
      <w:pPr>
        <w:spacing w:line="360" w:lineRule="auto"/>
        <w:rPr>
          <w:rFonts w:hint="eastAsia"/>
          <w:sz w:val="21"/>
          <w:szCs w:val="21"/>
          <w:u w:val="single"/>
        </w:rPr>
      </w:pPr>
      <w:r>
        <w:rPr>
          <w:rFonts w:hint="eastAsia"/>
          <w:sz w:val="21"/>
          <w:szCs w:val="21"/>
        </w:rPr>
        <w:t>价值估算结果：车辆鉴定评估价值为人民币</w:t>
      </w:r>
      <w:r>
        <w:rPr>
          <w:rFonts w:hint="eastAsia"/>
          <w:sz w:val="21"/>
          <w:szCs w:val="21"/>
          <w:u w:val="single"/>
        </w:rPr>
        <w:t xml:space="preserve">  </w:t>
      </w:r>
      <w:bookmarkStart w:id="43" w:name="price"/>
      <w:bookmarkEnd w:id="43"/>
      <w:r>
        <w:rPr>
          <w:rFonts w:hint="eastAsia"/>
          <w:sz w:val="21"/>
          <w:szCs w:val="21"/>
          <w:u w:val="single"/>
        </w:rPr>
        <w:t xml:space="preserve">  </w:t>
      </w:r>
      <w:r>
        <w:rPr>
          <w:rFonts w:hint="eastAsia"/>
          <w:sz w:val="21"/>
          <w:szCs w:val="21"/>
        </w:rPr>
        <w:t>元，金额大写：</w:t>
      </w:r>
      <w:r>
        <w:rPr>
          <w:rFonts w:hint="eastAsia"/>
          <w:sz w:val="21"/>
          <w:szCs w:val="21"/>
          <w:u w:val="single"/>
        </w:rPr>
        <w:t xml:space="preserve">  </w:t>
      </w:r>
      <w:bookmarkStart w:id="44" w:name="bigPrice"/>
      <w:bookmarkEnd w:id="44"/>
      <w:r>
        <w:rPr>
          <w:rFonts w:hint="eastAsia"/>
          <w:sz w:val="21"/>
          <w:szCs w:val="21"/>
          <w:u w:val="single"/>
        </w:rPr>
        <w:t xml:space="preserve">  </w:t>
      </w:r>
    </w:p>
    <w:p>
      <w:pPr>
        <w:spacing w:line="360" w:lineRule="auto"/>
        <w:ind w:firstLine="420" w:firstLineChars="200"/>
        <w:rPr>
          <w:rFonts w:hint="eastAsia"/>
          <w:sz w:val="21"/>
          <w:szCs w:val="21"/>
        </w:rPr>
      </w:pPr>
      <w:r>
        <w:rPr>
          <w:rFonts w:hint="eastAsia"/>
          <w:sz w:val="21"/>
          <w:szCs w:val="21"/>
        </w:rPr>
        <w:t>七、特别事项说明</w:t>
      </w:r>
      <w:r>
        <w:rPr>
          <w:rFonts w:hint="eastAsia"/>
          <w:sz w:val="21"/>
          <w:szCs w:val="21"/>
          <w:vertAlign w:val="superscript"/>
        </w:rPr>
        <w:t>［1］</w:t>
      </w:r>
    </w:p>
    <w:p>
      <w:pPr>
        <w:spacing w:line="360" w:lineRule="auto"/>
        <w:ind w:firstLine="420" w:firstLineChars="200"/>
        <w:rPr>
          <w:rFonts w:hint="eastAsia"/>
          <w:sz w:val="21"/>
          <w:szCs w:val="21"/>
        </w:rPr>
      </w:pPr>
      <w:r>
        <w:rPr>
          <w:rFonts w:hint="eastAsia"/>
          <w:sz w:val="21"/>
          <w:szCs w:val="21"/>
        </w:rPr>
        <w:t>八、鉴定评估报告法律效力</w:t>
      </w:r>
    </w:p>
    <w:p>
      <w:pPr>
        <w:spacing w:line="360" w:lineRule="auto"/>
        <w:ind w:firstLine="405"/>
        <w:rPr>
          <w:rFonts w:hint="eastAsia"/>
          <w:sz w:val="21"/>
          <w:szCs w:val="21"/>
        </w:rPr>
      </w:pPr>
      <w:r>
        <w:rPr>
          <w:rFonts w:hint="eastAsia"/>
          <w:sz w:val="21"/>
          <w:szCs w:val="21"/>
        </w:rPr>
        <w:t>本鉴定评估结果可以作为作价参考依据。本项鉴定评估结论有效期为90天，自鉴定评估基准日至</w:t>
      </w:r>
      <w:r>
        <w:rPr>
          <w:rFonts w:hint="eastAsia"/>
          <w:sz w:val="21"/>
          <w:szCs w:val="21"/>
          <w:u w:val="single"/>
        </w:rPr>
        <w:t xml:space="preserve">  </w:t>
      </w:r>
      <w:bookmarkStart w:id="45" w:name="identifyAfterYear"/>
      <w:bookmarkEnd w:id="45"/>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46" w:name="identifyAfterMonth"/>
      <w:bookmarkEnd w:id="46"/>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47" w:name="identifyAfterDay"/>
      <w:bookmarkEnd w:id="47"/>
      <w:r>
        <w:rPr>
          <w:rFonts w:hint="eastAsia"/>
          <w:sz w:val="21"/>
          <w:szCs w:val="21"/>
          <w:u w:val="single"/>
        </w:rPr>
        <w:t xml:space="preserve">  </w:t>
      </w:r>
      <w:r>
        <w:rPr>
          <w:rFonts w:hint="eastAsia"/>
          <w:sz w:val="21"/>
          <w:szCs w:val="21"/>
        </w:rPr>
        <w:t>日止。</w:t>
      </w:r>
    </w:p>
    <w:p>
      <w:pPr>
        <w:spacing w:line="360" w:lineRule="auto"/>
        <w:rPr>
          <w:rFonts w:hint="eastAsia"/>
          <w:sz w:val="21"/>
          <w:szCs w:val="21"/>
        </w:rPr>
      </w:pPr>
      <w:r>
        <w:rPr>
          <w:rFonts w:hint="eastAsia"/>
          <w:sz w:val="21"/>
          <w:szCs w:val="21"/>
        </w:rPr>
        <w:t xml:space="preserve">    九、声明</w:t>
      </w:r>
    </w:p>
    <w:p>
      <w:pPr>
        <w:spacing w:line="360" w:lineRule="auto"/>
        <w:rPr>
          <w:rFonts w:hint="eastAsia"/>
          <w:sz w:val="21"/>
          <w:szCs w:val="21"/>
        </w:rPr>
      </w:pPr>
      <w:r>
        <w:rPr>
          <w:rFonts w:hint="eastAsia"/>
          <w:sz w:val="21"/>
          <w:szCs w:val="21"/>
        </w:rPr>
        <w:t xml:space="preserve">    （1）本鉴定评估机构对该鉴定评估报告承担法律责任；</w:t>
      </w:r>
    </w:p>
    <w:p>
      <w:pPr>
        <w:spacing w:line="360" w:lineRule="auto"/>
        <w:rPr>
          <w:rFonts w:hint="eastAsia"/>
          <w:sz w:val="21"/>
          <w:szCs w:val="21"/>
        </w:rPr>
      </w:pPr>
      <w:r>
        <w:rPr>
          <w:rFonts w:hint="eastAsia"/>
          <w:sz w:val="21"/>
          <w:szCs w:val="21"/>
        </w:rPr>
        <w:t xml:space="preserve">    （2）本报告所提供的车辆评估价值为评估基准日的价值；</w:t>
      </w:r>
    </w:p>
    <w:p>
      <w:pPr>
        <w:spacing w:line="360" w:lineRule="auto"/>
        <w:rPr>
          <w:rFonts w:hint="eastAsia"/>
          <w:sz w:val="21"/>
          <w:szCs w:val="21"/>
        </w:rPr>
      </w:pPr>
      <w:r>
        <w:rPr>
          <w:rFonts w:hint="eastAsia"/>
          <w:sz w:val="21"/>
          <w:szCs w:val="21"/>
        </w:rPr>
        <w:t xml:space="preserve">    （3）该鉴定评估报告的使用权归委托方所有，其鉴定评估结论仅供委托方为本项目鉴定评估目的使用和送交二手车鉴定评估主管机关审查使用，不适用于其他目的，否则本鉴定评估机构不承担相应法律责任；因使用本报告不当而产生的任何后果与签署本报告书的鉴定评估人员无关；</w:t>
      </w:r>
    </w:p>
    <w:p>
      <w:pPr>
        <w:spacing w:line="360" w:lineRule="auto"/>
        <w:rPr>
          <w:rFonts w:hint="eastAsia"/>
          <w:sz w:val="21"/>
          <w:szCs w:val="21"/>
        </w:rPr>
      </w:pPr>
      <w:r>
        <w:rPr>
          <w:rFonts w:hint="eastAsia"/>
          <w:sz w:val="21"/>
          <w:szCs w:val="21"/>
        </w:rPr>
        <w:t xml:space="preserve">    （4）本鉴定评估机构承诺，未经委托方许可，不将本报告的内容向他人提供或公开，否则本鉴定评估机构将承担相应法律责任。</w:t>
      </w:r>
    </w:p>
    <w:p>
      <w:pPr>
        <w:spacing w:line="360" w:lineRule="auto"/>
        <w:rPr>
          <w:rFonts w:hint="eastAsia"/>
          <w:sz w:val="21"/>
          <w:szCs w:val="21"/>
        </w:rPr>
      </w:pPr>
      <w:r>
        <w:rPr>
          <w:rFonts w:hint="eastAsia"/>
          <w:sz w:val="21"/>
          <w:szCs w:val="21"/>
        </w:rPr>
        <w:t>附件：</w:t>
      </w:r>
    </w:p>
    <w:p>
      <w:pPr>
        <w:spacing w:line="360" w:lineRule="auto"/>
        <w:rPr>
          <w:rFonts w:hint="eastAsia"/>
          <w:sz w:val="21"/>
          <w:szCs w:val="21"/>
        </w:rPr>
      </w:pPr>
      <w:r>
        <w:rPr>
          <w:rFonts w:hint="eastAsia"/>
          <w:sz w:val="21"/>
          <w:szCs w:val="21"/>
        </w:rPr>
        <w:t xml:space="preserve">    一、二手车鉴定评估委托书</w:t>
      </w:r>
    </w:p>
    <w:p>
      <w:pPr>
        <w:spacing w:line="360" w:lineRule="auto"/>
        <w:rPr>
          <w:rFonts w:hint="eastAsia"/>
          <w:sz w:val="21"/>
          <w:szCs w:val="21"/>
        </w:rPr>
      </w:pPr>
      <w:r>
        <w:rPr>
          <w:rFonts w:hint="eastAsia"/>
          <w:sz w:val="21"/>
          <w:szCs w:val="21"/>
        </w:rPr>
        <w:t xml:space="preserve">    二、二手车鉴定评估作业表</w:t>
      </w:r>
    </w:p>
    <w:p>
      <w:pPr>
        <w:spacing w:line="360" w:lineRule="auto"/>
        <w:rPr>
          <w:rFonts w:hint="eastAsia"/>
          <w:sz w:val="21"/>
          <w:szCs w:val="21"/>
        </w:rPr>
      </w:pPr>
      <w:r>
        <w:rPr>
          <w:rFonts w:hint="eastAsia"/>
          <w:sz w:val="21"/>
          <w:szCs w:val="21"/>
        </w:rPr>
        <w:t xml:space="preserve">    三、车辆行驶证、机动车登记证书复印件</w:t>
      </w:r>
    </w:p>
    <w:p>
      <w:pPr>
        <w:spacing w:line="360" w:lineRule="auto"/>
        <w:rPr>
          <w:rFonts w:hint="eastAsia"/>
          <w:sz w:val="21"/>
          <w:szCs w:val="21"/>
        </w:rPr>
      </w:pPr>
      <w:r>
        <w:rPr>
          <w:rFonts w:hint="eastAsia"/>
          <w:sz w:val="21"/>
          <w:szCs w:val="21"/>
        </w:rPr>
        <w:t xml:space="preserve">    四、被鉴定评估二手车照片（要求外观清晰，车辆牌照能够辨认）</w:t>
      </w:r>
      <w:bookmarkStart w:id="57" w:name="_GoBack"/>
      <w:bookmarkEnd w:id="57"/>
    </w:p>
    <w:p>
      <w:pPr>
        <w:spacing w:line="360" w:lineRule="auto"/>
        <w:rPr>
          <w:rFonts w:hint="eastAsia"/>
          <w:sz w:val="21"/>
          <w:szCs w:val="21"/>
        </w:rPr>
      </w:pPr>
    </w:p>
    <w:p>
      <w:pPr>
        <w:spacing w:line="360" w:lineRule="auto"/>
        <w:rPr>
          <w:rFonts w:hint="eastAsia"/>
          <w:sz w:val="21"/>
          <w:szCs w:val="21"/>
        </w:rPr>
      </w:pPr>
      <w:r>
        <w:rPr>
          <w:rFonts w:hint="eastAsia"/>
          <w:sz w:val="21"/>
          <w:szCs w:val="21"/>
        </w:rPr>
        <w:t>二手车鉴定评估师（签字、盖章）              复核人</w:t>
      </w:r>
      <w:r>
        <w:rPr>
          <w:rFonts w:hint="eastAsia"/>
          <w:sz w:val="21"/>
          <w:szCs w:val="21"/>
          <w:vertAlign w:val="superscript"/>
        </w:rPr>
        <w:t>[2]</w:t>
      </w:r>
      <w:r>
        <w:rPr>
          <w:rFonts w:hint="eastAsia"/>
          <w:sz w:val="21"/>
          <w:szCs w:val="21"/>
        </w:rPr>
        <w:t>（签字、盖章）</w:t>
      </w:r>
    </w:p>
    <w:p>
      <w:pPr>
        <w:spacing w:line="360" w:lineRule="auto"/>
        <w:rPr>
          <w:rFonts w:hint="eastAsia" w:eastAsia="宋体"/>
          <w:sz w:val="21"/>
          <w:szCs w:val="21"/>
          <w:lang w:val="en-US" w:eastAsia="zh-CN"/>
        </w:rPr>
      </w:pPr>
      <w:bookmarkStart w:id="48" w:name="sa"/>
      <w:bookmarkEnd w:id="48"/>
      <w:r>
        <w:rPr>
          <w:rFonts w:hint="eastAsia"/>
          <w:sz w:val="21"/>
          <w:szCs w:val="21"/>
          <w:u w:val="none"/>
          <w:lang w:val="en-US" w:eastAsia="zh-CN"/>
        </w:rPr>
        <w:t xml:space="preserve">  </w:t>
      </w:r>
      <w:bookmarkStart w:id="49" w:name="appraiser"/>
      <w:bookmarkEnd w:id="49"/>
      <w:r>
        <w:rPr>
          <w:rFonts w:hint="eastAsia"/>
          <w:sz w:val="21"/>
          <w:szCs w:val="21"/>
          <w:u w:val="none"/>
          <w:lang w:val="en-US" w:eastAsia="zh-CN"/>
        </w:rPr>
        <w:t xml:space="preserve">                                       </w:t>
      </w:r>
      <w:bookmarkStart w:id="50" w:name="checkName"/>
      <w:bookmarkEnd w:id="50"/>
      <w:r>
        <w:rPr>
          <w:rFonts w:hint="eastAsia"/>
          <w:sz w:val="21"/>
          <w:szCs w:val="21"/>
          <w:u w:val="none"/>
          <w:lang w:val="en-US" w:eastAsia="zh-CN"/>
        </w:rPr>
        <w:t xml:space="preserve">                   </w:t>
      </w:r>
    </w:p>
    <w:p>
      <w:pPr>
        <w:spacing w:line="360" w:lineRule="auto"/>
        <w:ind w:left="4305" w:hanging="4305" w:hangingChars="2050"/>
        <w:rPr>
          <w:rFonts w:hint="eastAsia"/>
          <w:sz w:val="21"/>
          <w:szCs w:val="21"/>
        </w:rPr>
      </w:pPr>
      <w:r>
        <w:rPr>
          <w:rFonts w:hint="eastAsia"/>
          <w:sz w:val="21"/>
          <w:szCs w:val="21"/>
        </w:rPr>
        <w:t xml:space="preserve">     </w:t>
      </w:r>
      <w:bookmarkStart w:id="51" w:name="identifyYear2"/>
      <w:bookmarkEnd w:id="51"/>
      <w:r>
        <w:rPr>
          <w:rFonts w:hint="eastAsia"/>
          <w:sz w:val="21"/>
          <w:szCs w:val="21"/>
        </w:rPr>
        <w:t xml:space="preserve"> 年  </w:t>
      </w:r>
      <w:bookmarkStart w:id="52" w:name="identifyMonth2"/>
      <w:bookmarkEnd w:id="52"/>
      <w:r>
        <w:rPr>
          <w:rFonts w:hint="eastAsia"/>
          <w:sz w:val="21"/>
          <w:szCs w:val="21"/>
        </w:rPr>
        <w:t xml:space="preserve"> 月   </w:t>
      </w:r>
      <w:bookmarkStart w:id="53" w:name="identifyDay2"/>
      <w:bookmarkEnd w:id="53"/>
      <w:r>
        <w:rPr>
          <w:rFonts w:hint="eastAsia"/>
          <w:sz w:val="21"/>
          <w:szCs w:val="21"/>
        </w:rPr>
        <w:t xml:space="preserve"> 日                     （二手车鉴定评估机构盖章）</w:t>
      </w:r>
    </w:p>
    <w:p>
      <w:pPr>
        <w:spacing w:line="360" w:lineRule="auto"/>
        <w:ind w:firstLine="105" w:firstLineChars="50"/>
        <w:rPr>
          <w:rFonts w:hint="eastAsia"/>
          <w:sz w:val="21"/>
          <w:szCs w:val="21"/>
        </w:rPr>
      </w:pPr>
      <w:r>
        <w:rPr>
          <w:rFonts w:hint="eastAsia"/>
          <w:sz w:val="21"/>
          <w:szCs w:val="21"/>
        </w:rPr>
        <w:t xml:space="preserve">                                                </w:t>
      </w:r>
      <w:bookmarkStart w:id="54" w:name="appraiserDateYear"/>
      <w:bookmarkEnd w:id="54"/>
      <w:r>
        <w:rPr>
          <w:rFonts w:hint="eastAsia"/>
          <w:sz w:val="21"/>
          <w:szCs w:val="21"/>
        </w:rPr>
        <w:t xml:space="preserve"> 年  </w:t>
      </w:r>
      <w:bookmarkStart w:id="55" w:name="appraiserDateMonth"/>
      <w:bookmarkEnd w:id="55"/>
      <w:r>
        <w:rPr>
          <w:rFonts w:hint="eastAsia"/>
          <w:sz w:val="21"/>
          <w:szCs w:val="21"/>
        </w:rPr>
        <w:t xml:space="preserve"> 月  </w:t>
      </w:r>
      <w:bookmarkStart w:id="56" w:name="appraiserDateDay"/>
      <w:bookmarkEnd w:id="56"/>
      <w:r>
        <w:rPr>
          <w:rFonts w:hint="eastAsia"/>
          <w:sz w:val="21"/>
          <w:szCs w:val="21"/>
        </w:rPr>
        <w:t xml:space="preserve"> 日</w:t>
      </w:r>
    </w:p>
    <w:p>
      <w:pPr>
        <w:spacing w:line="360" w:lineRule="auto"/>
        <w:ind w:firstLine="420" w:firstLineChars="200"/>
        <w:rPr>
          <w:rFonts w:hint="eastAsia"/>
          <w:sz w:val="21"/>
          <w:szCs w:val="21"/>
        </w:rPr>
      </w:pPr>
      <w:r>
        <w:rPr>
          <w:rFonts w:hint="eastAsia"/>
          <w:sz w:val="21"/>
          <w:szCs w:val="21"/>
          <w:vertAlign w:val="superscript"/>
        </w:rPr>
        <w:t>[1]</w:t>
      </w:r>
      <w:r>
        <w:rPr>
          <w:rFonts w:hint="eastAsia"/>
          <w:sz w:val="21"/>
          <w:szCs w:val="21"/>
        </w:rPr>
        <w:t>特别事项是指在已确定鉴定评估结果的前提下，鉴定评估人员认为需要说明在鉴定过程中已发现可能影响鉴定评估结论，但非鉴定评估人员执业水平和能力所能鉴定评估的有关事项以及其他问题。</w:t>
      </w:r>
    </w:p>
    <w:p>
      <w:pPr>
        <w:spacing w:line="360" w:lineRule="auto"/>
        <w:rPr>
          <w:rFonts w:hint="eastAsia"/>
          <w:sz w:val="21"/>
          <w:szCs w:val="21"/>
        </w:rPr>
      </w:pPr>
      <w:r>
        <w:rPr>
          <w:rFonts w:hint="eastAsia"/>
          <w:sz w:val="21"/>
          <w:szCs w:val="21"/>
        </w:rPr>
        <w:t xml:space="preserve">    </w:t>
      </w:r>
      <w:r>
        <w:rPr>
          <w:rFonts w:hint="eastAsia"/>
          <w:sz w:val="21"/>
          <w:szCs w:val="21"/>
          <w:vertAlign w:val="superscript"/>
        </w:rPr>
        <w:t>[2]</w:t>
      </w:r>
      <w:r>
        <w:rPr>
          <w:rFonts w:hint="eastAsia"/>
          <w:sz w:val="21"/>
          <w:szCs w:val="21"/>
        </w:rPr>
        <w:t>复核人是指具有高级二手车鉴定评估师资格的人员。</w:t>
      </w:r>
    </w:p>
    <w:p>
      <w:pPr>
        <w:spacing w:line="360" w:lineRule="auto"/>
        <w:ind w:firstLine="420" w:firstLineChars="200"/>
        <w:rPr>
          <w:rFonts w:hint="eastAsia"/>
          <w:sz w:val="21"/>
          <w:szCs w:val="21"/>
        </w:rPr>
      </w:pPr>
      <w:r>
        <w:rPr>
          <w:rFonts w:hint="eastAsia"/>
          <w:sz w:val="21"/>
          <w:szCs w:val="21"/>
        </w:rPr>
        <w:t>备注：1.本报告书和作业表一式三份，委托方二份，受托方一份；</w:t>
      </w:r>
    </w:p>
    <w:p>
      <w:pPr>
        <w:rPr>
          <w:sz w:val="21"/>
          <w:szCs w:val="21"/>
        </w:rPr>
      </w:pPr>
      <w:r>
        <w:rPr>
          <w:rFonts w:hint="eastAsia"/>
          <w:sz w:val="21"/>
          <w:szCs w:val="21"/>
        </w:rPr>
        <w:t xml:space="preserve">      2.鉴定评估基准日即为《二手车鉴定评估委托书》签订的日期。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71A5"/>
    <w:rsid w:val="00122053"/>
    <w:rsid w:val="003154D2"/>
    <w:rsid w:val="009071A5"/>
    <w:rsid w:val="00976DB7"/>
    <w:rsid w:val="00A312CE"/>
    <w:rsid w:val="00A5124F"/>
    <w:rsid w:val="00B95646"/>
    <w:rsid w:val="00CA049F"/>
    <w:rsid w:val="00CC0EC0"/>
    <w:rsid w:val="00FE197A"/>
    <w:rsid w:val="031F48AA"/>
    <w:rsid w:val="03DE6E5E"/>
    <w:rsid w:val="045B547B"/>
    <w:rsid w:val="06D4435D"/>
    <w:rsid w:val="07FB504F"/>
    <w:rsid w:val="082C184C"/>
    <w:rsid w:val="095650C1"/>
    <w:rsid w:val="0B46687E"/>
    <w:rsid w:val="0CD65FC7"/>
    <w:rsid w:val="131124A3"/>
    <w:rsid w:val="156F7F09"/>
    <w:rsid w:val="15BF3399"/>
    <w:rsid w:val="16E40AC2"/>
    <w:rsid w:val="1830052F"/>
    <w:rsid w:val="185A2540"/>
    <w:rsid w:val="19252314"/>
    <w:rsid w:val="1B7403AE"/>
    <w:rsid w:val="1CF02CB9"/>
    <w:rsid w:val="1D0779E7"/>
    <w:rsid w:val="1E317F96"/>
    <w:rsid w:val="22B9457D"/>
    <w:rsid w:val="23C46FC8"/>
    <w:rsid w:val="23D7446B"/>
    <w:rsid w:val="24CF2B17"/>
    <w:rsid w:val="264A5D0E"/>
    <w:rsid w:val="2BC3243A"/>
    <w:rsid w:val="2BD567E7"/>
    <w:rsid w:val="2E8D72E0"/>
    <w:rsid w:val="2E9261A4"/>
    <w:rsid w:val="2F63658B"/>
    <w:rsid w:val="2F6A0A6F"/>
    <w:rsid w:val="2F877330"/>
    <w:rsid w:val="3095482A"/>
    <w:rsid w:val="32F45C2A"/>
    <w:rsid w:val="340E66E0"/>
    <w:rsid w:val="34850C82"/>
    <w:rsid w:val="35F059B3"/>
    <w:rsid w:val="36786F5F"/>
    <w:rsid w:val="387C58F9"/>
    <w:rsid w:val="3A486594"/>
    <w:rsid w:val="3DA808B3"/>
    <w:rsid w:val="3F517A67"/>
    <w:rsid w:val="40565AE3"/>
    <w:rsid w:val="411A0B49"/>
    <w:rsid w:val="41A676B7"/>
    <w:rsid w:val="41BF2FA4"/>
    <w:rsid w:val="43CD1EFE"/>
    <w:rsid w:val="472C5D6A"/>
    <w:rsid w:val="4C8846CA"/>
    <w:rsid w:val="4CB93326"/>
    <w:rsid w:val="4E1268BC"/>
    <w:rsid w:val="4E8E36FB"/>
    <w:rsid w:val="4F711BDC"/>
    <w:rsid w:val="50013532"/>
    <w:rsid w:val="50950135"/>
    <w:rsid w:val="50B7619C"/>
    <w:rsid w:val="53187ABD"/>
    <w:rsid w:val="55DC3A9B"/>
    <w:rsid w:val="58F73608"/>
    <w:rsid w:val="59E907A9"/>
    <w:rsid w:val="59EF32B6"/>
    <w:rsid w:val="5A4A5318"/>
    <w:rsid w:val="5A824C4B"/>
    <w:rsid w:val="5B1F4C4D"/>
    <w:rsid w:val="5C6C3B96"/>
    <w:rsid w:val="5CE30E51"/>
    <w:rsid w:val="5D3D2DAB"/>
    <w:rsid w:val="5ED761D7"/>
    <w:rsid w:val="5F0D1D79"/>
    <w:rsid w:val="60F203AC"/>
    <w:rsid w:val="610D11CF"/>
    <w:rsid w:val="61FE6E27"/>
    <w:rsid w:val="64237292"/>
    <w:rsid w:val="684C7368"/>
    <w:rsid w:val="6C224999"/>
    <w:rsid w:val="6C680CC0"/>
    <w:rsid w:val="71B915E6"/>
    <w:rsid w:val="71BD485B"/>
    <w:rsid w:val="754D0A63"/>
    <w:rsid w:val="774816AC"/>
    <w:rsid w:val="776E4F70"/>
    <w:rsid w:val="79457B96"/>
    <w:rsid w:val="7BA07E3D"/>
    <w:rsid w:val="7DE6061C"/>
    <w:rsid w:val="7ECF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3">
    <w:name w:val="header"/>
    <w:basedOn w:val="1"/>
    <w:link w:val="6"/>
    <w:semiHidden/>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SOHERO</Company>
  <Pages>3</Pages>
  <Words>372</Words>
  <Characters>2122</Characters>
  <Lines>17</Lines>
  <Paragraphs>4</Paragraphs>
  <TotalTime>0</TotalTime>
  <ScaleCrop>false</ScaleCrop>
  <LinksUpToDate>false</LinksUpToDate>
  <CharactersWithSpaces>2490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2019-06-06T06:54:00Z</dcterms:created>
  <dc:creator>ZHENGRUINA</dc:creator>
  <cp:lastModifiedBy>Administrator</cp:lastModifiedBy>
  <dcterms:modified xsi:type="dcterms:W3CDTF">2019-09-30T08:07:53Z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