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Understanding the effective vendor cybersecurity practices</w:t>
      </w:r>
    </w:p>
    <w:p w:rsidR="00000000" w:rsidDel="00000000" w:rsidP="00000000" w:rsidRDefault="00000000" w:rsidRPr="00000000" w14:paraId="00000002">
      <w:pPr>
        <w:shd w:fill="ffffff" w:val="clea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advent of technology and new ways of tackling industry and technology-related complexities have given rise to greater risks. These risks require thorough investigation and also detailed analysis, thereby introducing new means by which these risks can be handled and managed with ease.</w:t>
      </w:r>
    </w:p>
    <w:p w:rsidR="00000000" w:rsidDel="00000000" w:rsidP="00000000" w:rsidRDefault="00000000" w:rsidRPr="00000000" w14:paraId="00000004">
      <w:pPr>
        <w:shd w:fill="ffffff" w:val="clea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Using the best set of practices for risks associated with vendor risk management or VRM can help organizations identify, analyze, and ultimately mitigate third-party vendor risks which are particularly related to cybersecurity. </w:t>
      </w:r>
    </w:p>
    <w:p w:rsidR="00000000" w:rsidDel="00000000" w:rsidP="00000000" w:rsidRDefault="00000000" w:rsidRPr="00000000" w14:paraId="00000006">
      <w:pPr>
        <w:shd w:fill="ffffff" w:val="clea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These practices can help in tackling and overcoming greater problems of the cyber world which include data breaching, email spoofing, hampering of confidential and sensitive data, data leakage, etc. These also help in maintaining regulatory compliance and create a strong framework for a safe and secure technology-driven era.</w:t>
      </w:r>
    </w:p>
    <w:p w:rsidR="00000000" w:rsidDel="00000000" w:rsidP="00000000" w:rsidRDefault="00000000" w:rsidRPr="00000000" w14:paraId="00000008">
      <w:pPr>
        <w:shd w:fill="ffffff" w:val="clea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shd w:fill="ffffff" w:val="clea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What are some of the effective practices?</w:t>
      </w:r>
    </w:p>
    <w:p w:rsidR="00000000" w:rsidDel="00000000" w:rsidP="00000000" w:rsidRDefault="00000000" w:rsidRPr="00000000" w14:paraId="0000000A">
      <w:pPr>
        <w:shd w:fill="ffffff" w:val="clea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B">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practices, concerning vendor risk management or cyber VRM primarily, focus on the </w:t>
      </w:r>
      <w:r w:rsidDel="00000000" w:rsidR="00000000" w:rsidRPr="00000000">
        <w:rPr>
          <w:rFonts w:ascii="Times New Roman" w:cs="Times New Roman" w:eastAsia="Times New Roman" w:hAnsi="Times New Roman"/>
          <w:sz w:val="24"/>
          <w:szCs w:val="24"/>
          <w:highlight w:val="white"/>
          <w:rtl w:val="0"/>
        </w:rPr>
        <w:t xml:space="preserve">risks related to cybersecurity that arise from</w:t>
      </w:r>
      <w:r w:rsidDel="00000000" w:rsidR="00000000" w:rsidRPr="00000000">
        <w:rPr>
          <w:rFonts w:ascii="Times New Roman" w:cs="Times New Roman" w:eastAsia="Times New Roman" w:hAnsi="Times New Roman"/>
          <w:sz w:val="24"/>
          <w:szCs w:val="24"/>
          <w:highlight w:val="white"/>
          <w:rtl w:val="0"/>
        </w:rPr>
        <w:t xml:space="preserve"> third-party vendors and suppliers. Cyber risks can include many aspects such as information security practices, information technology (IT) services and tools, and also includes overall attack surface management.</w:t>
      </w:r>
    </w:p>
    <w:p w:rsidR="00000000" w:rsidDel="00000000" w:rsidP="00000000" w:rsidRDefault="00000000" w:rsidRPr="00000000" w14:paraId="0000000C">
      <w:pPr>
        <w:shd w:fill="ffffff" w:val="clea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Cyber VRM practices help to secure and safeguard data for third-party vendors and suppliers by using cyber solutions and practices throughout the entire network lifecycle by assessing cybersecurity risk, cyber incident response plans, mitigation, remediation processes, etc.</w:t>
      </w:r>
    </w:p>
    <w:p w:rsidR="00000000" w:rsidDel="00000000" w:rsidP="00000000" w:rsidRDefault="00000000" w:rsidRPr="00000000" w14:paraId="0000000E">
      <w:pPr>
        <w:shd w:fill="ffffff" w:val="clea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various vendor cyber security practices that are very popular among the general mass for their genuine advantage in the related field, its management strategy, etc. Given below are some of them.</w:t>
      </w:r>
    </w:p>
    <w:p w:rsidR="00000000" w:rsidDel="00000000" w:rsidP="00000000" w:rsidRDefault="00000000" w:rsidRPr="00000000" w14:paraId="00000010">
      <w:pPr>
        <w:shd w:fill="ffffff" w:val="clea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shd w:fill="ffffff" w:val="clea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Management of vendor relationships</w:t>
      </w:r>
    </w:p>
    <w:p w:rsidR="00000000" w:rsidDel="00000000" w:rsidP="00000000" w:rsidRDefault="00000000" w:rsidRPr="00000000" w14:paraId="00000012">
      <w:pPr>
        <w:shd w:fill="ffffff" w:val="clea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Proper analysis and management of third-party relationships are essential for scaling any Cyber risk management program and thereby nurturing the common vendor cyber maturity. Organizations have the freedom to engage and work with thousands of third parties and suppliers which portrays that overseeing each vendor can be very time-consuming and also resource-intensive. Thus, implementing a strong and effective vendor relationship practice is necessary and significant for building a stronger communication network. Besides only creating a management program, additional points such as performing and assessing different risks, evaluation of business costs, etc also have to be carried out in the background on a frequent basis.</w:t>
      </w:r>
    </w:p>
    <w:p w:rsidR="00000000" w:rsidDel="00000000" w:rsidP="00000000" w:rsidRDefault="00000000" w:rsidRPr="00000000" w14:paraId="00000014">
      <w:pPr>
        <w:shd w:fill="ffffff" w:val="clea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shd w:fill="ffffff" w:val="clea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Setting up a standard vendor assessment process</w:t>
      </w:r>
    </w:p>
    <w:p w:rsidR="00000000" w:rsidDel="00000000" w:rsidP="00000000" w:rsidRDefault="00000000" w:rsidRPr="00000000" w14:paraId="00000016">
      <w:pPr>
        <w:shd w:fill="ffffff" w:val="clea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7">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Before the process of onboarding vendors, the organization should understand the need to set up and nurture basic requirements such as minimum security requirements, risk acceptance levels, a third-party cybersecurity framework to analyze vendors in an optimized manner, etc. Without a standard approach, it becomes very time-consuming and difficult to evaluate a new vendor properly.</w:t>
      </w:r>
    </w:p>
    <w:p w:rsidR="00000000" w:rsidDel="00000000" w:rsidP="00000000" w:rsidRDefault="00000000" w:rsidRPr="00000000" w14:paraId="00000018">
      <w:pPr>
        <w:shd w:fill="ffffff" w:val="clea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shd w:fill="ffffff" w:val="clea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Frequent assessment of Vendors </w:t>
      </w:r>
    </w:p>
    <w:p w:rsidR="00000000" w:rsidDel="00000000" w:rsidP="00000000" w:rsidRDefault="00000000" w:rsidRPr="00000000" w14:paraId="0000001A">
      <w:pPr>
        <w:shd w:fill="ffffff" w:val="clea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B">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Irrespective of the cyber security practices, it is very important to continuously keep an eye on and monitor the vendor updates so that any changes or updates are caught overnight and managed if required. Without proper monitoring and assessment, the entire practice program crashes down.</w:t>
      </w:r>
    </w:p>
    <w:p w:rsidR="00000000" w:rsidDel="00000000" w:rsidP="00000000" w:rsidRDefault="00000000" w:rsidRPr="00000000" w14:paraId="0000001C">
      <w:pPr>
        <w:shd w:fill="ffffff" w:val="clea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shd w:fill="ffffff" w:val="clea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Creating and sending security questionnaire</w:t>
      </w:r>
    </w:p>
    <w:p w:rsidR="00000000" w:rsidDel="00000000" w:rsidP="00000000" w:rsidRDefault="00000000" w:rsidRPr="00000000" w14:paraId="0000001E">
      <w:pPr>
        <w:shd w:fill="ffffff" w:val="clea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F">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vital and important component of assessing a new vendor is sending vendor security questionnaires to the vendors. The responses given by them generally give an insight into the information which are required to evaluate their overall security posture, assign scores, etc.</w:t>
      </w:r>
    </w:p>
    <w:p w:rsidR="00000000" w:rsidDel="00000000" w:rsidP="00000000" w:rsidRDefault="00000000" w:rsidRPr="00000000" w14:paraId="00000020">
      <w:pPr>
        <w:shd w:fill="ffffff" w:val="clea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shd w:fill="ffffff" w:val="clea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Use of dedicated solutions</w:t>
      </w:r>
    </w:p>
    <w:p w:rsidR="00000000" w:rsidDel="00000000" w:rsidP="00000000" w:rsidRDefault="00000000" w:rsidRPr="00000000" w14:paraId="00000022">
      <w:pPr>
        <w:shd w:fill="ffffff" w:val="clea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3">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Incorporating a strong cybersecurity practice for vendor risk management can be very challenging for new businesses. Be it management of attack surfaces or detection of data leaks, security concerning third-party vendors can be difficult, time-consuming, and resource-consuming. However, by incorporating these practices, organizations can ensure a network environment devoid of unnecessary risks and exploitation of information.</w:t>
      </w:r>
    </w:p>
    <w:p w:rsidR="00000000" w:rsidDel="00000000" w:rsidP="00000000" w:rsidRDefault="00000000" w:rsidRPr="00000000" w14:paraId="00000024">
      <w:pPr>
        <w:shd w:fill="ffffff" w:val="clea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shd w:fill="ffffff"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26">
      <w:pPr>
        <w:shd w:fill="ffffff" w:val="clear"/>
        <w:spacing w:after="480" w:before="240" w:lineRule="auto"/>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1.</w:t>
      </w:r>
      <w:hyperlink r:id="rId6">
        <w:r w:rsidDel="00000000" w:rsidR="00000000" w:rsidRPr="00000000">
          <w:rPr>
            <w:rFonts w:ascii="Times New Roman" w:cs="Times New Roman" w:eastAsia="Times New Roman" w:hAnsi="Times New Roman"/>
            <w:color w:val="0000ff"/>
            <w:sz w:val="24"/>
            <w:szCs w:val="24"/>
            <w:u w:val="single"/>
            <w:rtl w:val="0"/>
          </w:rPr>
          <w:t xml:space="preserve">https://www.cachatto.in/7-best-practices-for-effective-vendor-risk-management-in-your-organization/</w:t>
        </w:r>
      </w:hyperlink>
      <w:r w:rsidDel="00000000" w:rsidR="00000000" w:rsidRPr="00000000">
        <w:rPr>
          <w:rtl w:val="0"/>
        </w:rPr>
      </w:r>
    </w:p>
    <w:p w:rsidR="00000000" w:rsidDel="00000000" w:rsidP="00000000" w:rsidRDefault="00000000" w:rsidRPr="00000000" w14:paraId="00000027">
      <w:pPr>
        <w:shd w:fill="ffffff" w:val="clear"/>
        <w:spacing w:after="480" w:before="240" w:lineRule="auto"/>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2.</w:t>
      </w:r>
      <w:hyperlink r:id="rId7">
        <w:r w:rsidDel="00000000" w:rsidR="00000000" w:rsidRPr="00000000">
          <w:rPr>
            <w:rFonts w:ascii="Times New Roman" w:cs="Times New Roman" w:eastAsia="Times New Roman" w:hAnsi="Times New Roman"/>
            <w:color w:val="1155cc"/>
            <w:sz w:val="24"/>
            <w:szCs w:val="24"/>
            <w:u w:val="single"/>
            <w:rtl w:val="0"/>
          </w:rPr>
          <w:t xml:space="preserve">https://www.cachatto.in/7-best-practices-for-effective-vendor-risk-management-in-your-organization/</w:t>
        </w:r>
      </w:hyperlink>
      <w:r w:rsidDel="00000000" w:rsidR="00000000" w:rsidRPr="00000000">
        <w:rPr>
          <w:rtl w:val="0"/>
        </w:rPr>
      </w:r>
    </w:p>
    <w:p w:rsidR="00000000" w:rsidDel="00000000" w:rsidP="00000000" w:rsidRDefault="00000000" w:rsidRPr="00000000" w14:paraId="00000028">
      <w:pPr>
        <w:shd w:fill="ffffff" w:val="clear"/>
        <w:spacing w:after="480" w:before="240" w:lineRule="auto"/>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3.</w:t>
      </w:r>
      <w:hyperlink r:id="rId8">
        <w:r w:rsidDel="00000000" w:rsidR="00000000" w:rsidRPr="00000000">
          <w:rPr>
            <w:rFonts w:ascii="Times New Roman" w:cs="Times New Roman" w:eastAsia="Times New Roman" w:hAnsi="Times New Roman"/>
            <w:color w:val="1155cc"/>
            <w:sz w:val="24"/>
            <w:szCs w:val="24"/>
            <w:u w:val="single"/>
            <w:rtl w:val="0"/>
          </w:rPr>
          <w:t xml:space="preserve">https://www.upguard.com/blog/vendor-risk-management-best-practices</w:t>
        </w:r>
      </w:hyperlink>
      <w:r w:rsidDel="00000000" w:rsidR="00000000" w:rsidRPr="00000000">
        <w:rPr>
          <w:rtl w:val="0"/>
        </w:rPr>
      </w:r>
    </w:p>
    <w:p w:rsidR="00000000" w:rsidDel="00000000" w:rsidP="00000000" w:rsidRDefault="00000000" w:rsidRPr="00000000" w14:paraId="00000029">
      <w:pPr>
        <w:shd w:fill="ffffff" w:val="clear"/>
        <w:spacing w:after="480" w:before="240" w:lineRule="auto"/>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4.</w:t>
      </w:r>
      <w:hyperlink r:id="rId9">
        <w:r w:rsidDel="00000000" w:rsidR="00000000" w:rsidRPr="00000000">
          <w:rPr>
            <w:rFonts w:ascii="Times New Roman" w:cs="Times New Roman" w:eastAsia="Times New Roman" w:hAnsi="Times New Roman"/>
            <w:color w:val="1155cc"/>
            <w:sz w:val="24"/>
            <w:szCs w:val="24"/>
            <w:u w:val="single"/>
            <w:rtl w:val="0"/>
          </w:rPr>
          <w:t xml:space="preserve">https://thecyphere.com/blog/vendor-risk-management-best-practices/</w:t>
        </w:r>
      </w:hyperlink>
      <w:r w:rsidDel="00000000" w:rsidR="00000000" w:rsidRPr="00000000">
        <w:rPr>
          <w:rtl w:val="0"/>
        </w:rPr>
      </w:r>
    </w:p>
    <w:p w:rsidR="00000000" w:rsidDel="00000000" w:rsidP="00000000" w:rsidRDefault="00000000" w:rsidRPr="00000000" w14:paraId="0000002A">
      <w:pPr>
        <w:shd w:fill="ffffff" w:val="clear"/>
        <w:spacing w:after="480" w:before="240" w:lineRule="auto"/>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5.</w:t>
      </w:r>
      <w:hyperlink r:id="rId10">
        <w:r w:rsidDel="00000000" w:rsidR="00000000" w:rsidRPr="00000000">
          <w:rPr>
            <w:rFonts w:ascii="Times New Roman" w:cs="Times New Roman" w:eastAsia="Times New Roman" w:hAnsi="Times New Roman"/>
            <w:color w:val="1155cc"/>
            <w:sz w:val="24"/>
            <w:szCs w:val="24"/>
            <w:u w:val="single"/>
            <w:rtl w:val="0"/>
          </w:rPr>
          <w:t xml:space="preserve">https://www.strikegraph.com/blog/12-vendor-management-best-practices</w:t>
        </w:r>
      </w:hyperlink>
      <w:r w:rsidDel="00000000" w:rsidR="00000000" w:rsidRPr="00000000">
        <w:rPr>
          <w:rtl w:val="0"/>
        </w:rPr>
      </w:r>
    </w:p>
    <w:p w:rsidR="00000000" w:rsidDel="00000000" w:rsidP="00000000" w:rsidRDefault="00000000" w:rsidRPr="00000000" w14:paraId="0000002B">
      <w:pPr>
        <w:shd w:fill="ffffff" w:val="clear"/>
        <w:spacing w:after="480" w:before="240" w:lineRule="auto"/>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6.</w:t>
      </w:r>
      <w:hyperlink r:id="rId11">
        <w:r w:rsidDel="00000000" w:rsidR="00000000" w:rsidRPr="00000000">
          <w:rPr>
            <w:rFonts w:ascii="Times New Roman" w:cs="Times New Roman" w:eastAsia="Times New Roman" w:hAnsi="Times New Roman"/>
            <w:color w:val="1155cc"/>
            <w:sz w:val="24"/>
            <w:szCs w:val="24"/>
            <w:u w:val="single"/>
            <w:rtl w:val="0"/>
          </w:rPr>
          <w:t xml:space="preserve">https://www.cybersecurity-automation.com/what-does-cybersecurity-vendors-do-to-earn-money/#:~:text=Cybersecurity%20vendors%20offer%20services%20to,Penetration%20testing</w:t>
        </w:r>
      </w:hyperlink>
      <w:r w:rsidDel="00000000" w:rsidR="00000000" w:rsidRPr="00000000">
        <w:rPr>
          <w:rtl w:val="0"/>
        </w:rPr>
      </w:r>
    </w:p>
    <w:p w:rsidR="00000000" w:rsidDel="00000000" w:rsidP="00000000" w:rsidRDefault="00000000" w:rsidRPr="00000000" w14:paraId="0000002C">
      <w:pPr>
        <w:shd w:fill="ffffff" w:val="clear"/>
        <w:spacing w:after="480" w:before="240" w:lineRule="auto"/>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7.</w:t>
      </w:r>
      <w:hyperlink r:id="rId12">
        <w:r w:rsidDel="00000000" w:rsidR="00000000" w:rsidRPr="00000000">
          <w:rPr>
            <w:rFonts w:ascii="Times New Roman" w:cs="Times New Roman" w:eastAsia="Times New Roman" w:hAnsi="Times New Roman"/>
            <w:color w:val="1155cc"/>
            <w:sz w:val="24"/>
            <w:szCs w:val="24"/>
            <w:u w:val="single"/>
            <w:rtl w:val="0"/>
          </w:rPr>
          <w:t xml:space="preserve">https://www.upguard.com/blog/vendor-risk-management</w:t>
        </w:r>
      </w:hyperlink>
      <w:r w:rsidDel="00000000" w:rsidR="00000000" w:rsidRPr="00000000">
        <w:rPr>
          <w:rtl w:val="0"/>
        </w:rPr>
      </w:r>
    </w:p>
    <w:p w:rsidR="00000000" w:rsidDel="00000000" w:rsidP="00000000" w:rsidRDefault="00000000" w:rsidRPr="00000000" w14:paraId="0000002D">
      <w:pPr>
        <w:shd w:fill="ffffff" w:val="clear"/>
        <w:spacing w:after="480" w:before="240" w:lineRule="auto"/>
        <w:jc w:val="both"/>
        <w:rPr>
          <w:rFonts w:ascii="Times New Roman" w:cs="Times New Roman" w:eastAsia="Times New Roman" w:hAnsi="Times New Roman"/>
          <w:color w:val="0000ff"/>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ybersecurity-automation.com/what-does-cybersecurity-vendors-do-to-earn-money/#:~:text=Cybersecurity%20vendors%20offer%20services%20to,Penetration%20testing" TargetMode="External"/><Relationship Id="rId10" Type="http://schemas.openxmlformats.org/officeDocument/2006/relationships/hyperlink" Target="https://www.strikegraph.com/blog/12-vendor-management-best-practices" TargetMode="External"/><Relationship Id="rId12" Type="http://schemas.openxmlformats.org/officeDocument/2006/relationships/hyperlink" Target="https://www.upguard.com/blog/vendor-risk-management" TargetMode="External"/><Relationship Id="rId9" Type="http://schemas.openxmlformats.org/officeDocument/2006/relationships/hyperlink" Target="https://thecyphere.com/blog/vendor-risk-management-best-practices/" TargetMode="External"/><Relationship Id="rId5" Type="http://schemas.openxmlformats.org/officeDocument/2006/relationships/styles" Target="styles.xml"/><Relationship Id="rId6" Type="http://schemas.openxmlformats.org/officeDocument/2006/relationships/hyperlink" Target="https://www.cachatto.in/7-best-practices-for-effective-vendor-risk-management-in-your-organization/" TargetMode="External"/><Relationship Id="rId7" Type="http://schemas.openxmlformats.org/officeDocument/2006/relationships/hyperlink" Target="https://www.cachatto.in/7-best-practices-for-effective-vendor-risk-management-in-your-organization/" TargetMode="External"/><Relationship Id="rId8" Type="http://schemas.openxmlformats.org/officeDocument/2006/relationships/hyperlink" Target="https://www.upguard.com/blog/vendor-risk-management-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