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7097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Arial" w:hAnsi="Arial" w:cs="Arial"/>
          <w:b/>
          <w:bCs/>
        </w:rPr>
        <w:t>■</w:t>
      </w:r>
      <w:r w:rsidRPr="003C6FE2">
        <w:rPr>
          <w:b/>
          <w:bCs/>
        </w:rPr>
        <w:t xml:space="preserve"> 1. Limitations of Operational Databases</w:t>
      </w:r>
    </w:p>
    <w:p w14:paraId="013E381C" w14:textId="77777777" w:rsidR="003C6FE2" w:rsidRPr="003C6FE2" w:rsidRDefault="003C6FE2" w:rsidP="003C6FE2">
      <w:r w:rsidRPr="003C6FE2">
        <w:t xml:space="preserve">Operational databases are primarily designed for </w:t>
      </w:r>
      <w:r w:rsidRPr="003C6FE2">
        <w:rPr>
          <w:b/>
          <w:bCs/>
        </w:rPr>
        <w:t>OLTP (Online Transaction Processing)</w:t>
      </w:r>
      <w:r w:rsidRPr="003C6FE2">
        <w:t xml:space="preserve"> purposes. They have the following characteristics:</w:t>
      </w:r>
    </w:p>
    <w:p w14:paraId="4AFB4956" w14:textId="113A465F" w:rsidR="003C6FE2" w:rsidRPr="003C6FE2" w:rsidRDefault="003C6FE2" w:rsidP="003C6FE2">
      <w:pPr>
        <w:numPr>
          <w:ilvl w:val="0"/>
          <w:numId w:val="1"/>
        </w:numPr>
      </w:pPr>
      <w:r w:rsidRPr="003C6FE2">
        <w:t xml:space="preserve">Fast and secure transaction processing: focused on </w:t>
      </w:r>
      <w:r w:rsidRPr="003C6FE2">
        <w:rPr>
          <w:b/>
          <w:bCs/>
        </w:rPr>
        <w:t>insert</w:t>
      </w:r>
      <w:r w:rsidRPr="003C6FE2">
        <w:t xml:space="preserve">, </w:t>
      </w:r>
      <w:r w:rsidRPr="003C6FE2">
        <w:rPr>
          <w:b/>
          <w:bCs/>
        </w:rPr>
        <w:t>update</w:t>
      </w:r>
      <w:r w:rsidRPr="003C6FE2">
        <w:t xml:space="preserve">, and </w:t>
      </w:r>
      <w:r w:rsidRPr="003C6FE2">
        <w:rPr>
          <w:b/>
          <w:bCs/>
        </w:rPr>
        <w:t>delete</w:t>
      </w:r>
      <w:r w:rsidRPr="003C6FE2">
        <w:t xml:space="preserve"> operations</w:t>
      </w:r>
    </w:p>
    <w:p w14:paraId="253946CE" w14:textId="3D87DAAE" w:rsidR="003C6FE2" w:rsidRPr="003C6FE2" w:rsidRDefault="003C6FE2" w:rsidP="003C6FE2">
      <w:pPr>
        <w:numPr>
          <w:ilvl w:val="0"/>
          <w:numId w:val="1"/>
        </w:numPr>
      </w:pPr>
      <w:r w:rsidRPr="003C6FE2">
        <w:t xml:space="preserve">Guaranteed </w:t>
      </w:r>
      <w:r w:rsidRPr="003C6FE2">
        <w:rPr>
          <w:b/>
          <w:bCs/>
        </w:rPr>
        <w:t>ACID</w:t>
      </w:r>
      <w:r w:rsidRPr="003C6FE2">
        <w:t xml:space="preserve"> properties: </w:t>
      </w:r>
      <w:r w:rsidRPr="003C6FE2">
        <w:rPr>
          <w:i/>
          <w:iCs/>
        </w:rPr>
        <w:t>Atomicity, Consistency, Isolation, and Durability</w:t>
      </w:r>
    </w:p>
    <w:p w14:paraId="215E149F" w14:textId="020B3B3E" w:rsidR="003C6FE2" w:rsidRPr="003C6FE2" w:rsidRDefault="003C6FE2" w:rsidP="003C6FE2">
      <w:pPr>
        <w:numPr>
          <w:ilvl w:val="0"/>
          <w:numId w:val="1"/>
        </w:numPr>
      </w:pPr>
      <w:r w:rsidRPr="003C6FE2">
        <w:t xml:space="preserve">Use of </w:t>
      </w:r>
      <w:r w:rsidRPr="003C6FE2">
        <w:rPr>
          <w:b/>
          <w:bCs/>
        </w:rPr>
        <w:t>normalization</w:t>
      </w:r>
      <w:r w:rsidRPr="003C6FE2">
        <w:t xml:space="preserve"> and </w:t>
      </w:r>
      <w:r w:rsidRPr="003C6FE2">
        <w:rPr>
          <w:b/>
          <w:bCs/>
        </w:rPr>
        <w:t>Entity-Relationship (ER) modeling</w:t>
      </w:r>
      <w:r w:rsidRPr="003C6FE2">
        <w:t xml:space="preserve"> to reduce redundancy and ensure data integrity</w:t>
      </w:r>
    </w:p>
    <w:p w14:paraId="3149CBB0" w14:textId="77777777" w:rsidR="003C6FE2" w:rsidRPr="003C6FE2" w:rsidRDefault="003C6FE2" w:rsidP="003C6FE2">
      <w:r w:rsidRPr="003C6FE2">
        <w:t xml:space="preserve">However, these features make them </w:t>
      </w:r>
      <w:r w:rsidRPr="003C6FE2">
        <w:rPr>
          <w:b/>
          <w:bCs/>
        </w:rPr>
        <w:t>unsuitable for complex analytical queries</w:t>
      </w:r>
      <w:r w:rsidRPr="003C6FE2">
        <w:t>.</w:t>
      </w:r>
      <w:r w:rsidRPr="003C6FE2">
        <w:br/>
        <w:t xml:space="preserve">→ They are typically tied to a single application and lack the broader perspective required for enterprise-wide </w:t>
      </w:r>
      <w:r w:rsidRPr="003C6FE2">
        <w:rPr>
          <w:b/>
          <w:bCs/>
        </w:rPr>
        <w:t>strategic decision-making</w:t>
      </w:r>
      <w:r w:rsidRPr="003C6FE2">
        <w:t>.</w:t>
      </w:r>
    </w:p>
    <w:p w14:paraId="7717F40E" w14:textId="77777777" w:rsidR="003C6FE2" w:rsidRPr="003C6FE2" w:rsidRDefault="003C6FE2" w:rsidP="003C6FE2">
      <w:r w:rsidRPr="003C6FE2">
        <w:pict w14:anchorId="62034729">
          <v:rect id="_x0000_i1043" style="width:0;height:1.5pt" o:hralign="center" o:hrstd="t" o:hr="t" fillcolor="#a0a0a0" stroked="f"/>
        </w:pict>
      </w:r>
    </w:p>
    <w:p w14:paraId="6CFAA41C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Arial" w:hAnsi="Arial" w:cs="Arial"/>
          <w:b/>
          <w:bCs/>
        </w:rPr>
        <w:t>■</w:t>
      </w:r>
      <w:r w:rsidRPr="003C6FE2">
        <w:rPr>
          <w:b/>
          <w:bCs/>
        </w:rPr>
        <w:t xml:space="preserve"> 2. Data Warehouse and OLAP</w:t>
      </w:r>
    </w:p>
    <w:p w14:paraId="6676BD15" w14:textId="77777777" w:rsidR="003C6FE2" w:rsidRPr="003C6FE2" w:rsidRDefault="003C6FE2" w:rsidP="003C6FE2">
      <w:r w:rsidRPr="003C6FE2">
        <w:t xml:space="preserve">To overcome these limitations, </w:t>
      </w:r>
      <w:r w:rsidRPr="003C6FE2">
        <w:rPr>
          <w:b/>
          <w:bCs/>
        </w:rPr>
        <w:t>Data Warehouses (DWs)</w:t>
      </w:r>
      <w:r w:rsidRPr="003C6FE2">
        <w:t xml:space="preserve"> and </w:t>
      </w:r>
      <w:r w:rsidRPr="003C6FE2">
        <w:rPr>
          <w:b/>
          <w:bCs/>
        </w:rPr>
        <w:t>OLAP (Online Analytical Processing)</w:t>
      </w:r>
      <w:r w:rsidRPr="003C6FE2">
        <w:t xml:space="preserve"> systems were introduced:</w:t>
      </w:r>
    </w:p>
    <w:p w14:paraId="7440B2A8" w14:textId="2575F919" w:rsidR="003C6FE2" w:rsidRPr="003C6FE2" w:rsidRDefault="003C6FE2" w:rsidP="003C6FE2">
      <w:pPr>
        <w:numPr>
          <w:ilvl w:val="0"/>
          <w:numId w:val="2"/>
        </w:numPr>
      </w:pPr>
      <w:r w:rsidRPr="003C6FE2">
        <w:t xml:space="preserve"> Extract, transform, and load data from various internal and external operational databases</w:t>
      </w:r>
    </w:p>
    <w:p w14:paraId="7112C3AD" w14:textId="2CE44EF2" w:rsidR="003C6FE2" w:rsidRPr="003C6FE2" w:rsidRDefault="003C6FE2" w:rsidP="003C6FE2">
      <w:pPr>
        <w:numPr>
          <w:ilvl w:val="0"/>
          <w:numId w:val="2"/>
        </w:numPr>
      </w:pPr>
      <w:r w:rsidRPr="003C6FE2">
        <w:t xml:space="preserve">Preserve </w:t>
      </w:r>
      <w:r w:rsidRPr="003C6FE2">
        <w:rPr>
          <w:b/>
          <w:bCs/>
        </w:rPr>
        <w:t>historical data</w:t>
      </w:r>
      <w:r w:rsidRPr="003C6FE2">
        <w:t xml:space="preserve"> for trend and time-based analysis</w:t>
      </w:r>
    </w:p>
    <w:p w14:paraId="77E9AC5F" w14:textId="452684C9" w:rsidR="003C6FE2" w:rsidRPr="003C6FE2" w:rsidRDefault="003C6FE2" w:rsidP="003C6FE2">
      <w:pPr>
        <w:numPr>
          <w:ilvl w:val="0"/>
          <w:numId w:val="2"/>
        </w:numPr>
      </w:pPr>
      <w:r w:rsidRPr="003C6FE2">
        <w:t xml:space="preserve">OLAP systems are optimized for </w:t>
      </w:r>
      <w:r w:rsidRPr="003C6FE2">
        <w:rPr>
          <w:b/>
          <w:bCs/>
        </w:rPr>
        <w:t>analytical queries</w:t>
      </w:r>
      <w:r w:rsidRPr="003C6FE2">
        <w:t xml:space="preserve"> (e.g., multidimensional analysis)</w:t>
      </w:r>
    </w:p>
    <w:p w14:paraId="5A86A156" w14:textId="77777777" w:rsidR="003C6FE2" w:rsidRPr="003C6FE2" w:rsidRDefault="003C6FE2" w:rsidP="003C6FE2">
      <w:r w:rsidRPr="003C6FE2">
        <w:t xml:space="preserve">Unlike operational databases, </w:t>
      </w:r>
      <w:r w:rsidRPr="003C6FE2">
        <w:rPr>
          <w:b/>
          <w:bCs/>
        </w:rPr>
        <w:t>data warehouses</w:t>
      </w:r>
      <w:r w:rsidRPr="003C6FE2">
        <w:t xml:space="preserve"> are specifically designed to support </w:t>
      </w:r>
      <w:r w:rsidRPr="003C6FE2">
        <w:rPr>
          <w:b/>
          <w:bCs/>
        </w:rPr>
        <w:t>strategic decision-making</w:t>
      </w:r>
      <w:r w:rsidRPr="003C6FE2">
        <w:t>.</w:t>
      </w:r>
    </w:p>
    <w:p w14:paraId="79E83E93" w14:textId="77777777" w:rsidR="003C6FE2" w:rsidRPr="003C6FE2" w:rsidRDefault="003C6FE2" w:rsidP="003C6FE2">
      <w:r w:rsidRPr="003C6FE2">
        <w:pict w14:anchorId="32CDE5C2">
          <v:rect id="_x0000_i1044" style="width:0;height:1.5pt" o:hralign="center" o:hrstd="t" o:hr="t" fillcolor="#a0a0a0" stroked="f"/>
        </w:pict>
      </w:r>
    </w:p>
    <w:p w14:paraId="5DB5818A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Arial" w:hAnsi="Arial" w:cs="Arial"/>
          <w:b/>
          <w:bCs/>
        </w:rPr>
        <w:t>■</w:t>
      </w:r>
      <w:r w:rsidRPr="003C6FE2">
        <w:rPr>
          <w:b/>
          <w:bCs/>
        </w:rPr>
        <w:t xml:space="preserve"> 3. Dimensional Modeling</w:t>
      </w:r>
    </w:p>
    <w:p w14:paraId="173779F4" w14:textId="77777777" w:rsidR="003C6FE2" w:rsidRPr="003C6FE2" w:rsidRDefault="003C6FE2" w:rsidP="003C6FE2">
      <w:r w:rsidRPr="003C6FE2">
        <w:t xml:space="preserve">Data warehouses are usually designed using </w:t>
      </w:r>
      <w:r w:rsidRPr="003C6FE2">
        <w:rPr>
          <w:b/>
          <w:bCs/>
        </w:rPr>
        <w:t>Dimensional Modeling</w:t>
      </w:r>
      <w:r w:rsidRPr="003C6FE2">
        <w:t>, which focuses on:</w:t>
      </w:r>
    </w:p>
    <w:p w14:paraId="464E51EB" w14:textId="239F1EC8" w:rsidR="003C6FE2" w:rsidRPr="003C6FE2" w:rsidRDefault="003C6FE2" w:rsidP="003C6FE2">
      <w:pPr>
        <w:numPr>
          <w:ilvl w:val="0"/>
          <w:numId w:val="3"/>
        </w:numPr>
      </w:pPr>
      <w:r w:rsidRPr="003C6FE2">
        <w:rPr>
          <w:b/>
          <w:bCs/>
        </w:rPr>
        <w:t>Metrics</w:t>
      </w:r>
      <w:r w:rsidRPr="003C6FE2">
        <w:t>: Key business indicators (e.g., revenue, sales)</w:t>
      </w:r>
    </w:p>
    <w:p w14:paraId="45A97AC3" w14:textId="1FA203BC" w:rsidR="003C6FE2" w:rsidRPr="003C6FE2" w:rsidRDefault="003C6FE2" w:rsidP="003C6FE2">
      <w:pPr>
        <w:numPr>
          <w:ilvl w:val="0"/>
          <w:numId w:val="3"/>
        </w:numPr>
      </w:pPr>
      <w:r w:rsidRPr="003C6FE2">
        <w:rPr>
          <w:b/>
          <w:bCs/>
        </w:rPr>
        <w:t>Dimensions</w:t>
      </w:r>
      <w:r w:rsidRPr="003C6FE2">
        <w:t>: Perspectives used to categorize or analyze those metrics</w:t>
      </w:r>
    </w:p>
    <w:p w14:paraId="11D7753E" w14:textId="77777777" w:rsidR="003C6FE2" w:rsidRPr="003C6FE2" w:rsidRDefault="003C6FE2" w:rsidP="003C6FE2">
      <w:r w:rsidRPr="003C6FE2">
        <w:t xml:space="preserve">This structure supports </w:t>
      </w:r>
      <w:r w:rsidRPr="003C6FE2">
        <w:rPr>
          <w:b/>
          <w:bCs/>
        </w:rPr>
        <w:t>fast</w:t>
      </w:r>
      <w:r w:rsidRPr="003C6FE2">
        <w:t xml:space="preserve">, </w:t>
      </w:r>
      <w:r w:rsidRPr="003C6FE2">
        <w:rPr>
          <w:b/>
          <w:bCs/>
        </w:rPr>
        <w:t>efficient</w:t>
      </w:r>
      <w:r w:rsidRPr="003C6FE2">
        <w:t xml:space="preserve">, and </w:t>
      </w:r>
      <w:r w:rsidRPr="003C6FE2">
        <w:rPr>
          <w:b/>
          <w:bCs/>
        </w:rPr>
        <w:t>intuitive analysis</w:t>
      </w:r>
      <w:r w:rsidRPr="003C6FE2">
        <w:t>.</w:t>
      </w:r>
    </w:p>
    <w:p w14:paraId="11B97C4E" w14:textId="77777777" w:rsidR="003C6FE2" w:rsidRPr="003C6FE2" w:rsidRDefault="003C6FE2" w:rsidP="003C6FE2">
      <w:r w:rsidRPr="003C6FE2">
        <w:pict w14:anchorId="1FF4129A">
          <v:rect id="_x0000_i1045" style="width:0;height:1.5pt" o:hralign="center" o:hrstd="t" o:hr="t" fillcolor="#a0a0a0" stroked="f"/>
        </w:pict>
      </w:r>
    </w:p>
    <w:p w14:paraId="13E27955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Arial" w:hAnsi="Arial" w:cs="Arial"/>
          <w:b/>
          <w:bCs/>
        </w:rPr>
        <w:lastRenderedPageBreak/>
        <w:t>■</w:t>
      </w:r>
      <w:r w:rsidRPr="003C6FE2">
        <w:rPr>
          <w:b/>
          <w:bCs/>
        </w:rPr>
        <w:t xml:space="preserve"> 4. Star Schema vs. Snowflake Schema</w:t>
      </w:r>
    </w:p>
    <w:p w14:paraId="72555FCF" w14:textId="77777777" w:rsidR="003C6FE2" w:rsidRPr="003C6FE2" w:rsidRDefault="003C6FE2" w:rsidP="003C6FE2">
      <w:r w:rsidRPr="003C6FE2">
        <w:t>Two major schema types are commonly used in dimensional modeling:</w:t>
      </w:r>
    </w:p>
    <w:p w14:paraId="50496F4D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Segoe UI Symbol" w:hAnsi="Segoe UI Symbol" w:cs="Segoe UI Symbol"/>
          <w:b/>
          <w:bCs/>
        </w:rPr>
        <w:t>★</w:t>
      </w:r>
      <w:r w:rsidRPr="003C6FE2">
        <w:rPr>
          <w:b/>
          <w:bCs/>
        </w:rPr>
        <w:t xml:space="preserve"> Star Schema</w:t>
      </w:r>
    </w:p>
    <w:p w14:paraId="2C3FB46A" w14:textId="77777777" w:rsidR="003C6FE2" w:rsidRPr="003C6FE2" w:rsidRDefault="003C6FE2" w:rsidP="003C6FE2">
      <w:pPr>
        <w:numPr>
          <w:ilvl w:val="0"/>
          <w:numId w:val="4"/>
        </w:numPr>
      </w:pPr>
      <w:r w:rsidRPr="003C6FE2">
        <w:t xml:space="preserve">Central </w:t>
      </w:r>
      <w:r w:rsidRPr="003C6FE2">
        <w:rPr>
          <w:b/>
          <w:bCs/>
        </w:rPr>
        <w:t>fact table</w:t>
      </w:r>
      <w:r w:rsidRPr="003C6FE2">
        <w:t xml:space="preserve"> surrounded by several </w:t>
      </w:r>
      <w:r w:rsidRPr="003C6FE2">
        <w:rPr>
          <w:b/>
          <w:bCs/>
        </w:rPr>
        <w:t>dimension tables</w:t>
      </w:r>
    </w:p>
    <w:p w14:paraId="22F91F60" w14:textId="77777777" w:rsidR="003C6FE2" w:rsidRPr="003C6FE2" w:rsidRDefault="003C6FE2" w:rsidP="003C6FE2">
      <w:pPr>
        <w:numPr>
          <w:ilvl w:val="0"/>
          <w:numId w:val="4"/>
        </w:numPr>
      </w:pPr>
      <w:r w:rsidRPr="003C6FE2">
        <w:t xml:space="preserve">Simple, flat structure with </w:t>
      </w:r>
      <w:r w:rsidRPr="003C6FE2">
        <w:rPr>
          <w:b/>
          <w:bCs/>
        </w:rPr>
        <w:t>denormalized dimension tables</w:t>
      </w:r>
    </w:p>
    <w:p w14:paraId="4A3569AF" w14:textId="4025C79F" w:rsidR="003C6FE2" w:rsidRPr="003C6FE2" w:rsidRDefault="003C6FE2" w:rsidP="003C6FE2">
      <w:pPr>
        <w:numPr>
          <w:ilvl w:val="0"/>
          <w:numId w:val="4"/>
        </w:numPr>
      </w:pPr>
      <w:r w:rsidRPr="003C6FE2">
        <w:t xml:space="preserve">Optimized for </w:t>
      </w:r>
      <w:r w:rsidRPr="003C6FE2">
        <w:rPr>
          <w:b/>
          <w:bCs/>
        </w:rPr>
        <w:t>query speed</w:t>
      </w:r>
      <w:r w:rsidRPr="003C6FE2">
        <w:t xml:space="preserve"> and </w:t>
      </w:r>
      <w:r w:rsidRPr="003C6FE2">
        <w:rPr>
          <w:b/>
          <w:bCs/>
        </w:rPr>
        <w:t>ease of use</w:t>
      </w:r>
    </w:p>
    <w:p w14:paraId="7E24472C" w14:textId="77777777" w:rsidR="003C6FE2" w:rsidRPr="003C6FE2" w:rsidRDefault="003C6FE2" w:rsidP="003C6FE2">
      <w:pPr>
        <w:rPr>
          <w:b/>
          <w:bCs/>
        </w:rPr>
      </w:pPr>
      <w:r w:rsidRPr="003C6FE2">
        <w:rPr>
          <w:rFonts w:ascii="Segoe UI Symbol" w:hAnsi="Segoe UI Symbol" w:cs="Segoe UI Symbol"/>
          <w:b/>
          <w:bCs/>
        </w:rPr>
        <w:t>❄</w:t>
      </w:r>
      <w:r w:rsidRPr="003C6FE2">
        <w:rPr>
          <w:b/>
          <w:bCs/>
        </w:rPr>
        <w:t xml:space="preserve"> Snowflake Schema</w:t>
      </w:r>
    </w:p>
    <w:p w14:paraId="50CB52B4" w14:textId="77777777" w:rsidR="003C6FE2" w:rsidRPr="003C6FE2" w:rsidRDefault="003C6FE2" w:rsidP="003C6FE2">
      <w:pPr>
        <w:numPr>
          <w:ilvl w:val="0"/>
          <w:numId w:val="5"/>
        </w:numPr>
      </w:pPr>
      <w:r w:rsidRPr="003C6FE2">
        <w:t xml:space="preserve">Dimension tables are </w:t>
      </w:r>
      <w:r w:rsidRPr="003C6FE2">
        <w:rPr>
          <w:b/>
          <w:bCs/>
        </w:rPr>
        <w:t>normalized</w:t>
      </w:r>
      <w:r w:rsidRPr="003C6FE2">
        <w:t xml:space="preserve"> into multiple related tables</w:t>
      </w:r>
    </w:p>
    <w:p w14:paraId="233096A3" w14:textId="77777777" w:rsidR="003C6FE2" w:rsidRPr="003C6FE2" w:rsidRDefault="003C6FE2" w:rsidP="003C6FE2">
      <w:pPr>
        <w:numPr>
          <w:ilvl w:val="0"/>
          <w:numId w:val="5"/>
        </w:numPr>
      </w:pPr>
      <w:r w:rsidRPr="003C6FE2">
        <w:t xml:space="preserve">More </w:t>
      </w:r>
      <w:r w:rsidRPr="003C6FE2">
        <w:rPr>
          <w:b/>
          <w:bCs/>
        </w:rPr>
        <w:t>complex structure</w:t>
      </w:r>
      <w:r w:rsidRPr="003C6FE2">
        <w:t xml:space="preserve">, but offers: </w:t>
      </w:r>
    </w:p>
    <w:p w14:paraId="1A0FBD7D" w14:textId="4D77F515" w:rsidR="003C6FE2" w:rsidRPr="003C6FE2" w:rsidRDefault="003C6FE2" w:rsidP="003C6FE2">
      <w:pPr>
        <w:numPr>
          <w:ilvl w:val="1"/>
          <w:numId w:val="5"/>
        </w:numPr>
      </w:pPr>
      <w:r w:rsidRPr="003C6FE2">
        <w:t>Reduced redundancy</w:t>
      </w:r>
    </w:p>
    <w:p w14:paraId="68E528D1" w14:textId="7BB985B4" w:rsidR="003C6FE2" w:rsidRPr="003C6FE2" w:rsidRDefault="003C6FE2" w:rsidP="003C6FE2">
      <w:pPr>
        <w:numPr>
          <w:ilvl w:val="1"/>
          <w:numId w:val="5"/>
        </w:numPr>
      </w:pPr>
      <w:r w:rsidRPr="003C6FE2">
        <w:t xml:space="preserve">Improved </w:t>
      </w:r>
      <w:r w:rsidRPr="003C6FE2">
        <w:rPr>
          <w:b/>
          <w:bCs/>
        </w:rPr>
        <w:t>data integrity</w:t>
      </w:r>
    </w:p>
    <w:p w14:paraId="3A5BD3E9" w14:textId="77777777" w:rsidR="003C6FE2" w:rsidRPr="003C6FE2" w:rsidRDefault="003C6FE2" w:rsidP="003C6FE2">
      <w:pPr>
        <w:numPr>
          <w:ilvl w:val="0"/>
          <w:numId w:val="5"/>
        </w:numPr>
      </w:pPr>
      <w:r w:rsidRPr="003C6FE2">
        <w:rPr>
          <w:rFonts w:ascii="Segoe UI Emoji" w:hAnsi="Segoe UI Emoji" w:cs="Segoe UI Emoji"/>
        </w:rPr>
        <w:t>⚠️</w:t>
      </w:r>
      <w:r w:rsidRPr="003C6FE2">
        <w:t xml:space="preserve"> May slightly </w:t>
      </w:r>
      <w:r w:rsidRPr="003C6FE2">
        <w:rPr>
          <w:b/>
          <w:bCs/>
        </w:rPr>
        <w:t>reduce query performance</w:t>
      </w:r>
      <w:r w:rsidRPr="003C6FE2">
        <w:t xml:space="preserve"> due to more joins</w:t>
      </w:r>
    </w:p>
    <w:p w14:paraId="12A7B399" w14:textId="77777777" w:rsidR="005D7286" w:rsidRDefault="005D7286"/>
    <w:sectPr w:rsidR="005D7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4078"/>
    <w:multiLevelType w:val="multilevel"/>
    <w:tmpl w:val="05F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E69B9"/>
    <w:multiLevelType w:val="multilevel"/>
    <w:tmpl w:val="6AB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C0C7D"/>
    <w:multiLevelType w:val="multilevel"/>
    <w:tmpl w:val="97C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65A90"/>
    <w:multiLevelType w:val="multilevel"/>
    <w:tmpl w:val="047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70EEC"/>
    <w:multiLevelType w:val="multilevel"/>
    <w:tmpl w:val="5B6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22414">
    <w:abstractNumId w:val="1"/>
  </w:num>
  <w:num w:numId="2" w16cid:durableId="65155408">
    <w:abstractNumId w:val="3"/>
  </w:num>
  <w:num w:numId="3" w16cid:durableId="1684090357">
    <w:abstractNumId w:val="0"/>
  </w:num>
  <w:num w:numId="4" w16cid:durableId="1924486138">
    <w:abstractNumId w:val="2"/>
  </w:num>
  <w:num w:numId="5" w16cid:durableId="877621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E2"/>
    <w:rsid w:val="00015418"/>
    <w:rsid w:val="000F4434"/>
    <w:rsid w:val="0015746C"/>
    <w:rsid w:val="003C6FE2"/>
    <w:rsid w:val="005D7286"/>
    <w:rsid w:val="00936EB2"/>
    <w:rsid w:val="00A552DC"/>
    <w:rsid w:val="00FD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9ECE"/>
  <w15:chartTrackingRefBased/>
  <w15:docId w15:val="{A63DA7F8-39A3-4553-B1DB-180D8AEB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 A Jang</dc:creator>
  <cp:keywords/>
  <dc:description/>
  <cp:lastModifiedBy>Kyung A Jang</cp:lastModifiedBy>
  <cp:revision>1</cp:revision>
  <dcterms:created xsi:type="dcterms:W3CDTF">2025-03-25T15:56:00Z</dcterms:created>
  <dcterms:modified xsi:type="dcterms:W3CDTF">2025-03-25T15:58:00Z</dcterms:modified>
</cp:coreProperties>
</file>