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D1B2A"/>
          <w:sz w:val="44"/>
        </w:rPr>
        <w:t>BLUE LOTUS</w:t>
      </w:r>
    </w:p>
    <w:p>
      <w:pPr>
        <w:spacing w:after="40"/>
        <w:jc w:val="center"/>
      </w:pPr>
      <w:r>
        <w:rPr>
          <w:rFonts w:ascii="Georgia" w:hAnsi="Georgia"/>
          <w:b w:val="0"/>
          <w:i/>
          <w:color w:val="B8960A"/>
          <w:sz w:val="26"/>
        </w:rPr>
        <w:t>Research</w:t>
      </w:r>
    </w:p>
    <w:p>
      <w:pPr>
        <w:spacing w:after="200"/>
        <w:jc w:val="center"/>
      </w:pPr>
      <w:r>
        <w:rPr>
          <w:rFonts w:ascii="Georgia" w:hAnsi="Georgia"/>
          <w:b w:val="0"/>
          <w:i w:val="0"/>
          <w:color w:val="8A8A8A"/>
          <w:sz w:val="20"/>
        </w:rPr>
        <w:t>Investigative Intelligence   |   Grand Strategy   |   Game Theory   |   July 2026</w:t>
      </w:r>
    </w:p>
    <w:p>
      <w:pPr>
        <w:pBdr>
          <w:bottom w:val="single" w:sz="6" w:space="1" w:color="B8960A"/>
        </w:pBdr>
        <w:spacing w:after="80"/>
      </w:pPr>
    </w:p>
    <w:p>
      <w:pPr>
        <w:spacing w:before="240" w:after="80"/>
        <w:jc w:val="center"/>
      </w:pPr>
      <w:r>
        <w:rPr>
          <w:rFonts w:ascii="Calibri" w:hAnsi="Calibri"/>
          <w:b/>
          <w:i w:val="0"/>
          <w:color w:val="8B0000"/>
          <w:sz w:val="60"/>
        </w:rPr>
        <w:t>THE AXIS OF RESISTANCE:</w:t>
      </w:r>
    </w:p>
    <w:p>
      <w:pPr>
        <w:spacing w:after="120"/>
        <w:jc w:val="center"/>
      </w:pPr>
      <w:r>
        <w:rPr>
          <w:rFonts w:ascii="Calibri" w:hAnsi="Calibri"/>
          <w:b/>
          <w:i w:val="0"/>
          <w:color w:val="0D1B2A"/>
          <w:sz w:val="60"/>
        </w:rPr>
        <w:t>IRAN'S PROXY WAR MACHINE</w:t>
      </w:r>
    </w:p>
    <w:p>
      <w:pPr>
        <w:spacing w:after="120"/>
        <w:jc w:val="center"/>
      </w:pPr>
      <w:r>
        <w:rPr>
          <w:rFonts w:ascii="Georgia" w:hAnsi="Georgia"/>
          <w:b w:val="0"/>
          <w:i/>
          <w:color w:val="B8960A"/>
          <w:sz w:val="24"/>
        </w:rPr>
        <w:t>Houthis, Hamas, Hezbollah: Business Model, Military Strength, Grand Strategy,</w:t>
      </w:r>
    </w:p>
    <w:p>
      <w:pPr>
        <w:spacing w:after="80"/>
        <w:jc w:val="center"/>
      </w:pPr>
      <w:r>
        <w:rPr>
          <w:rFonts w:ascii="Georgia" w:hAnsi="Georgia"/>
          <w:b w:val="0"/>
          <w:i/>
          <w:color w:val="B8960A"/>
          <w:sz w:val="24"/>
        </w:rPr>
        <w:t>Nash Equilibrium Analysis, Seldon Thesis, and the Dual-Chokepoint Endgame</w:t>
      </w:r>
    </w:p>
    <w:p>
      <w:pPr>
        <w:spacing w:before="120" w:after="240"/>
        <w:jc w:val="center"/>
      </w:pPr>
      <w:r>
        <w:rPr>
          <w:rFonts w:ascii="Calibri" w:hAnsi="Calibri"/>
          <w:b w:val="0"/>
          <w:i w:val="0"/>
          <w:color w:val="8A8A8A"/>
          <w:sz w:val="20"/>
        </w:rPr>
        <w:t>Blue Lotus Research   |   Intelligence Brief 03   |   July 20, 2026</w:t>
      </w:r>
    </w:p>
    <w:p>
      <w:pPr>
        <w:pBdr>
          <w:bottom w:val="single" w:sz="6" w:space="1" w:color="B8960A"/>
        </w:pBdr>
        <w:spacing w:after="80"/>
      </w:pPr>
    </w:p>
    <w:p>
      <w:pPr>
        <w:spacing w:before="80" w:after="40"/>
      </w:pPr>
      <w:r>
        <w:rPr>
          <w:rFonts w:ascii="Calibri" w:hAnsi="Calibri"/>
          <w:b/>
          <w:i w:val="0"/>
          <w:color w:val="0D1B2A"/>
          <w:sz w:val="19"/>
        </w:rPr>
        <w:t xml:space="preserve">EPISTEMIC STATUS.  </w:t>
      </w:r>
      <w:r>
        <w:rPr>
          <w:rFonts w:ascii="Georgia" w:hAnsi="Georgia"/>
          <w:b w:val="0"/>
          <w:i w:val="0"/>
          <w:color w:val="4A4A4A"/>
          <w:sz w:val="19"/>
        </w:rPr>
        <w:t>All quantitative claims sourced to primary public records: ODNI, US Treasury/OFAC/FinCEN, CRS Congressional Research Service, DIA, IEA, ACLED, Alma Research Center, INSS, CFR, Kpler energy data. Ethnographic portraits are composite/illustrative, explicitly labelled. Nash Equilibrium analysis uses standard 2x2 and multi-player game theory frameworks. Seldon variables are applied using the Blue Lotus CPI Method Paper 01 framework. No investment or policy advice.</w:t>
      </w:r>
    </w:p>
    <w:p>
      <w:pPr>
        <w:pBdr>
          <w:bottom w:val="single" w:sz="6" w:space="1" w:color="B8960A"/>
        </w:pBdr>
        <w:spacing w:after="80"/>
      </w:pPr>
    </w:p>
    <w:p>
      <w:pPr>
        <w:spacing w:before="440" w:after="120"/>
      </w:pPr>
      <w:r>
        <w:rPr>
          <w:rFonts w:ascii="Calibri" w:hAnsi="Calibri"/>
          <w:b/>
          <w:i w:val="0"/>
          <w:color w:val="0D1B2A"/>
          <w:sz w:val="30"/>
        </w:rPr>
        <w:t>EXECUTIVE SUMMARY</w:t>
      </w:r>
    </w:p>
    <w:p>
      <w:pPr>
        <w:spacing w:after="120"/>
      </w:pPr>
      <w:r>
        <w:rPr>
          <w:rFonts w:ascii="Georgia" w:hAnsi="Georgia"/>
          <w:b w:val="0"/>
          <w:i w:val="0"/>
          <w:color w:val="4A4A4A"/>
          <w:sz w:val="22"/>
        </w:rPr>
        <w:t>Iran's 'Axis of Resistance' is the most sophisticated and durable asymmetric warfare network in the modern era. Spanning Lebanon (Hezbollah), Gaza (Hamas), Yemen (Houthis), Iraq (Popular Mobilisation Forces), and Syria, it represents Iran's four-decade answer to military inferiority: use non-state proxies to project power, deny attribution, and impose disproportionate costs on adversaries without triggering direct retaliation against Iran itself.</w:t>
      </w:r>
    </w:p>
    <w:p>
      <w:pPr>
        <w:spacing w:after="120"/>
      </w:pPr>
      <w:r>
        <w:rPr>
          <w:rFonts w:ascii="Georgia" w:hAnsi="Georgia"/>
          <w:b w:val="0"/>
          <w:i w:val="0"/>
          <w:color w:val="4A4A4A"/>
          <w:sz w:val="22"/>
        </w:rPr>
        <w:t>On July 20, 2026, this network is under its most severe simultaneous stress since inception: Iran's nuclear sites have been struck twice, Khamenei is dead, Hezbollah has suffered 6,000+ casualties, Hamas is a guerrilla remnant, and Iranian funding is severely constrained by war and sanctions. Yet the Houthis - the most recent and in many ways most effective proxy - have just declared a naval blockade of Saudi Arabia at the Bab al-Mandab Strait, threatening to simultaneously close BOTH of the world's critical oil chokepoints (Hormuz + Bab al-Mandab = ~25% of global oil supply).</w:t>
      </w:r>
    </w:p>
    <w:p>
      <w:pPr>
        <w:spacing w:after="120"/>
      </w:pPr>
      <w:r>
        <w:rPr>
          <w:rFonts w:ascii="Georgia" w:hAnsi="Georgia"/>
          <w:b w:val="0"/>
          <w:i w:val="0"/>
          <w:color w:val="4A4A4A"/>
          <w:sz w:val="22"/>
        </w:rPr>
        <w:t>This report analyses: the proxy business model in granular detail; each group's current military strength; what would cause them to collapse; the damage they can inflict; the grand strategy behind the network; and the Nash equilibrium stable strategies that each player in this game will adopt - regardless of what they say publicly.</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tcPr>
          <w:p>
            <w:r>
              <w:rPr>
                <w:rFonts w:ascii="Calibri" w:hAnsi="Calibri"/>
                <w:b/>
                <w:color w:val="0D1B2A"/>
                <w:sz w:val="19"/>
              </w:rPr>
              <w:t>Proxy</w:t>
            </w:r>
          </w:p>
        </w:tc>
        <w:tc>
          <w:tcPr>
            <w:tcW w:type="dxa" w:w="1768"/>
          </w:tcPr>
          <w:p>
            <w:r>
              <w:rPr>
                <w:rFonts w:ascii="Calibri" w:hAnsi="Calibri"/>
                <w:b/>
                <w:color w:val="0D1B2A"/>
                <w:sz w:val="19"/>
              </w:rPr>
              <w:t>Fighters</w:t>
            </w:r>
          </w:p>
        </w:tc>
        <w:tc>
          <w:tcPr>
            <w:tcW w:type="dxa" w:w="1768"/>
          </w:tcPr>
          <w:p>
            <w:r>
              <w:rPr>
                <w:rFonts w:ascii="Calibri" w:hAnsi="Calibri"/>
                <w:b/>
                <w:color w:val="0D1B2A"/>
                <w:sz w:val="19"/>
              </w:rPr>
              <w:t>Annual Iran Funding</w:t>
            </w:r>
          </w:p>
        </w:tc>
        <w:tc>
          <w:tcPr>
            <w:tcW w:type="dxa" w:w="1768"/>
          </w:tcPr>
          <w:p>
            <w:r>
              <w:rPr>
                <w:rFonts w:ascii="Calibri" w:hAnsi="Calibri"/>
                <w:b/>
                <w:color w:val="0D1B2A"/>
                <w:sz w:val="19"/>
              </w:rPr>
              <w:t>Primary Capability</w:t>
            </w:r>
          </w:p>
        </w:tc>
        <w:tc>
          <w:tcPr>
            <w:tcW w:type="dxa" w:w="1768"/>
          </w:tcPr>
          <w:p>
            <w:r>
              <w:rPr>
                <w:rFonts w:ascii="Calibri" w:hAnsi="Calibri"/>
                <w:b/>
                <w:color w:val="0D1B2A"/>
                <w:sz w:val="19"/>
              </w:rPr>
              <w:t>Current Status (Jul 2026)</w:t>
            </w:r>
          </w:p>
        </w:tc>
      </w:tr>
      <w:tr>
        <w:tc>
          <w:tcPr>
            <w:tcW w:type="dxa" w:w="1768"/>
          </w:tcPr>
          <w:p>
            <w:r>
              <w:rPr>
                <w:rFonts w:ascii="Georgia" w:hAnsi="Georgia"/>
                <w:color w:val="4A4A4A"/>
                <w:sz w:val="19"/>
              </w:rPr>
              <w:t>Hezbollah (Lebanon)</w:t>
            </w:r>
          </w:p>
        </w:tc>
        <w:tc>
          <w:tcPr>
            <w:tcW w:type="dxa" w:w="1768"/>
          </w:tcPr>
          <w:p>
            <w:r>
              <w:rPr>
                <w:rFonts w:ascii="Georgia" w:hAnsi="Georgia"/>
                <w:color w:val="4A4A4A"/>
                <w:sz w:val="19"/>
              </w:rPr>
              <w:t>~20,000-25,000 (from 40,000 pre-2024)</w:t>
            </w:r>
          </w:p>
        </w:tc>
        <w:tc>
          <w:tcPr>
            <w:tcW w:type="dxa" w:w="1768"/>
          </w:tcPr>
          <w:p>
            <w:r>
              <w:rPr>
                <w:rFonts w:ascii="Georgia" w:hAnsi="Georgia"/>
                <w:color w:val="4A4A4A"/>
                <w:sz w:val="19"/>
              </w:rPr>
              <w:t>$500-700M/year</w:t>
            </w:r>
          </w:p>
        </w:tc>
        <w:tc>
          <w:tcPr>
            <w:tcW w:type="dxa" w:w="1768"/>
          </w:tcPr>
          <w:p>
            <w:r>
              <w:rPr>
                <w:rFonts w:ascii="Georgia" w:hAnsi="Georgia"/>
                <w:color w:val="4A4A4A"/>
                <w:sz w:val="19"/>
              </w:rPr>
              <w:t>Precision rockets, tunnels, political control of Lebanon</w:t>
            </w:r>
          </w:p>
        </w:tc>
        <w:tc>
          <w:tcPr>
            <w:tcW w:type="dxa" w:w="1768"/>
          </w:tcPr>
          <w:p>
            <w:r>
              <w:rPr>
                <w:rFonts w:ascii="Georgia" w:hAnsi="Georgia"/>
                <w:color w:val="4A4A4A"/>
                <w:sz w:val="19"/>
              </w:rPr>
              <w:t>SEVERELY DEGRADED - 6,000+ killed, 80% rockets destroyed, leadership decimated</w:t>
            </w:r>
          </w:p>
        </w:tc>
      </w:tr>
      <w:tr>
        <w:tc>
          <w:tcPr>
            <w:tcW w:type="dxa" w:w="1768"/>
          </w:tcPr>
          <w:p>
            <w:r>
              <w:rPr>
                <w:rFonts w:ascii="Georgia" w:hAnsi="Georgia"/>
                <w:color w:val="4A4A4A"/>
                <w:sz w:val="19"/>
              </w:rPr>
              <w:t>Hamas (Gaza/WB)</w:t>
            </w:r>
          </w:p>
        </w:tc>
        <w:tc>
          <w:tcPr>
            <w:tcW w:type="dxa" w:w="1768"/>
          </w:tcPr>
          <w:p>
            <w:r>
              <w:rPr>
                <w:rFonts w:ascii="Georgia" w:hAnsi="Georgia"/>
                <w:color w:val="4A4A4A"/>
                <w:sz w:val="19"/>
              </w:rPr>
              <w:t>~25,000 (from 35,000 pre-Oct 2023)</w:t>
            </w:r>
          </w:p>
        </w:tc>
        <w:tc>
          <w:tcPr>
            <w:tcW w:type="dxa" w:w="1768"/>
          </w:tcPr>
          <w:p>
            <w:r>
              <w:rPr>
                <w:rFonts w:ascii="Georgia" w:hAnsi="Georgia"/>
                <w:color w:val="4A4A4A"/>
                <w:sz w:val="19"/>
              </w:rPr>
              <w:t>$80-100M/year</w:t>
            </w:r>
          </w:p>
        </w:tc>
        <w:tc>
          <w:tcPr>
            <w:tcW w:type="dxa" w:w="1768"/>
          </w:tcPr>
          <w:p>
            <w:r>
              <w:rPr>
                <w:rFonts w:ascii="Georgia" w:hAnsi="Georgia"/>
                <w:color w:val="4A4A4A"/>
                <w:sz w:val="19"/>
              </w:rPr>
              <w:t>Tunnel warfare, rockets, suicide attacks, political governance</w:t>
            </w:r>
          </w:p>
        </w:tc>
        <w:tc>
          <w:tcPr>
            <w:tcW w:type="dxa" w:w="1768"/>
          </w:tcPr>
          <w:p>
            <w:r>
              <w:rPr>
                <w:rFonts w:ascii="Georgia" w:hAnsi="Georgia"/>
                <w:color w:val="4A4A4A"/>
                <w:sz w:val="19"/>
              </w:rPr>
              <w:t>DEGRADED BUT REBUILDING - shifted to guerrilla; collecting Gaza aid taxes</w:t>
            </w:r>
          </w:p>
        </w:tc>
      </w:tr>
      <w:tr>
        <w:tc>
          <w:tcPr>
            <w:tcW w:type="dxa" w:w="1768"/>
          </w:tcPr>
          <w:p>
            <w:r>
              <w:rPr>
                <w:rFonts w:ascii="Georgia" w:hAnsi="Georgia"/>
                <w:color w:val="4A4A4A"/>
                <w:sz w:val="19"/>
              </w:rPr>
              <w:t>Houthis (Yemen)</w:t>
            </w:r>
          </w:p>
        </w:tc>
        <w:tc>
          <w:tcPr>
            <w:tcW w:type="dxa" w:w="1768"/>
          </w:tcPr>
          <w:p>
            <w:r>
              <w:rPr>
                <w:rFonts w:ascii="Georgia" w:hAnsi="Georgia"/>
                <w:color w:val="4A4A4A"/>
                <w:sz w:val="19"/>
              </w:rPr>
              <w:t>~350,000 (from 220,000 in 2022)</w:t>
            </w:r>
          </w:p>
        </w:tc>
        <w:tc>
          <w:tcPr>
            <w:tcW w:type="dxa" w:w="1768"/>
          </w:tcPr>
          <w:p>
            <w:r>
              <w:rPr>
                <w:rFonts w:ascii="Georgia" w:hAnsi="Georgia"/>
                <w:color w:val="4A4A4A"/>
                <w:sz w:val="19"/>
              </w:rPr>
              <w:t>$100-300M/year</w:t>
            </w:r>
          </w:p>
        </w:tc>
        <w:tc>
          <w:tcPr>
            <w:tcW w:type="dxa" w:w="1768"/>
          </w:tcPr>
          <w:p>
            <w:r>
              <w:rPr>
                <w:rFonts w:ascii="Georgia" w:hAnsi="Georgia"/>
                <w:color w:val="4A4A4A"/>
                <w:sz w:val="19"/>
              </w:rPr>
              <w:t>Anti-ship missiles, drones, ballistic missiles, maritime denial</w:t>
            </w:r>
          </w:p>
        </w:tc>
        <w:tc>
          <w:tcPr>
            <w:tcW w:type="dxa" w:w="1768"/>
          </w:tcPr>
          <w:p>
            <w:r>
              <w:rPr>
                <w:rFonts w:ascii="Georgia" w:hAnsi="Georgia"/>
                <w:color w:val="4A4A4A"/>
                <w:sz w:val="19"/>
              </w:rPr>
              <w:t>OPERATIONAL - declared Saudi naval blockade July 20, 2026</w:t>
            </w:r>
          </w:p>
        </w:tc>
      </w:tr>
      <w:tr>
        <w:tc>
          <w:tcPr>
            <w:tcW w:type="dxa" w:w="1768"/>
          </w:tcPr>
          <w:p>
            <w:r>
              <w:rPr>
                <w:rFonts w:ascii="Georgia" w:hAnsi="Georgia"/>
                <w:color w:val="4A4A4A"/>
                <w:sz w:val="19"/>
              </w:rPr>
              <w:t>Iraqi PMF militias</w:t>
            </w:r>
          </w:p>
        </w:tc>
        <w:tc>
          <w:tcPr>
            <w:tcW w:type="dxa" w:w="1768"/>
          </w:tcPr>
          <w:p>
            <w:r>
              <w:rPr>
                <w:rFonts w:ascii="Georgia" w:hAnsi="Georgia"/>
                <w:color w:val="4A4A4A"/>
                <w:sz w:val="19"/>
              </w:rPr>
              <w:t>~200,000 (aggregate)</w:t>
            </w:r>
          </w:p>
        </w:tc>
        <w:tc>
          <w:tcPr>
            <w:tcW w:type="dxa" w:w="1768"/>
          </w:tcPr>
          <w:p>
            <w:r>
              <w:rPr>
                <w:rFonts w:ascii="Georgia" w:hAnsi="Georgia"/>
                <w:color w:val="4A4A4A"/>
                <w:sz w:val="19"/>
              </w:rPr>
              <w:t>$100-200M/year</w:t>
            </w:r>
          </w:p>
        </w:tc>
        <w:tc>
          <w:tcPr>
            <w:tcW w:type="dxa" w:w="1768"/>
          </w:tcPr>
          <w:p>
            <w:r>
              <w:rPr>
                <w:rFonts w:ascii="Georgia" w:hAnsi="Georgia"/>
                <w:color w:val="4A4A4A"/>
                <w:sz w:val="19"/>
              </w:rPr>
              <w:t>Rocket/drone attacks on US bases, political influence</w:t>
            </w:r>
          </w:p>
        </w:tc>
        <w:tc>
          <w:tcPr>
            <w:tcW w:type="dxa" w:w="1768"/>
          </w:tcPr>
          <w:p>
            <w:r>
              <w:rPr>
                <w:rFonts w:ascii="Georgia" w:hAnsi="Georgia"/>
                <w:color w:val="4A4A4A"/>
                <w:sz w:val="19"/>
              </w:rPr>
              <w:t>ACTIVE - attacks on US bases in Iraq/Syria ongoing</w:t>
            </w:r>
          </w:p>
        </w:tc>
      </w:tr>
      <w:tr>
        <w:tc>
          <w:tcPr>
            <w:tcW w:type="dxa" w:w="1768"/>
          </w:tcPr>
          <w:p>
            <w:r>
              <w:rPr>
                <w:rFonts w:ascii="Georgia" w:hAnsi="Georgia"/>
                <w:color w:val="4A4A4A"/>
                <w:sz w:val="19"/>
              </w:rPr>
              <w:t>Syrian networks</w:t>
            </w:r>
          </w:p>
        </w:tc>
        <w:tc>
          <w:tcPr>
            <w:tcW w:type="dxa" w:w="1768"/>
          </w:tcPr>
          <w:p>
            <w:r>
              <w:rPr>
                <w:rFonts w:ascii="Georgia" w:hAnsi="Georgia"/>
                <w:color w:val="4A4A4A"/>
                <w:sz w:val="19"/>
              </w:rPr>
              <w:t>Degraded post-Assad fall</w:t>
            </w:r>
          </w:p>
        </w:tc>
        <w:tc>
          <w:tcPr>
            <w:tcW w:type="dxa" w:w="1768"/>
          </w:tcPr>
          <w:p>
            <w:r>
              <w:rPr>
                <w:rFonts w:ascii="Georgia" w:hAnsi="Georgia"/>
                <w:color w:val="4A4A4A"/>
                <w:sz w:val="19"/>
              </w:rPr>
              <w:t>Reduced</w:t>
            </w:r>
          </w:p>
        </w:tc>
        <w:tc>
          <w:tcPr>
            <w:tcW w:type="dxa" w:w="1768"/>
          </w:tcPr>
          <w:p>
            <w:r>
              <w:rPr>
                <w:rFonts w:ascii="Georgia" w:hAnsi="Georgia"/>
                <w:color w:val="4A4A4A"/>
                <w:sz w:val="19"/>
              </w:rPr>
              <w:t>Transit corridors for weapons</w:t>
            </w:r>
          </w:p>
        </w:tc>
        <w:tc>
          <w:tcPr>
            <w:tcW w:type="dxa" w:w="1768"/>
          </w:tcPr>
          <w:p>
            <w:r>
              <w:rPr>
                <w:rFonts w:ascii="Georgia" w:hAnsi="Georgia"/>
                <w:color w:val="4A4A4A"/>
                <w:sz w:val="19"/>
              </w:rPr>
              <w:t>SEVERELY DEGRADED - Assad fell, Iran lost strategic depth</w:t>
            </w:r>
          </w:p>
        </w:tc>
      </w:tr>
    </w:tbl>
    <w:p>
      <w:pPr>
        <w:spacing w:after="160"/>
      </w:pPr>
    </w:p>
    <w:p>
      <w:pPr>
        <w:pBdr>
          <w:bottom w:val="single" w:sz="6" w:space="1" w:color="B8960A"/>
        </w:pBdr>
        <w:spacing w:after="80"/>
      </w:pPr>
    </w:p>
    <w:p>
      <w:pPr>
        <w:spacing w:before="440" w:after="120"/>
      </w:pPr>
      <w:r>
        <w:rPr>
          <w:rFonts w:ascii="Calibri" w:hAnsi="Calibri"/>
          <w:b/>
          <w:i w:val="0"/>
          <w:color w:val="0D1B2A"/>
          <w:sz w:val="30"/>
        </w:rPr>
        <w:t>PART I - THE BUSINESS MODEL: HOW IRAN FUNDS AND ARMS THE AXIS</w:t>
      </w:r>
    </w:p>
    <w:p>
      <w:pPr>
        <w:spacing w:after="120"/>
      </w:pPr>
      <w:r>
        <w:rPr>
          <w:rFonts w:ascii="Georgia" w:hAnsi="Georgia"/>
          <w:b w:val="0"/>
          <w:i w:val="0"/>
          <w:color w:val="4A4A4A"/>
          <w:sz w:val="22"/>
        </w:rPr>
        <w:t>The Axis of Resistance is not a charity. It is a deliberately engineered strategic system funded through a diversified revenue base, weaponised through IRGC logistics infrastructure, and sustained by ideological, financial, and coercive bonds between Tehran and each proxy. Understanding the business model requires understanding all three layers: money, weapons, and control.</w:t>
      </w:r>
    </w:p>
    <w:p>
      <w:pPr>
        <w:spacing w:before="280" w:after="60"/>
      </w:pPr>
      <w:r>
        <w:rPr>
          <w:rFonts w:ascii="Calibri" w:hAnsi="Calibri"/>
          <w:b/>
          <w:i w:val="0"/>
          <w:color w:val="0D1B2A"/>
          <w:sz w:val="24"/>
        </w:rPr>
        <w:t>Layer 1: Iran's Revenue Base — Where the Money Comes From</w:t>
      </w:r>
    </w:p>
    <w:p>
      <w:pPr>
        <w:spacing w:before="200" w:after="40"/>
      </w:pPr>
      <w:r>
        <w:rPr>
          <w:rFonts w:ascii="Calibri" w:hAnsi="Calibri"/>
          <w:b/>
          <w:i w:val="0"/>
          <w:color w:val="B8960A"/>
          <w:sz w:val="22"/>
        </w:rPr>
        <w:t>Primary Revenue: Oil and Gas Exports (Legal and Shadow)</w:t>
      </w:r>
    </w:p>
    <w:p>
      <w:pPr>
        <w:spacing w:after="120"/>
      </w:pPr>
      <w:r>
        <w:rPr>
          <w:rFonts w:ascii="Georgia" w:hAnsi="Georgia"/>
          <w:b w:val="0"/>
          <w:i w:val="0"/>
          <w:color w:val="4A4A4A"/>
          <w:sz w:val="22"/>
        </w:rPr>
        <w:t>Iran's oil sector is the primary feedstock for the entire proxy network. Even under maximum-pressure sanctions, Iran found customers - principally China (importing 1.0-1.5M barrels/day at a 20-40% discount) and to a lesser extent India, Syria, and via intermediaries. US Energy Information Administration estimated Iran earned $53-54 billion annually from oil exports in 2022-2023 - a figure that funded not only the government but the IRGC's entire off-budget apparatus.</w:t>
      </w:r>
    </w:p>
    <w:p>
      <w:pPr>
        <w:pStyle w:val="ListBullet"/>
        <w:spacing w:after="60"/>
        <w:ind w:left="360"/>
      </w:pPr>
      <w:r>
        <w:rPr>
          <w:rFonts w:ascii="Georgia" w:hAnsi="Georgia"/>
          <w:b w:val="0"/>
          <w:i w:val="0"/>
          <w:color w:val="4A4A4A"/>
          <w:sz w:val="21"/>
        </w:rPr>
        <w:t>Pre-war (2025): Iran was exporting approximately 1.5-1.8 million barrels/day, generating $50-55B annually</w:t>
      </w:r>
    </w:p>
    <w:p>
      <w:pPr>
        <w:pStyle w:val="ListBullet"/>
        <w:spacing w:after="60"/>
        <w:ind w:left="360"/>
      </w:pPr>
      <w:r>
        <w:rPr>
          <w:rFonts w:ascii="Georgia" w:hAnsi="Georgia"/>
          <w:b w:val="0"/>
          <w:i w:val="0"/>
          <w:color w:val="4A4A4A"/>
          <w:sz w:val="21"/>
        </w:rPr>
        <w:t>IRGC controls approximately 30-40% of Iran's oil export revenues through front companies and shell entities</w:t>
      </w:r>
    </w:p>
    <w:p>
      <w:pPr>
        <w:pStyle w:val="ListBullet"/>
        <w:spacing w:after="60"/>
        <w:ind w:left="360"/>
      </w:pPr>
      <w:r>
        <w:rPr>
          <w:rFonts w:ascii="Georgia" w:hAnsi="Georgia"/>
          <w:b w:val="0"/>
          <w:i w:val="0"/>
          <w:color w:val="4A4A4A"/>
          <w:sz w:val="21"/>
        </w:rPr>
        <w:t>Shadow fleet operations: ~$4 billion in transactions in 2024 alone (FinCEN/US Treasury data) processed through US correspondent banking accounts linked to Iranian tanker networks</w:t>
      </w:r>
    </w:p>
    <w:p>
      <w:pPr>
        <w:pStyle w:val="ListBullet"/>
        <w:spacing w:after="60"/>
        <w:ind w:left="360"/>
      </w:pPr>
      <w:r>
        <w:rPr>
          <w:rFonts w:ascii="Georgia" w:hAnsi="Georgia"/>
          <w:b w:val="0"/>
          <w:i w:val="0"/>
          <w:color w:val="4A4A4A"/>
          <w:sz w:val="21"/>
        </w:rPr>
        <w:t>Oil blending and relabelling: Iranian crude blended with Malaysian, Iraqi, or Omani oil and re-exported under false certificates of origin - 'wash trading' for hydrocarbons</w:t>
      </w:r>
    </w:p>
    <w:p>
      <w:pPr>
        <w:pStyle w:val="ListBullet"/>
        <w:spacing w:after="60"/>
        <w:ind w:left="360"/>
      </w:pPr>
      <w:r>
        <w:rPr>
          <w:rFonts w:ascii="Georgia" w:hAnsi="Georgia"/>
          <w:b w:val="0"/>
          <w:i w:val="0"/>
          <w:color w:val="4A4A4A"/>
          <w:sz w:val="21"/>
        </w:rPr>
        <w:t>Post-war impact (2026): Iranian oil export capacity is estimated at 40-60% of pre-war levels due to infrastructure destruction, sanctions tightening, and Hormuz closure disrupting Iran's own Gulf terminals</w:t>
      </w:r>
    </w:p>
    <w:p>
      <w:pPr>
        <w:spacing w:before="200" w:after="40"/>
      </w:pPr>
      <w:r>
        <w:rPr>
          <w:rFonts w:ascii="Calibri" w:hAnsi="Calibri"/>
          <w:b/>
          <w:i w:val="0"/>
          <w:color w:val="B8960A"/>
          <w:sz w:val="22"/>
        </w:rPr>
        <w:t>Secondary Revenue: IRGC Commercial Empire</w:t>
      </w:r>
    </w:p>
    <w:p>
      <w:pPr>
        <w:spacing w:after="120"/>
      </w:pPr>
      <w:r>
        <w:rPr>
          <w:rFonts w:ascii="Georgia" w:hAnsi="Georgia"/>
          <w:b w:val="0"/>
          <w:i w:val="0"/>
          <w:color w:val="4A4A4A"/>
          <w:sz w:val="22"/>
        </w:rPr>
        <w:t>The Islamic Revolutionary Guard Corps operates one of the world's most extensive non-state commercial empires, estimated at controlling 20-40% of Iran's formal economy. IRGC-linked conglomerates hold positions in construction, telecommunications, automotive manufacturing, mining, and banking. This gives the Quds Force (IRGC's external operations arm) a revenue base largely independent of official government budgets.</w:t>
      </w:r>
    </w:p>
    <w:p>
      <w:pPr>
        <w:pStyle w:val="ListBullet"/>
        <w:spacing w:after="60"/>
        <w:ind w:left="360"/>
      </w:pPr>
      <w:r>
        <w:rPr>
          <w:rFonts w:ascii="Georgia" w:hAnsi="Georgia"/>
          <w:b w:val="0"/>
          <w:i w:val="0"/>
          <w:color w:val="4A4A4A"/>
          <w:sz w:val="21"/>
        </w:rPr>
        <w:t>IRGC-linked Khatam al-Anbiya Construction Headquarters: Iran's largest construction conglomerate, controls hundreds of billions of rials in state contracts</w:t>
      </w:r>
    </w:p>
    <w:p>
      <w:pPr>
        <w:pStyle w:val="ListBullet"/>
        <w:spacing w:after="60"/>
        <w:ind w:left="360"/>
      </w:pPr>
      <w:r>
        <w:rPr>
          <w:rFonts w:ascii="Georgia" w:hAnsi="Georgia"/>
          <w:b w:val="0"/>
          <w:i w:val="0"/>
          <w:color w:val="4A4A4A"/>
          <w:sz w:val="21"/>
        </w:rPr>
        <w:t>Telecommunications: IRGC holds stakes in mobile networks, enabling both revenue extraction and surveillance infrastructure for Quds Force operations</w:t>
      </w:r>
    </w:p>
    <w:p>
      <w:pPr>
        <w:pStyle w:val="ListBullet"/>
        <w:spacing w:after="60"/>
        <w:ind w:left="360"/>
      </w:pPr>
      <w:r>
        <w:rPr>
          <w:rFonts w:ascii="Georgia" w:hAnsi="Georgia"/>
          <w:b w:val="0"/>
          <w:i w:val="0"/>
          <w:color w:val="4A4A4A"/>
          <w:sz w:val="21"/>
        </w:rPr>
        <w:t>Cryptocurrency evasion: FinCEN May 2026 advisory identified IRGC use of digital assets including Tether (USDT) to move funds outside the SWIFT system - routing through UAE, Turkey, and Hong Kong exchanges</w:t>
      </w:r>
    </w:p>
    <w:p>
      <w:pPr>
        <w:pStyle w:val="ListBullet"/>
        <w:spacing w:after="60"/>
        <w:ind w:left="360"/>
      </w:pPr>
      <w:r>
        <w:rPr>
          <w:rFonts w:ascii="Georgia" w:hAnsi="Georgia"/>
          <w:b w:val="0"/>
          <w:i w:val="0"/>
          <w:color w:val="4A4A4A"/>
          <w:sz w:val="21"/>
        </w:rPr>
        <w:t>Gold-oil swap: OFAC 2025 designated the Shamkhani network for exchanging Iranian oil for Venezuelan gold, subsequently sold through Lebanese Hezbollah financial intermediaries</w:t>
      </w:r>
    </w:p>
    <w:p>
      <w:pPr>
        <w:spacing w:before="200" w:after="40"/>
      </w:pPr>
      <w:r>
        <w:rPr>
          <w:rFonts w:ascii="Calibri" w:hAnsi="Calibri"/>
          <w:b/>
          <w:i w:val="0"/>
          <w:color w:val="B8960A"/>
          <w:sz w:val="22"/>
        </w:rPr>
        <w:t>Tertiary Revenue: Proxy Self-Financing</w:t>
      </w:r>
    </w:p>
    <w:p>
      <w:pPr>
        <w:spacing w:after="120"/>
      </w:pPr>
      <w:r>
        <w:rPr>
          <w:rFonts w:ascii="Georgia" w:hAnsi="Georgia"/>
          <w:b w:val="0"/>
          <w:i w:val="0"/>
          <w:color w:val="4A4A4A"/>
          <w:sz w:val="22"/>
        </w:rPr>
        <w:t>A critical but underappreciated aspect of the business model is proxy self-financing - the degree to which each group generates its own revenue, reducing dependence on Tehran and enhancing operational resilience:</w:t>
      </w:r>
    </w:p>
    <w:tbl>
      <w:tblPr>
        <w:tblStyle w:val="TableGrid"/>
        <w:tblW w:type="auto" w:w="0"/>
        <w:tblLook w:firstColumn="1" w:firstRow="1" w:lastColumn="0" w:lastRow="0" w:noHBand="0" w:noVBand="1" w:val="04A0"/>
      </w:tblPr>
      <w:tblGrid>
        <w:gridCol w:w="2946"/>
        <w:gridCol w:w="2946"/>
        <w:gridCol w:w="2946"/>
      </w:tblGrid>
      <w:tr>
        <w:tc>
          <w:tcPr>
            <w:tcW w:type="dxa" w:w="2946"/>
          </w:tcPr>
          <w:p>
            <w:r>
              <w:rPr>
                <w:rFonts w:ascii="Calibri" w:hAnsi="Calibri"/>
                <w:b/>
                <w:color w:val="0D1B2A"/>
                <w:sz w:val="19"/>
              </w:rPr>
              <w:t>Proxy</w:t>
            </w:r>
          </w:p>
        </w:tc>
        <w:tc>
          <w:tcPr>
            <w:tcW w:type="dxa" w:w="2946"/>
          </w:tcPr>
          <w:p>
            <w:r>
              <w:rPr>
                <w:rFonts w:ascii="Calibri" w:hAnsi="Calibri"/>
                <w:b/>
                <w:color w:val="0D1B2A"/>
                <w:sz w:val="19"/>
              </w:rPr>
              <w:t>Self-Financing Mechanism</w:t>
            </w:r>
          </w:p>
        </w:tc>
        <w:tc>
          <w:tcPr>
            <w:tcW w:type="dxa" w:w="2946"/>
          </w:tcPr>
          <w:p>
            <w:r>
              <w:rPr>
                <w:rFonts w:ascii="Calibri" w:hAnsi="Calibri"/>
                <w:b/>
                <w:color w:val="0D1B2A"/>
                <w:sz w:val="19"/>
              </w:rPr>
              <w:t>Estimated Annual Self-Generated Revenue</w:t>
            </w:r>
          </w:p>
        </w:tc>
      </w:tr>
      <w:tr>
        <w:tc>
          <w:tcPr>
            <w:tcW w:type="dxa" w:w="2946"/>
          </w:tcPr>
          <w:p>
            <w:r>
              <w:rPr>
                <w:rFonts w:ascii="Georgia" w:hAnsi="Georgia"/>
                <w:color w:val="4A4A4A"/>
                <w:sz w:val="19"/>
              </w:rPr>
              <w:t>Hezbollah</w:t>
            </w:r>
          </w:p>
        </w:tc>
        <w:tc>
          <w:tcPr>
            <w:tcW w:type="dxa" w:w="2946"/>
          </w:tcPr>
          <w:p>
            <w:r>
              <w:rPr>
                <w:rFonts w:ascii="Georgia" w:hAnsi="Georgia"/>
                <w:color w:val="4A4A4A"/>
                <w:sz w:val="19"/>
              </w:rPr>
              <w:t>Lebanese financial sector access; diaspora remittances; drug trafficking (cocaine/captagon); construction contracts; telecom infrastructure</w:t>
            </w:r>
          </w:p>
        </w:tc>
        <w:tc>
          <w:tcPr>
            <w:tcW w:type="dxa" w:w="2946"/>
          </w:tcPr>
          <w:p>
            <w:r>
              <w:rPr>
                <w:rFonts w:ascii="Georgia" w:hAnsi="Georgia"/>
                <w:color w:val="4A4A4A"/>
                <w:sz w:val="19"/>
              </w:rPr>
              <w:t>$200-400M/year</w:t>
            </w:r>
          </w:p>
        </w:tc>
      </w:tr>
      <w:tr>
        <w:tc>
          <w:tcPr>
            <w:tcW w:type="dxa" w:w="2946"/>
          </w:tcPr>
          <w:p>
            <w:r>
              <w:rPr>
                <w:rFonts w:ascii="Georgia" w:hAnsi="Georgia"/>
                <w:color w:val="4A4A4A"/>
                <w:sz w:val="19"/>
              </w:rPr>
              <w:t>Hamas</w:t>
            </w:r>
          </w:p>
        </w:tc>
        <w:tc>
          <w:tcPr>
            <w:tcW w:type="dxa" w:w="2946"/>
          </w:tcPr>
          <w:p>
            <w:r>
              <w:rPr>
                <w:rFonts w:ascii="Georgia" w:hAnsi="Georgia"/>
                <w:color w:val="4A4A4A"/>
                <w:sz w:val="19"/>
              </w:rPr>
              <w:t>Aid taxation (15-30% on every Gaza aid truck); real estate portfolio in Gulf; Qatar state grants ($360M/year pre-war); diaspora fundraising</w:t>
            </w:r>
          </w:p>
        </w:tc>
        <w:tc>
          <w:tcPr>
            <w:tcW w:type="dxa" w:w="2946"/>
          </w:tcPr>
          <w:p>
            <w:r>
              <w:rPr>
                <w:rFonts w:ascii="Georgia" w:hAnsi="Georgia"/>
                <w:color w:val="4A4A4A"/>
                <w:sz w:val="19"/>
              </w:rPr>
              <w:t>$50-150M/year (severely reduced post-Oct 2023)</w:t>
            </w:r>
          </w:p>
        </w:tc>
      </w:tr>
      <w:tr>
        <w:tc>
          <w:tcPr>
            <w:tcW w:type="dxa" w:w="2946"/>
          </w:tcPr>
          <w:p>
            <w:r>
              <w:rPr>
                <w:rFonts w:ascii="Georgia" w:hAnsi="Georgia"/>
                <w:color w:val="4A4A4A"/>
                <w:sz w:val="19"/>
              </w:rPr>
              <w:t>Houthis</w:t>
            </w:r>
          </w:p>
        </w:tc>
        <w:tc>
          <w:tcPr>
            <w:tcW w:type="dxa" w:w="2946"/>
          </w:tcPr>
          <w:p>
            <w:r>
              <w:rPr>
                <w:rFonts w:ascii="Georgia" w:hAnsi="Georgia"/>
                <w:color w:val="4A4A4A"/>
                <w:sz w:val="19"/>
              </w:rPr>
              <w:t>Customs revenue at Hodeidah port; fuel taxation; looting of Yemeni state assets; diaspora funding from Yemeni-Americans and Gulf diaspora</w:t>
            </w:r>
          </w:p>
        </w:tc>
        <w:tc>
          <w:tcPr>
            <w:tcW w:type="dxa" w:w="2946"/>
          </w:tcPr>
          <w:p>
            <w:r>
              <w:rPr>
                <w:rFonts w:ascii="Georgia" w:hAnsi="Georgia"/>
                <w:color w:val="4A4A4A"/>
                <w:sz w:val="19"/>
              </w:rPr>
              <w:t>$100-200M/year</w:t>
            </w:r>
          </w:p>
        </w:tc>
      </w:tr>
      <w:tr>
        <w:tc>
          <w:tcPr>
            <w:tcW w:type="dxa" w:w="2946"/>
          </w:tcPr>
          <w:p>
            <w:r>
              <w:rPr>
                <w:rFonts w:ascii="Georgia" w:hAnsi="Georgia"/>
                <w:color w:val="4A4A4A"/>
                <w:sz w:val="19"/>
              </w:rPr>
              <w:t>Iraqi PMF</w:t>
            </w:r>
          </w:p>
        </w:tc>
        <w:tc>
          <w:tcPr>
            <w:tcW w:type="dxa" w:w="2946"/>
          </w:tcPr>
          <w:p>
            <w:r>
              <w:rPr>
                <w:rFonts w:ascii="Georgia" w:hAnsi="Georgia"/>
                <w:color w:val="4A4A4A"/>
                <w:sz w:val="19"/>
              </w:rPr>
              <w:t>Iraqi state budget allocation ($2.5B/year nominal); extortion of businesses in controlled territory; oil smuggling</w:t>
            </w:r>
          </w:p>
        </w:tc>
        <w:tc>
          <w:tcPr>
            <w:tcW w:type="dxa" w:w="2946"/>
          </w:tcPr>
          <w:p>
            <w:r>
              <w:rPr>
                <w:rFonts w:ascii="Georgia" w:hAnsi="Georgia"/>
                <w:color w:val="4A4A4A"/>
                <w:sz w:val="19"/>
              </w:rPr>
              <w:t>$500M-1B/year (partially state-funded)</w:t>
            </w:r>
          </w:p>
        </w:tc>
      </w:tr>
    </w:tbl>
    <w:p>
      <w:pPr>
        <w:spacing w:after="160"/>
      </w:pPr>
    </w:p>
    <w:p>
      <w:pPr>
        <w:spacing w:before="280" w:after="60"/>
      </w:pPr>
      <w:r>
        <w:rPr>
          <w:rFonts w:ascii="Calibri" w:hAnsi="Calibri"/>
          <w:b/>
          <w:i w:val="0"/>
          <w:color w:val="0D1B2A"/>
          <w:sz w:val="24"/>
        </w:rPr>
        <w:t>Layer 2: The Weapons Pipeline — How Arms Flow</w:t>
      </w:r>
    </w:p>
    <w:p>
      <w:pPr>
        <w:spacing w:before="200" w:after="40"/>
      </w:pPr>
      <w:r>
        <w:rPr>
          <w:rFonts w:ascii="Calibri" w:hAnsi="Calibri"/>
          <w:b/>
          <w:i w:val="0"/>
          <w:color w:val="B8960A"/>
          <w:sz w:val="22"/>
        </w:rPr>
        <w:t>The IRGC-Quds Force as Logistics Hub</w:t>
      </w:r>
    </w:p>
    <w:p>
      <w:pPr>
        <w:spacing w:after="120"/>
      </w:pPr>
      <w:r>
        <w:rPr>
          <w:rFonts w:ascii="Georgia" w:hAnsi="Georgia"/>
          <w:b w:val="0"/>
          <w:i w:val="0"/>
          <w:color w:val="4A4A4A"/>
          <w:sz w:val="22"/>
        </w:rPr>
        <w:t>The Quds Force (QF) is the operational architecture of the entire proxy weapons supply network. Under the late General Qassem Soleimani (assassinated January 2020) and his successors, the QF developed a multi-modal weapons logistics system that has proven remarkably resilient to interdiction.</w:t>
      </w:r>
    </w:p>
    <w:p>
      <w:pPr>
        <w:spacing w:before="120" w:after="120"/>
        <w:ind w:left="576" w:right="576"/>
        <w:pBdr>
          <w:top w:val="single" w:sz="4" w:space="6" w:color="B8960A"/>
          <w:bottom w:val="single" w:sz="4" w:space="6" w:color="B8960A"/>
          <w:left w:val="single" w:sz="4" w:space="6" w:color="B8960A"/>
          <w:right w:val="single" w:sz="4" w:space="6" w:color="B8960A"/>
        </w:pBdr>
      </w:pPr>
      <w:r>
        <w:rPr>
          <w:rFonts w:ascii="Courier New" w:hAnsi="Courier New"/>
          <w:b/>
          <w:i w:val="0"/>
          <w:color w:val="B8960A"/>
          <w:sz w:val="21"/>
        </w:rPr>
        <w:t>IRAN [IRGC-QF] --&gt; Syria corridor --&gt; Lebanon [Hezbollah]</w:t>
        <w:br/>
        <w:t xml:space="preserve">                --&gt; Maritime/air --&gt; Yemen [Houthis]</w:t>
        <w:br/>
        <w:t xml:space="preserve">                --&gt; Overland Iraq --&gt; Iraqi PMF</w:t>
        <w:br/>
        <w:t xml:space="preserve">                --&gt; Tunnel/sea --&gt; Gaza [Hamas]</w:t>
      </w:r>
      <w:r>
        <w:br/>
      </w:r>
      <w:r>
        <w:rPr>
          <w:rFonts w:ascii="Georgia" w:hAnsi="Georgia"/>
          <w:b w:val="0"/>
          <w:i/>
          <w:color w:val="4A4A4A"/>
          <w:sz w:val="19"/>
        </w:rPr>
        <w:t>The four primary corridors. Syria corridor severely degraded post-Assad (Dec 2025). Yemen corridor: sea routes via Oman + direct transfer. Gaza: pre-Oct 2023 via Egypt tunnels/sea; now disrupted.</w:t>
      </w:r>
    </w:p>
    <w:p>
      <w:pPr>
        <w:spacing w:before="160" w:after="40"/>
      </w:pPr>
      <w:r>
        <w:rPr>
          <w:rFonts w:ascii="Calibri" w:hAnsi="Calibri"/>
          <w:b/>
          <w:i/>
          <w:color w:val="0D1B2A"/>
          <w:sz w:val="21"/>
        </w:rPr>
        <w:t>Corridor 1: The Syria-Lebanon Land Bridge (SEVERELY DEGRADED)</w:t>
      </w:r>
    </w:p>
    <w:p>
      <w:pPr>
        <w:spacing w:after="120"/>
      </w:pPr>
      <w:r>
        <w:rPr>
          <w:rFonts w:ascii="Georgia" w:hAnsi="Georgia"/>
          <w:b w:val="0"/>
          <w:i w:val="0"/>
          <w:color w:val="4A4A4A"/>
          <w:sz w:val="22"/>
        </w:rPr>
        <w:t>The primary Hezbollah resupply route ran overland from Iran through Iraq, into Syria, and across the Lebanese border. This corridor sustained Hezbollah's missile stockpile build-up from ~20,000 rockets in 2006 to a peak of ~150,000 pre-2024. It has been severely degraded by: (a) Israeli systematic destruction of Syrian arms depots and convoys since 2013 ('Operation Between the Wars'); (b) Assad's fall in December 2025, which removed Syrian state facilitation; (c) Israeli ground operations in southern Lebanon 2024-2025.</w:t>
      </w:r>
    </w:p>
    <w:p>
      <w:pPr>
        <w:spacing w:before="160" w:after="40"/>
      </w:pPr>
      <w:r>
        <w:rPr>
          <w:rFonts w:ascii="Calibri" w:hAnsi="Calibri"/>
          <w:b/>
          <w:i/>
          <w:color w:val="0D1B2A"/>
          <w:sz w:val="21"/>
        </w:rPr>
        <w:t>Corridor 2: Yemen Maritime and Air Routes (ACTIVE)</w:t>
      </w:r>
    </w:p>
    <w:p>
      <w:pPr>
        <w:spacing w:after="120"/>
      </w:pPr>
      <w:r>
        <w:rPr>
          <w:rFonts w:ascii="Georgia" w:hAnsi="Georgia"/>
          <w:b w:val="0"/>
          <w:i w:val="0"/>
          <w:color w:val="4A4A4A"/>
          <w:sz w:val="22"/>
        </w:rPr>
        <w:t>Iranian weapons reach Yemen via three mechanisms: (a) smuggling dhows through the Gulf of Oman and Arabian Sea - US Navy has interdicted dozens, but seizures represent a fraction of total flow; (b) commercial flights into Sana'a - the July 2026 dispute over Iranian planes landing at Sana'a airport directly triggered the current Saudi-Houthi escalation; (c) component kits ('DIY kits' documented by The National, May 2026) - weapons arrive as coded parts for local assembly, making interdiction harder since individual components are less identifiable. The Houthis now assemble Shahed-style drones, Hatem-2 ballistic missiles, and Qudus-1 cruise missiles locally from Iranian-supplied kits.</w:t>
      </w:r>
    </w:p>
    <w:p>
      <w:pPr>
        <w:spacing w:before="160" w:after="40"/>
      </w:pPr>
      <w:r>
        <w:rPr>
          <w:rFonts w:ascii="Calibri" w:hAnsi="Calibri"/>
          <w:b/>
          <w:i/>
          <w:color w:val="0D1B2A"/>
          <w:sz w:val="21"/>
        </w:rPr>
        <w:t>Corridor 3: Iraq PMF Networks (ACTIVE)</w:t>
      </w:r>
    </w:p>
    <w:p>
      <w:pPr>
        <w:spacing w:after="120"/>
      </w:pPr>
      <w:r>
        <w:rPr>
          <w:rFonts w:ascii="Georgia" w:hAnsi="Georgia"/>
          <w:b w:val="0"/>
          <w:i w:val="0"/>
          <w:color w:val="4A4A4A"/>
          <w:sz w:val="22"/>
        </w:rPr>
        <w:t>Iraqi Popular Mobilisation Forces receive weapons through the most direct overland route: Iran-Iraq border crossings that are poorly monitored and in many cases controlled by PMF militias themselves. Kata'ib Hezbollah and Asaib Ahl al-Haq operate warehouses in western Iraq that serve as staging points for both Iraqi operations and, historically, trans-shipment to Syria/Lebanon.</w:t>
      </w:r>
    </w:p>
    <w:p>
      <w:pPr>
        <w:spacing w:before="160" w:after="40"/>
      </w:pPr>
      <w:r>
        <w:rPr>
          <w:rFonts w:ascii="Calibri" w:hAnsi="Calibri"/>
          <w:b/>
          <w:i/>
          <w:color w:val="0D1B2A"/>
          <w:sz w:val="21"/>
        </w:rPr>
        <w:t>Corridor 4: Gaza Maritime and Tunnel (DEGRADED)</w:t>
      </w:r>
    </w:p>
    <w:p>
      <w:pPr>
        <w:spacing w:after="120"/>
      </w:pPr>
      <w:r>
        <w:rPr>
          <w:rFonts w:ascii="Georgia" w:hAnsi="Georgia"/>
          <w:b w:val="0"/>
          <w:i w:val="0"/>
          <w:color w:val="4A4A4A"/>
          <w:sz w:val="22"/>
        </w:rPr>
        <w:t>Pre-October 2023, Hamas received weapons via: smuggling through Egypt's Rafah border; maritime routes in the Eastern Mediterranean; and production inside Gaza (rockets from fertilisers and smuggled materials). All three have been severely disrupted. Hamas is now producing weapons locally using unexploded Israeli ordnance as raw material for IEDs, mortar shells, and improvised rockets.</w:t>
      </w:r>
    </w:p>
    <w:p>
      <w:pPr>
        <w:spacing w:before="200" w:after="40"/>
      </w:pPr>
      <w:r>
        <w:rPr>
          <w:rFonts w:ascii="Calibri" w:hAnsi="Calibri"/>
          <w:b/>
          <w:i w:val="0"/>
          <w:color w:val="B8960A"/>
          <w:sz w:val="22"/>
        </w:rPr>
        <w:t>The Drone Revolution: Iran's Strategic Export</w:t>
      </w:r>
    </w:p>
    <w:p>
      <w:pPr>
        <w:spacing w:after="120"/>
      </w:pPr>
      <w:r>
        <w:rPr>
          <w:rFonts w:ascii="Georgia" w:hAnsi="Georgia"/>
          <w:b w:val="0"/>
          <w:i w:val="0"/>
          <w:color w:val="4A4A4A"/>
          <w:sz w:val="22"/>
        </w:rPr>
        <w:t>The single most important weapons development in the Axis of Resistance since 2020 is Iran's mastery of drone manufacturing and its transfer to proxies. The Shahed-136/131 loitering munition ('kamikaze drone') has been supplied to Russia at scale (100+ per month) and to the Houthis (enabling attacks on ships 2,000km from Yemen). This is Iran's strategic trump card: a $20,000-50,000 weapon system that can defeat a $2M missile interceptor, making mass production economically devastating for defenders.</w:t>
      </w:r>
    </w:p>
    <w:p>
      <w:pPr>
        <w:pStyle w:val="ListBullet"/>
        <w:spacing w:after="60"/>
        <w:ind w:left="360"/>
      </w:pPr>
      <w:r>
        <w:rPr>
          <w:rFonts w:ascii="Georgia" w:hAnsi="Georgia"/>
          <w:b w:val="0"/>
          <w:i w:val="0"/>
          <w:color w:val="4A4A4A"/>
          <w:sz w:val="21"/>
        </w:rPr>
        <w:t>Shahed-136: 2.5m wingspan, 40kg warhead, 2,500km range, $20,000-50,000 unit cost; countered by $2M+ Patriot/THAAD interceptors - 40x-100x cost asymmetry</w:t>
      </w:r>
    </w:p>
    <w:p>
      <w:pPr>
        <w:pStyle w:val="ListBullet"/>
        <w:spacing w:after="60"/>
        <w:ind w:left="360"/>
      </w:pPr>
      <w:r>
        <w:rPr>
          <w:rFonts w:ascii="Georgia" w:hAnsi="Georgia"/>
          <w:b w:val="0"/>
          <w:i w:val="0"/>
          <w:color w:val="4A4A4A"/>
          <w:sz w:val="21"/>
        </w:rPr>
        <w:t>Hatem-2 (Houthi): Iranian-origin ballistic missile, 1,500km range; used against Saudi Arabia, UAE, Israel</w:t>
      </w:r>
    </w:p>
    <w:p>
      <w:pPr>
        <w:pStyle w:val="ListBullet"/>
        <w:spacing w:after="60"/>
        <w:ind w:left="360"/>
      </w:pPr>
      <w:r>
        <w:rPr>
          <w:rFonts w:ascii="Georgia" w:hAnsi="Georgia"/>
          <w:b w:val="0"/>
          <w:i w:val="0"/>
          <w:color w:val="4A4A4A"/>
          <w:sz w:val="21"/>
        </w:rPr>
        <w:t>Qudus-1 cruise missile (Houthi): 1,200km range; used in 2019 Abqaiq oil facility attack ($500B valuation temporarily at risk)</w:t>
      </w:r>
    </w:p>
    <w:p>
      <w:pPr>
        <w:pStyle w:val="ListBullet"/>
        <w:spacing w:after="60"/>
        <w:ind w:left="360"/>
      </w:pPr>
      <w:r>
        <w:rPr>
          <w:rFonts w:ascii="Georgia" w:hAnsi="Georgia"/>
          <w:b w:val="0"/>
          <w:i w:val="0"/>
          <w:color w:val="4A4A4A"/>
          <w:sz w:val="21"/>
        </w:rPr>
        <w:t>Tankil anti-ship ballistic missile (Houthi): one of the world's few ASBMs at this range; challenges US/UK naval air defense in Red Sea</w:t>
      </w:r>
    </w:p>
    <w:p>
      <w:pPr>
        <w:spacing w:before="280" w:after="60"/>
      </w:pPr>
      <w:r>
        <w:rPr>
          <w:rFonts w:ascii="Calibri" w:hAnsi="Calibri"/>
          <w:b/>
          <w:i w:val="0"/>
          <w:color w:val="0D1B2A"/>
          <w:sz w:val="24"/>
        </w:rPr>
        <w:t>Layer 3: Control Mechanisms — How Tehran Maintains Leverage</w:t>
      </w:r>
    </w:p>
    <w:p>
      <w:pPr>
        <w:spacing w:after="120"/>
      </w:pPr>
      <w:r>
        <w:rPr>
          <w:rFonts w:ascii="Georgia" w:hAnsi="Georgia"/>
          <w:b w:val="0"/>
          <w:i w:val="0"/>
          <w:color w:val="4A4A4A"/>
          <w:sz w:val="22"/>
        </w:rPr>
        <w:t>The business model is not merely transactional. Tehran maintains control through five interlocking mechanisms that distinguish the Axis from a simple funding relationship:</w:t>
      </w:r>
    </w:p>
    <w:p>
      <w:pPr>
        <w:pStyle w:val="ListBullet"/>
        <w:spacing w:after="60"/>
        <w:ind w:left="360"/>
      </w:pPr>
      <w:r>
        <w:rPr>
          <w:rFonts w:ascii="Georgia" w:hAnsi="Georgia"/>
          <w:b w:val="0"/>
          <w:i w:val="0"/>
          <w:color w:val="4A4A4A"/>
          <w:sz w:val="21"/>
        </w:rPr>
        <w:t>IDEOLOGICAL BOND: Wilayat al-Faqih (Guardianship of the Islamic Jurist) - the Khomeinist doctrine that creates theological obligation to follow the Supreme Leader's guidance. Hezbollah's founding document explicitly subordinates it to Khamenei's authority. Hamas is Sunni and therefore not fully captured by this; Houthis follow a hybrid Zaydi-Khomeinist theology</w:t>
      </w:r>
    </w:p>
    <w:p>
      <w:pPr>
        <w:pStyle w:val="ListBullet"/>
        <w:spacing w:after="60"/>
        <w:ind w:left="360"/>
      </w:pPr>
      <w:r>
        <w:rPr>
          <w:rFonts w:ascii="Georgia" w:hAnsi="Georgia"/>
          <w:b w:val="0"/>
          <w:i w:val="0"/>
          <w:color w:val="4A4A4A"/>
          <w:sz w:val="21"/>
        </w:rPr>
        <w:t>FINANCIAL DEPENDENCY: Groups receive significantly more than they self-generate; cutting the tap creates operational crisis within 12-18 months (Hezbollah demonstrated this dynamic when sanctions hit in 2018-2019)</w:t>
      </w:r>
    </w:p>
    <w:p>
      <w:pPr>
        <w:pStyle w:val="ListBullet"/>
        <w:spacing w:after="60"/>
        <w:ind w:left="360"/>
      </w:pPr>
      <w:r>
        <w:rPr>
          <w:rFonts w:ascii="Georgia" w:hAnsi="Georgia"/>
          <w:b w:val="0"/>
          <w:i w:val="0"/>
          <w:color w:val="4A4A4A"/>
          <w:sz w:val="21"/>
        </w:rPr>
        <w:t>MILITARY DEPENDENCY: Weapons platforms (precision-guided munitions, drone kits, ATGM systems) cannot be locally produced and create hard dependency on the supply chain</w:t>
      </w:r>
    </w:p>
    <w:p>
      <w:pPr>
        <w:pStyle w:val="ListBullet"/>
        <w:spacing w:after="60"/>
        <w:ind w:left="360"/>
      </w:pPr>
      <w:r>
        <w:rPr>
          <w:rFonts w:ascii="Georgia" w:hAnsi="Georgia"/>
          <w:b w:val="0"/>
          <w:i w:val="0"/>
          <w:color w:val="4A4A4A"/>
          <w:sz w:val="21"/>
        </w:rPr>
        <w:t>PERSONNEL EMBEDDING: Quds Force advisers are embedded with each major proxy; Soleimani himself coordinated Hezbollah, PMF, and Houthi campaigns from a joint operations room</w:t>
      </w:r>
    </w:p>
    <w:p>
      <w:pPr>
        <w:pStyle w:val="ListBullet"/>
        <w:spacing w:after="60"/>
        <w:ind w:left="360"/>
      </w:pPr>
      <w:r>
        <w:rPr>
          <w:rFonts w:ascii="Georgia" w:hAnsi="Georgia"/>
          <w:b w:val="0"/>
          <w:i w:val="0"/>
          <w:color w:val="4A4A4A"/>
          <w:sz w:val="21"/>
        </w:rPr>
        <w:t>TERRITORIAL INTEGRATION: Hezbollah's integration into Lebanese politics (12+ ministers, 13 MPs) and Iraq's PMF integration into the Iraqi security services create positions that give Tehran influence even if the financial tap is reduced</w:t>
      </w:r>
    </w:p>
    <w:p>
      <w:pPr>
        <w:spacing w:after="60"/>
      </w:pPr>
      <w:r>
        <w:rPr>
          <w:rFonts w:ascii="Georgia" w:hAnsi="Georgia"/>
          <w:b w:val="0"/>
          <w:i/>
          <w:color w:val="8A8A8A"/>
          <w:sz w:val="19"/>
        </w:rPr>
        <w:t>Source: US Treasury/OFAC press releases 2025-2026; FinCEN IRGC Alert May 2026; DIA 'Iran: Enabling Houthi Attacks' (dia.mil); AJC; CRS IF12587; Gallant/Times of Israel $700M Hezbollah figure; The National May 2026 Houthi drone kits.</w:t>
      </w:r>
    </w:p>
    <w:p>
      <w:pPr>
        <w:pBdr>
          <w:bottom w:val="single" w:sz="6" w:space="1" w:color="B8960A"/>
        </w:pBdr>
        <w:spacing w:after="80"/>
      </w:pPr>
    </w:p>
    <w:p>
      <w:pPr>
        <w:spacing w:before="440" w:after="120"/>
      </w:pPr>
      <w:r>
        <w:rPr>
          <w:rFonts w:ascii="Calibri" w:hAnsi="Calibri"/>
          <w:b/>
          <w:i w:val="0"/>
          <w:color w:val="0D1B2A"/>
          <w:sz w:val="30"/>
        </w:rPr>
        <w:t>PART II - MILITARY STRENGTH PROFILES: EACH PROXY IN DETAIL</w:t>
      </w:r>
    </w:p>
    <w:p>
      <w:pPr>
        <w:spacing w:before="280" w:after="60"/>
      </w:pPr>
      <w:r>
        <w:rPr>
          <w:rFonts w:ascii="Calibri" w:hAnsi="Calibri"/>
          <w:b/>
          <w:i w:val="0"/>
          <w:color w:val="0D1B2A"/>
          <w:sz w:val="24"/>
        </w:rPr>
        <w:t>Profile 1: Hezbollah — The A-Team, Severely Wounded</w:t>
      </w:r>
    </w:p>
    <w:p>
      <w:pPr>
        <w:spacing w:after="120"/>
      </w:pPr>
      <w:r>
        <w:rPr>
          <w:rFonts w:ascii="Georgia" w:hAnsi="Georgia"/>
          <w:b w:val="0"/>
          <w:i w:val="0"/>
          <w:color w:val="4A4A4A"/>
          <w:sz w:val="22"/>
        </w:rPr>
        <w:t>Hezbollah remains the most capable non-state military force in the world despite devastating losses in 2024-2025. Founded in 1982 with Iranian support during the Israeli invasion of Lebanon, it has evolved over four decades from a militia into a hybrid political-military organisation that controls Lebanon's state functions more effectively than the Lebanese government itself.</w:t>
      </w:r>
    </w:p>
    <w:tbl>
      <w:tblPr>
        <w:tblStyle w:val="TableGrid"/>
        <w:tblW w:type="auto" w:w="0"/>
        <w:tblLook w:firstColumn="1" w:firstRow="1" w:lastColumn="0" w:lastRow="0" w:noHBand="0" w:noVBand="1" w:val="04A0"/>
      </w:tblPr>
      <w:tblGrid>
        <w:gridCol w:w="2209"/>
        <w:gridCol w:w="2209"/>
        <w:gridCol w:w="2209"/>
        <w:gridCol w:w="2209"/>
      </w:tblGrid>
      <w:tr>
        <w:tc>
          <w:tcPr>
            <w:tcW w:type="dxa" w:w="2209"/>
          </w:tcPr>
          <w:p>
            <w:r>
              <w:rPr>
                <w:rFonts w:ascii="Calibri" w:hAnsi="Calibri"/>
                <w:b/>
                <w:color w:val="0D1B2A"/>
                <w:sz w:val="19"/>
              </w:rPr>
              <w:t>Metric</w:t>
            </w:r>
          </w:p>
        </w:tc>
        <w:tc>
          <w:tcPr>
            <w:tcW w:type="dxa" w:w="2209"/>
          </w:tcPr>
          <w:p>
            <w:r>
              <w:rPr>
                <w:rFonts w:ascii="Calibri" w:hAnsi="Calibri"/>
                <w:b/>
                <w:color w:val="0D1B2A"/>
                <w:sz w:val="19"/>
              </w:rPr>
              <w:t>Peak (pre-2024)</w:t>
            </w:r>
          </w:p>
        </w:tc>
        <w:tc>
          <w:tcPr>
            <w:tcW w:type="dxa" w:w="2209"/>
          </w:tcPr>
          <w:p>
            <w:r>
              <w:rPr>
                <w:rFonts w:ascii="Calibri" w:hAnsi="Calibri"/>
                <w:b/>
                <w:color w:val="0D1B2A"/>
                <w:sz w:val="19"/>
              </w:rPr>
              <w:t>Current (Jul 2026)</w:t>
            </w:r>
          </w:p>
        </w:tc>
        <w:tc>
          <w:tcPr>
            <w:tcW w:type="dxa" w:w="2209"/>
          </w:tcPr>
          <w:p>
            <w:r>
              <w:rPr>
                <w:rFonts w:ascii="Calibri" w:hAnsi="Calibri"/>
                <w:b/>
                <w:color w:val="0D1B2A"/>
                <w:sz w:val="19"/>
              </w:rPr>
              <w:t>Change</w:t>
            </w:r>
          </w:p>
        </w:tc>
      </w:tr>
      <w:tr>
        <w:tc>
          <w:tcPr>
            <w:tcW w:type="dxa" w:w="2209"/>
          </w:tcPr>
          <w:p>
            <w:r>
              <w:rPr>
                <w:rFonts w:ascii="Georgia" w:hAnsi="Georgia"/>
                <w:color w:val="4A4A4A"/>
                <w:sz w:val="19"/>
              </w:rPr>
              <w:t>Total fighters</w:t>
            </w:r>
          </w:p>
        </w:tc>
        <w:tc>
          <w:tcPr>
            <w:tcW w:type="dxa" w:w="2209"/>
          </w:tcPr>
          <w:p>
            <w:r>
              <w:rPr>
                <w:rFonts w:ascii="Georgia" w:hAnsi="Georgia"/>
                <w:color w:val="4A4A4A"/>
                <w:sz w:val="19"/>
              </w:rPr>
              <w:t>~40,000-45,000 active</w:t>
            </w:r>
          </w:p>
        </w:tc>
        <w:tc>
          <w:tcPr>
            <w:tcW w:type="dxa" w:w="2209"/>
          </w:tcPr>
          <w:p>
            <w:r>
              <w:rPr>
                <w:rFonts w:ascii="Georgia" w:hAnsi="Georgia"/>
                <w:color w:val="4A4A4A"/>
                <w:sz w:val="19"/>
              </w:rPr>
              <w:t>~20,000-25,000 (est.)</w:t>
            </w:r>
          </w:p>
        </w:tc>
        <w:tc>
          <w:tcPr>
            <w:tcW w:type="dxa" w:w="2209"/>
          </w:tcPr>
          <w:p>
            <w:r>
              <w:rPr>
                <w:rFonts w:ascii="Georgia" w:hAnsi="Georgia"/>
                <w:color w:val="4A4A4A"/>
                <w:sz w:val="19"/>
              </w:rPr>
              <w:t>-40% to -45%</w:t>
            </w:r>
          </w:p>
        </w:tc>
      </w:tr>
      <w:tr>
        <w:tc>
          <w:tcPr>
            <w:tcW w:type="dxa" w:w="2209"/>
          </w:tcPr>
          <w:p>
            <w:r>
              <w:rPr>
                <w:rFonts w:ascii="Georgia" w:hAnsi="Georgia"/>
                <w:color w:val="4A4A4A"/>
                <w:sz w:val="19"/>
              </w:rPr>
              <w:t>Rocket/missile stockpile</w:t>
            </w:r>
          </w:p>
        </w:tc>
        <w:tc>
          <w:tcPr>
            <w:tcW w:type="dxa" w:w="2209"/>
          </w:tcPr>
          <w:p>
            <w:r>
              <w:rPr>
                <w:rFonts w:ascii="Georgia" w:hAnsi="Georgia"/>
                <w:color w:val="4A4A4A"/>
                <w:sz w:val="19"/>
              </w:rPr>
              <w:t>~150,000</w:t>
            </w:r>
          </w:p>
        </w:tc>
        <w:tc>
          <w:tcPr>
            <w:tcW w:type="dxa" w:w="2209"/>
          </w:tcPr>
          <w:p>
            <w:r>
              <w:rPr>
                <w:rFonts w:ascii="Georgia" w:hAnsi="Georgia"/>
                <w:color w:val="4A4A4A"/>
                <w:sz w:val="19"/>
              </w:rPr>
              <w:t>~15,000-20,000 (est.)</w:t>
            </w:r>
          </w:p>
        </w:tc>
        <w:tc>
          <w:tcPr>
            <w:tcW w:type="dxa" w:w="2209"/>
          </w:tcPr>
          <w:p>
            <w:r>
              <w:rPr>
                <w:rFonts w:ascii="Georgia" w:hAnsi="Georgia"/>
                <w:color w:val="4A4A4A"/>
                <w:sz w:val="19"/>
              </w:rPr>
              <w:t>-87%</w:t>
            </w:r>
          </w:p>
        </w:tc>
      </w:tr>
      <w:tr>
        <w:tc>
          <w:tcPr>
            <w:tcW w:type="dxa" w:w="2209"/>
          </w:tcPr>
          <w:p>
            <w:r>
              <w:rPr>
                <w:rFonts w:ascii="Georgia" w:hAnsi="Georgia"/>
                <w:color w:val="4A4A4A"/>
                <w:sz w:val="19"/>
              </w:rPr>
              <w:t>Precision-guided missiles</w:t>
            </w:r>
          </w:p>
        </w:tc>
        <w:tc>
          <w:tcPr>
            <w:tcW w:type="dxa" w:w="2209"/>
          </w:tcPr>
          <w:p>
            <w:r>
              <w:rPr>
                <w:rFonts w:ascii="Georgia" w:hAnsi="Georgia"/>
                <w:color w:val="4A4A4A"/>
                <w:sz w:val="19"/>
              </w:rPr>
              <w:t>~2,000-4,000</w:t>
            </w:r>
          </w:p>
        </w:tc>
        <w:tc>
          <w:tcPr>
            <w:tcW w:type="dxa" w:w="2209"/>
          </w:tcPr>
          <w:p>
            <w:r>
              <w:rPr>
                <w:rFonts w:ascii="Georgia" w:hAnsi="Georgia"/>
                <w:color w:val="4A4A4A"/>
                <w:sz w:val="19"/>
              </w:rPr>
              <w:t>Severely degraded</w:t>
            </w:r>
          </w:p>
        </w:tc>
        <w:tc>
          <w:tcPr>
            <w:tcW w:type="dxa" w:w="2209"/>
          </w:tcPr>
          <w:p>
            <w:r>
              <w:rPr>
                <w:rFonts w:ascii="Georgia" w:hAnsi="Georgia"/>
                <w:color w:val="4A4A4A"/>
                <w:sz w:val="19"/>
              </w:rPr>
              <w:t>~-80%</w:t>
            </w:r>
          </w:p>
        </w:tc>
      </w:tr>
      <w:tr>
        <w:tc>
          <w:tcPr>
            <w:tcW w:type="dxa" w:w="2209"/>
          </w:tcPr>
          <w:p>
            <w:r>
              <w:rPr>
                <w:rFonts w:ascii="Georgia" w:hAnsi="Georgia"/>
                <w:color w:val="4A4A4A"/>
                <w:sz w:val="19"/>
              </w:rPr>
              <w:t>Anti-tank guided missiles</w:t>
            </w:r>
          </w:p>
        </w:tc>
        <w:tc>
          <w:tcPr>
            <w:tcW w:type="dxa" w:w="2209"/>
          </w:tcPr>
          <w:p>
            <w:r>
              <w:rPr>
                <w:rFonts w:ascii="Georgia" w:hAnsi="Georgia"/>
                <w:color w:val="4A4A4A"/>
                <w:sz w:val="19"/>
              </w:rPr>
              <w:t>~10,000+ (Kornet, Metis, Malyutka)</w:t>
            </w:r>
          </w:p>
        </w:tc>
        <w:tc>
          <w:tcPr>
            <w:tcW w:type="dxa" w:w="2209"/>
          </w:tcPr>
          <w:p>
            <w:r>
              <w:rPr>
                <w:rFonts w:ascii="Georgia" w:hAnsi="Georgia"/>
                <w:color w:val="4A4A4A"/>
                <w:sz w:val="19"/>
              </w:rPr>
              <w:t>Partially intact</w:t>
            </w:r>
          </w:p>
        </w:tc>
        <w:tc>
          <w:tcPr>
            <w:tcW w:type="dxa" w:w="2209"/>
          </w:tcPr>
          <w:p>
            <w:r>
              <w:rPr>
                <w:rFonts w:ascii="Georgia" w:hAnsi="Georgia"/>
                <w:color w:val="4A4A4A"/>
                <w:sz w:val="19"/>
              </w:rPr>
              <w:t>Degraded</w:t>
            </w:r>
          </w:p>
        </w:tc>
      </w:tr>
      <w:tr>
        <w:tc>
          <w:tcPr>
            <w:tcW w:type="dxa" w:w="2209"/>
          </w:tcPr>
          <w:p>
            <w:r>
              <w:rPr>
                <w:rFonts w:ascii="Georgia" w:hAnsi="Georgia"/>
                <w:color w:val="4A4A4A"/>
                <w:sz w:val="19"/>
              </w:rPr>
              <w:t>Combat-experienced commanders</w:t>
            </w:r>
          </w:p>
        </w:tc>
        <w:tc>
          <w:tcPr>
            <w:tcW w:type="dxa" w:w="2209"/>
          </w:tcPr>
          <w:p>
            <w:r>
              <w:rPr>
                <w:rFonts w:ascii="Georgia" w:hAnsi="Georgia"/>
                <w:color w:val="4A4A4A"/>
                <w:sz w:val="19"/>
              </w:rPr>
              <w:t>Thousands</w:t>
            </w:r>
          </w:p>
        </w:tc>
        <w:tc>
          <w:tcPr>
            <w:tcW w:type="dxa" w:w="2209"/>
          </w:tcPr>
          <w:p>
            <w:r>
              <w:rPr>
                <w:rFonts w:ascii="Georgia" w:hAnsi="Georgia"/>
                <w:color w:val="4A4A4A"/>
                <w:sz w:val="19"/>
              </w:rPr>
              <w:t>Leadership decimated: Nasrallah + most senior commanders killed</w:t>
            </w:r>
          </w:p>
        </w:tc>
        <w:tc>
          <w:tcPr>
            <w:tcW w:type="dxa" w:w="2209"/>
          </w:tcPr>
          <w:p>
            <w:r>
              <w:rPr>
                <w:rFonts w:ascii="Georgia" w:hAnsi="Georgia"/>
                <w:color w:val="4A4A4A"/>
                <w:sz w:val="19"/>
              </w:rPr>
              <w:t>Critical loss</w:t>
            </w:r>
          </w:p>
        </w:tc>
      </w:tr>
      <w:tr>
        <w:tc>
          <w:tcPr>
            <w:tcW w:type="dxa" w:w="2209"/>
          </w:tcPr>
          <w:p>
            <w:r>
              <w:rPr>
                <w:rFonts w:ascii="Georgia" w:hAnsi="Georgia"/>
                <w:color w:val="4A4A4A"/>
                <w:sz w:val="19"/>
              </w:rPr>
              <w:t>Lebanon political control</w:t>
            </w:r>
          </w:p>
        </w:tc>
        <w:tc>
          <w:tcPr>
            <w:tcW w:type="dxa" w:w="2209"/>
          </w:tcPr>
          <w:p>
            <w:r>
              <w:rPr>
                <w:rFonts w:ascii="Georgia" w:hAnsi="Georgia"/>
                <w:color w:val="4A4A4A"/>
                <w:sz w:val="19"/>
              </w:rPr>
              <w:t>Dominant</w:t>
            </w:r>
          </w:p>
        </w:tc>
        <w:tc>
          <w:tcPr>
            <w:tcW w:type="dxa" w:w="2209"/>
          </w:tcPr>
          <w:p>
            <w:r>
              <w:rPr>
                <w:rFonts w:ascii="Georgia" w:hAnsi="Georgia"/>
                <w:color w:val="4A4A4A"/>
                <w:sz w:val="19"/>
              </w:rPr>
              <w:t>Contested - internal political crisis</w:t>
            </w:r>
          </w:p>
        </w:tc>
        <w:tc>
          <w:tcPr>
            <w:tcW w:type="dxa" w:w="2209"/>
          </w:tcPr>
          <w:p>
            <w:r>
              <w:rPr>
                <w:rFonts w:ascii="Georgia" w:hAnsi="Georgia"/>
                <w:color w:val="4A4A4A"/>
                <w:sz w:val="19"/>
              </w:rPr>
              <w:t>Weakened</w:t>
            </w:r>
          </w:p>
        </w:tc>
      </w:tr>
      <w:tr>
        <w:tc>
          <w:tcPr>
            <w:tcW w:type="dxa" w:w="2209"/>
          </w:tcPr>
          <w:p>
            <w:r>
              <w:rPr>
                <w:rFonts w:ascii="Georgia" w:hAnsi="Georgia"/>
                <w:color w:val="4A4A4A"/>
                <w:sz w:val="19"/>
              </w:rPr>
              <w:t>Annual Iran funding</w:t>
            </w:r>
          </w:p>
        </w:tc>
        <w:tc>
          <w:tcPr>
            <w:tcW w:type="dxa" w:w="2209"/>
          </w:tcPr>
          <w:p>
            <w:r>
              <w:rPr>
                <w:rFonts w:ascii="Georgia" w:hAnsi="Georgia"/>
                <w:color w:val="4A4A4A"/>
                <w:sz w:val="19"/>
              </w:rPr>
              <w:t>$700M-1B/year (peak)</w:t>
            </w:r>
          </w:p>
        </w:tc>
        <w:tc>
          <w:tcPr>
            <w:tcW w:type="dxa" w:w="2209"/>
          </w:tcPr>
          <w:p>
            <w:r>
              <w:rPr>
                <w:rFonts w:ascii="Georgia" w:hAnsi="Georgia"/>
                <w:color w:val="4A4A4A"/>
                <w:sz w:val="19"/>
              </w:rPr>
              <w:t>$300-500M/year (estimated)</w:t>
            </w:r>
          </w:p>
        </w:tc>
        <w:tc>
          <w:tcPr>
            <w:tcW w:type="dxa" w:w="2209"/>
          </w:tcPr>
          <w:p>
            <w:r>
              <w:rPr>
                <w:rFonts w:ascii="Georgia" w:hAnsi="Georgia"/>
                <w:color w:val="4A4A4A"/>
                <w:sz w:val="19"/>
              </w:rPr>
              <w:t>-40-50%</w:t>
            </w:r>
          </w:p>
        </w:tc>
      </w:tr>
      <w:tr>
        <w:tc>
          <w:tcPr>
            <w:tcW w:type="dxa" w:w="2209"/>
          </w:tcPr>
          <w:p>
            <w:r>
              <w:rPr>
                <w:rFonts w:ascii="Georgia" w:hAnsi="Georgia"/>
                <w:color w:val="4A4A4A"/>
                <w:sz w:val="19"/>
              </w:rPr>
              <w:t>Geographic presence</w:t>
            </w:r>
          </w:p>
        </w:tc>
        <w:tc>
          <w:tcPr>
            <w:tcW w:type="dxa" w:w="2209"/>
          </w:tcPr>
          <w:p>
            <w:r>
              <w:rPr>
                <w:rFonts w:ascii="Georgia" w:hAnsi="Georgia"/>
                <w:color w:val="4A4A4A"/>
                <w:sz w:val="19"/>
              </w:rPr>
              <w:t>Southern Lebanon + Bekaa Valley + Beirut suburbs</w:t>
            </w:r>
          </w:p>
        </w:tc>
        <w:tc>
          <w:tcPr>
            <w:tcW w:type="dxa" w:w="2209"/>
          </w:tcPr>
          <w:p>
            <w:r>
              <w:rPr>
                <w:rFonts w:ascii="Georgia" w:hAnsi="Georgia"/>
                <w:color w:val="4A4A4A"/>
                <w:sz w:val="19"/>
              </w:rPr>
              <w:t>Southern Lebanon + Bekaa Valley</w:t>
            </w:r>
          </w:p>
        </w:tc>
        <w:tc>
          <w:tcPr>
            <w:tcW w:type="dxa" w:w="2209"/>
          </w:tcPr>
          <w:p>
            <w:r>
              <w:rPr>
                <w:rFonts w:ascii="Georgia" w:hAnsi="Georgia"/>
                <w:color w:val="4A4A4A"/>
                <w:sz w:val="19"/>
              </w:rPr>
              <w:t>Reduced</w:t>
            </w:r>
          </w:p>
        </w:tc>
      </w:tr>
    </w:tbl>
    <w:p>
      <w:pPr>
        <w:spacing w:after="160"/>
      </w:pPr>
    </w:p>
    <w:p>
      <w:pPr>
        <w:spacing w:before="200" w:after="40"/>
      </w:pPr>
      <w:r>
        <w:rPr>
          <w:rFonts w:ascii="Calibri" w:hAnsi="Calibri"/>
          <w:b/>
          <w:i w:val="0"/>
          <w:color w:val="B8960A"/>
          <w:sz w:val="22"/>
        </w:rPr>
        <w:t>Hezbollah's Remaining Capabilities</w:t>
      </w:r>
    </w:p>
    <w:p>
      <w:pPr>
        <w:pStyle w:val="ListBullet"/>
        <w:spacing w:after="60"/>
        <w:ind w:left="360"/>
      </w:pPr>
      <w:r>
        <w:rPr>
          <w:rFonts w:ascii="Georgia" w:hAnsi="Georgia"/>
          <w:b w:val="0"/>
          <w:i w:val="0"/>
          <w:color w:val="4A4A4A"/>
          <w:sz w:val="21"/>
        </w:rPr>
        <w:t>ANTI-TANK WARFARE: Extensive Kornet ATGM capability remains largely intact - this was used devastatingly in 2006 against Israeli Merkava tanks; Israel has not solved the ATGM problem</w:t>
      </w:r>
    </w:p>
    <w:p>
      <w:pPr>
        <w:pStyle w:val="ListBullet"/>
        <w:spacing w:after="60"/>
        <w:ind w:left="360"/>
      </w:pPr>
      <w:r>
        <w:rPr>
          <w:rFonts w:ascii="Georgia" w:hAnsi="Georgia"/>
          <w:b w:val="0"/>
          <w:i w:val="0"/>
          <w:color w:val="4A4A4A"/>
          <w:sz w:val="21"/>
        </w:rPr>
        <w:t>TUNNEL NETWORK: The 'terror tunnels' from Lebanon into northern Israel and within southern Lebanon provide survivability even under heavy bombardment - Hezbollah's tunnels are estimated at 1,000km+ total</w:t>
      </w:r>
    </w:p>
    <w:p>
      <w:pPr>
        <w:pStyle w:val="ListBullet"/>
        <w:spacing w:after="60"/>
        <w:ind w:left="360"/>
      </w:pPr>
      <w:r>
        <w:rPr>
          <w:rFonts w:ascii="Georgia" w:hAnsi="Georgia"/>
          <w:b w:val="0"/>
          <w:i w:val="0"/>
          <w:color w:val="4A4A4A"/>
          <w:sz w:val="21"/>
        </w:rPr>
        <w:t>URBAN WARFARE EXPERTISE: Combat in Syria (2013-2019) gave Hezbollah 10,000+ veterans with direct urban combat experience - qualitative edge over IDF in built environments</w:t>
      </w:r>
    </w:p>
    <w:p>
      <w:pPr>
        <w:pStyle w:val="ListBullet"/>
        <w:spacing w:after="60"/>
        <w:ind w:left="360"/>
      </w:pPr>
      <w:r>
        <w:rPr>
          <w:rFonts w:ascii="Georgia" w:hAnsi="Georgia"/>
          <w:b w:val="0"/>
          <w:i w:val="0"/>
          <w:color w:val="4A4A4A"/>
          <w:sz w:val="21"/>
        </w:rPr>
        <w:t>INTELLIGENCE PENETRATION: Hezbollah has penetrated Lebanese state institutions deeply enough that it is functionally impossible to separate Lebanese military intelligence from Hezbollah intelligence</w:t>
      </w:r>
    </w:p>
    <w:p>
      <w:pPr>
        <w:pStyle w:val="ListBullet"/>
        <w:spacing w:after="60"/>
        <w:ind w:left="360"/>
      </w:pPr>
      <w:r>
        <w:rPr>
          <w:rFonts w:ascii="Georgia" w:hAnsi="Georgia"/>
          <w:b w:val="0"/>
          <w:i w:val="0"/>
          <w:color w:val="4A4A4A"/>
          <w:sz w:val="21"/>
        </w:rPr>
        <w:t>MISSILE RECONSTITUTION: With Iranian supply restored, rocket stockpile can be rebuilt within 2-4 years; the Hezbollah model is designed for iterative degradation and rebuilding ('mowing the grass' from Iran's perspective)</w:t>
      </w:r>
    </w:p>
    <w:p>
      <w:pPr>
        <w:spacing w:after="60"/>
      </w:pPr>
      <w:r>
        <w:rPr>
          <w:rFonts w:ascii="Georgia" w:hAnsi="Georgia"/>
          <w:b w:val="0"/>
          <w:i/>
          <w:color w:val="8A8A8A"/>
          <w:sz w:val="19"/>
        </w:rPr>
        <w:t>Source: Alma Research Center, January 2026; INSS 'Hezbollah 2025'; Al Jazeera April 2026; Washington Institute for Near East Policy 2026.</w:t>
      </w:r>
    </w:p>
    <w:p>
      <w:pPr>
        <w:spacing w:before="280" w:after="60"/>
      </w:pPr>
      <w:r>
        <w:rPr>
          <w:rFonts w:ascii="Calibri" w:hAnsi="Calibri"/>
          <w:b/>
          <w:i w:val="0"/>
          <w:color w:val="0D1B2A"/>
          <w:sz w:val="24"/>
        </w:rPr>
        <w:t>Profile 2: Hamas — Guerrilla Remnant, Rebuilding</w:t>
      </w:r>
    </w:p>
    <w:p>
      <w:pPr>
        <w:spacing w:after="120"/>
      </w:pPr>
      <w:r>
        <w:rPr>
          <w:rFonts w:ascii="Georgia" w:hAnsi="Georgia"/>
          <w:b w:val="0"/>
          <w:i w:val="0"/>
          <w:color w:val="4A4A4A"/>
          <w:sz w:val="22"/>
        </w:rPr>
        <w:t>Hamas (Harakat al-Muqawama al-Islamiyya - Islamic Resistance Movement) was established in 1987 as the Palestinian wing of Egypt's Muslim Brotherhood. Unlike Hezbollah, Hamas is Sunni - a theological distinction that complicated its relationship with Iran but did not prevent it. Hamas's October 7, 2023 attack on Israel triggered the most intensive urban warfare campaign since World War II, and Hamas has paid an enormous price - yet as of July 2026, Israeli security assessments confirm Hamas retains ~25,000 fighters and is actively rebuilding.</w:t>
      </w:r>
    </w:p>
    <w:tbl>
      <w:tblPr>
        <w:tblStyle w:val="TableGrid"/>
        <w:tblW w:type="auto" w:w="0"/>
        <w:tblLook w:firstColumn="1" w:firstRow="1" w:lastColumn="0" w:lastRow="0" w:noHBand="0" w:noVBand="1" w:val="04A0"/>
      </w:tblPr>
      <w:tblGrid>
        <w:gridCol w:w="2209"/>
        <w:gridCol w:w="2209"/>
        <w:gridCol w:w="2209"/>
        <w:gridCol w:w="2209"/>
      </w:tblGrid>
      <w:tr>
        <w:tc>
          <w:tcPr>
            <w:tcW w:type="dxa" w:w="2209"/>
          </w:tcPr>
          <w:p>
            <w:r>
              <w:rPr>
                <w:rFonts w:ascii="Calibri" w:hAnsi="Calibri"/>
                <w:b/>
                <w:color w:val="0D1B2A"/>
                <w:sz w:val="19"/>
              </w:rPr>
              <w:t>Metric</w:t>
            </w:r>
          </w:p>
        </w:tc>
        <w:tc>
          <w:tcPr>
            <w:tcW w:type="dxa" w:w="2209"/>
          </w:tcPr>
          <w:p>
            <w:r>
              <w:rPr>
                <w:rFonts w:ascii="Calibri" w:hAnsi="Calibri"/>
                <w:b/>
                <w:color w:val="0D1B2A"/>
                <w:sz w:val="19"/>
              </w:rPr>
              <w:t>Pre-Oct 7, 2023</w:t>
            </w:r>
          </w:p>
        </w:tc>
        <w:tc>
          <w:tcPr>
            <w:tcW w:type="dxa" w:w="2209"/>
          </w:tcPr>
          <w:p>
            <w:r>
              <w:rPr>
                <w:rFonts w:ascii="Calibri" w:hAnsi="Calibri"/>
                <w:b/>
                <w:color w:val="0D1B2A"/>
                <w:sz w:val="19"/>
              </w:rPr>
              <w:t>Current (Jul 2026)</w:t>
            </w:r>
          </w:p>
        </w:tc>
        <w:tc>
          <w:tcPr>
            <w:tcW w:type="dxa" w:w="2209"/>
          </w:tcPr>
          <w:p>
            <w:r>
              <w:rPr>
                <w:rFonts w:ascii="Calibri" w:hAnsi="Calibri"/>
                <w:b/>
                <w:color w:val="0D1B2A"/>
                <w:sz w:val="19"/>
              </w:rPr>
              <w:t>Assessment</w:t>
            </w:r>
          </w:p>
        </w:tc>
      </w:tr>
      <w:tr>
        <w:tc>
          <w:tcPr>
            <w:tcW w:type="dxa" w:w="2209"/>
          </w:tcPr>
          <w:p>
            <w:r>
              <w:rPr>
                <w:rFonts w:ascii="Georgia" w:hAnsi="Georgia"/>
                <w:color w:val="4A4A4A"/>
                <w:sz w:val="19"/>
              </w:rPr>
              <w:t>Active fighters</w:t>
            </w:r>
          </w:p>
        </w:tc>
        <w:tc>
          <w:tcPr>
            <w:tcW w:type="dxa" w:w="2209"/>
          </w:tcPr>
          <w:p>
            <w:r>
              <w:rPr>
                <w:rFonts w:ascii="Georgia" w:hAnsi="Georgia"/>
                <w:color w:val="4A4A4A"/>
                <w:sz w:val="19"/>
              </w:rPr>
              <w:t>~35,000</w:t>
            </w:r>
          </w:p>
        </w:tc>
        <w:tc>
          <w:tcPr>
            <w:tcW w:type="dxa" w:w="2209"/>
          </w:tcPr>
          <w:p>
            <w:r>
              <w:rPr>
                <w:rFonts w:ascii="Georgia" w:hAnsi="Georgia"/>
                <w:color w:val="4A4A4A"/>
                <w:sz w:val="19"/>
              </w:rPr>
              <w:t>~25,000 (est.)</w:t>
            </w:r>
          </w:p>
        </w:tc>
        <w:tc>
          <w:tcPr>
            <w:tcW w:type="dxa" w:w="2209"/>
          </w:tcPr>
          <w:p>
            <w:r>
              <w:rPr>
                <w:rFonts w:ascii="Georgia" w:hAnsi="Georgia"/>
                <w:color w:val="4A4A4A"/>
                <w:sz w:val="19"/>
              </w:rPr>
              <w:t>28% reduction - lower than expected given 27 months of combat</w:t>
            </w:r>
          </w:p>
        </w:tc>
      </w:tr>
      <w:tr>
        <w:tc>
          <w:tcPr>
            <w:tcW w:type="dxa" w:w="2209"/>
          </w:tcPr>
          <w:p>
            <w:r>
              <w:rPr>
                <w:rFonts w:ascii="Georgia" w:hAnsi="Georgia"/>
                <w:color w:val="4A4A4A"/>
                <w:sz w:val="19"/>
              </w:rPr>
              <w:t>Rocket stockpile</w:t>
            </w:r>
          </w:p>
        </w:tc>
        <w:tc>
          <w:tcPr>
            <w:tcW w:type="dxa" w:w="2209"/>
          </w:tcPr>
          <w:p>
            <w:r>
              <w:rPr>
                <w:rFonts w:ascii="Georgia" w:hAnsi="Georgia"/>
                <w:color w:val="4A4A4A"/>
                <w:sz w:val="19"/>
              </w:rPr>
              <w:t>~20,000+</w:t>
            </w:r>
          </w:p>
        </w:tc>
        <w:tc>
          <w:tcPr>
            <w:tcW w:type="dxa" w:w="2209"/>
          </w:tcPr>
          <w:p>
            <w:r>
              <w:rPr>
                <w:rFonts w:ascii="Georgia" w:hAnsi="Georgia"/>
                <w:color w:val="4A4A4A"/>
                <w:sz w:val="19"/>
              </w:rPr>
              <w:t>Severely depleted; local production ongoing</w:t>
            </w:r>
          </w:p>
        </w:tc>
        <w:tc>
          <w:tcPr>
            <w:tcW w:type="dxa" w:w="2209"/>
          </w:tcPr>
          <w:p>
            <w:r>
              <w:rPr>
                <w:rFonts w:ascii="Georgia" w:hAnsi="Georgia"/>
                <w:color w:val="4A4A4A"/>
                <w:sz w:val="19"/>
              </w:rPr>
              <w:t>Rockets replaced by IEDs and improvised weapons</w:t>
            </w:r>
          </w:p>
        </w:tc>
      </w:tr>
      <w:tr>
        <w:tc>
          <w:tcPr>
            <w:tcW w:type="dxa" w:w="2209"/>
          </w:tcPr>
          <w:p>
            <w:r>
              <w:rPr>
                <w:rFonts w:ascii="Georgia" w:hAnsi="Georgia"/>
                <w:color w:val="4A4A4A"/>
                <w:sz w:val="19"/>
              </w:rPr>
              <w:t>Tunnel network</w:t>
            </w:r>
          </w:p>
        </w:tc>
        <w:tc>
          <w:tcPr>
            <w:tcW w:type="dxa" w:w="2209"/>
          </w:tcPr>
          <w:p>
            <w:r>
              <w:rPr>
                <w:rFonts w:ascii="Georgia" w:hAnsi="Georgia"/>
                <w:color w:val="4A4A4A"/>
                <w:sz w:val="19"/>
              </w:rPr>
              <w:t>~500km (Gaza Metro)</w:t>
            </w:r>
          </w:p>
        </w:tc>
        <w:tc>
          <w:tcPr>
            <w:tcW w:type="dxa" w:w="2209"/>
          </w:tcPr>
          <w:p>
            <w:r>
              <w:rPr>
                <w:rFonts w:ascii="Georgia" w:hAnsi="Georgia"/>
                <w:color w:val="4A4A4A"/>
                <w:sz w:val="19"/>
              </w:rPr>
              <w:t>Heavily damaged but partially operational</w:t>
            </w:r>
          </w:p>
        </w:tc>
        <w:tc>
          <w:tcPr>
            <w:tcW w:type="dxa" w:w="2209"/>
          </w:tcPr>
          <w:p>
            <w:r>
              <w:rPr>
                <w:rFonts w:ascii="Georgia" w:hAnsi="Georgia"/>
                <w:color w:val="4A4A4A"/>
                <w:sz w:val="19"/>
              </w:rPr>
              <w:t>IDF destroyed significant portions but estimate 40% functional</w:t>
            </w:r>
          </w:p>
        </w:tc>
      </w:tr>
      <w:tr>
        <w:tc>
          <w:tcPr>
            <w:tcW w:type="dxa" w:w="2209"/>
          </w:tcPr>
          <w:p>
            <w:r>
              <w:rPr>
                <w:rFonts w:ascii="Georgia" w:hAnsi="Georgia"/>
                <w:color w:val="4A4A4A"/>
                <w:sz w:val="19"/>
              </w:rPr>
              <w:t>Annual Iran funding</w:t>
            </w:r>
          </w:p>
        </w:tc>
        <w:tc>
          <w:tcPr>
            <w:tcW w:type="dxa" w:w="2209"/>
          </w:tcPr>
          <w:p>
            <w:r>
              <w:rPr>
                <w:rFonts w:ascii="Georgia" w:hAnsi="Georgia"/>
                <w:color w:val="4A4A4A"/>
                <w:sz w:val="19"/>
              </w:rPr>
              <w:t>$100M/year</w:t>
            </w:r>
          </w:p>
        </w:tc>
        <w:tc>
          <w:tcPr>
            <w:tcW w:type="dxa" w:w="2209"/>
          </w:tcPr>
          <w:p>
            <w:r>
              <w:rPr>
                <w:rFonts w:ascii="Georgia" w:hAnsi="Georgia"/>
                <w:color w:val="4A4A4A"/>
                <w:sz w:val="19"/>
              </w:rPr>
              <w:t>$50-80M/year (disrupted)</w:t>
            </w:r>
          </w:p>
        </w:tc>
        <w:tc>
          <w:tcPr>
            <w:tcW w:type="dxa" w:w="2209"/>
          </w:tcPr>
          <w:p>
            <w:r>
              <w:rPr>
                <w:rFonts w:ascii="Georgia" w:hAnsi="Georgia"/>
                <w:color w:val="4A4A4A"/>
                <w:sz w:val="19"/>
              </w:rPr>
              <w:t>Down ~30-40% due to Iranian war costs and financial pressure</w:t>
            </w:r>
          </w:p>
        </w:tc>
      </w:tr>
      <w:tr>
        <w:tc>
          <w:tcPr>
            <w:tcW w:type="dxa" w:w="2209"/>
          </w:tcPr>
          <w:p>
            <w:r>
              <w:rPr>
                <w:rFonts w:ascii="Georgia" w:hAnsi="Georgia"/>
                <w:color w:val="4A4A4A"/>
                <w:sz w:val="19"/>
              </w:rPr>
              <w:t>Qatar funding</w:t>
            </w:r>
          </w:p>
        </w:tc>
        <w:tc>
          <w:tcPr>
            <w:tcW w:type="dxa" w:w="2209"/>
          </w:tcPr>
          <w:p>
            <w:r>
              <w:rPr>
                <w:rFonts w:ascii="Georgia" w:hAnsi="Georgia"/>
                <w:color w:val="4A4A4A"/>
                <w:sz w:val="19"/>
              </w:rPr>
              <w:t>$360M/year</w:t>
            </w:r>
          </w:p>
        </w:tc>
        <w:tc>
          <w:tcPr>
            <w:tcW w:type="dxa" w:w="2209"/>
          </w:tcPr>
          <w:p>
            <w:r>
              <w:rPr>
                <w:rFonts w:ascii="Georgia" w:hAnsi="Georgia"/>
                <w:color w:val="4A4A4A"/>
                <w:sz w:val="19"/>
              </w:rPr>
              <w:t>Suspended post-Oct 7</w:t>
            </w:r>
          </w:p>
        </w:tc>
        <w:tc>
          <w:tcPr>
            <w:tcW w:type="dxa" w:w="2209"/>
          </w:tcPr>
          <w:p>
            <w:r>
              <w:rPr>
                <w:rFonts w:ascii="Georgia" w:hAnsi="Georgia"/>
                <w:color w:val="4A4A4A"/>
                <w:sz w:val="19"/>
              </w:rPr>
              <w:t>Critical gap - partially filled by Iran + diaspora</w:t>
            </w:r>
          </w:p>
        </w:tc>
      </w:tr>
      <w:tr>
        <w:tc>
          <w:tcPr>
            <w:tcW w:type="dxa" w:w="2209"/>
          </w:tcPr>
          <w:p>
            <w:r>
              <w:rPr>
                <w:rFonts w:ascii="Georgia" w:hAnsi="Georgia"/>
                <w:color w:val="4A4A4A"/>
                <w:sz w:val="19"/>
              </w:rPr>
              <w:t>Gaza governance revenue</w:t>
            </w:r>
          </w:p>
        </w:tc>
        <w:tc>
          <w:tcPr>
            <w:tcW w:type="dxa" w:w="2209"/>
          </w:tcPr>
          <w:p>
            <w:r>
              <w:rPr>
                <w:rFonts w:ascii="Georgia" w:hAnsi="Georgia"/>
                <w:color w:val="4A4A4A"/>
                <w:sz w:val="19"/>
              </w:rPr>
              <w:t>Substantial (taxes, services)</w:t>
            </w:r>
          </w:p>
        </w:tc>
        <w:tc>
          <w:tcPr>
            <w:tcW w:type="dxa" w:w="2209"/>
          </w:tcPr>
          <w:p>
            <w:r>
              <w:rPr>
                <w:rFonts w:ascii="Georgia" w:hAnsi="Georgia"/>
                <w:color w:val="4A4A4A"/>
                <w:sz w:val="19"/>
              </w:rPr>
              <w:t>Aid taxation 15-30% per truck</w:t>
            </w:r>
          </w:p>
        </w:tc>
        <w:tc>
          <w:tcPr>
            <w:tcW w:type="dxa" w:w="2209"/>
          </w:tcPr>
          <w:p>
            <w:r>
              <w:rPr>
                <w:rFonts w:ascii="Georgia" w:hAnsi="Georgia"/>
                <w:color w:val="4A4A4A"/>
                <w:sz w:val="19"/>
              </w:rPr>
              <w:t>Adaptive revenue model - surviving on humanitarian aid extraction</w:t>
            </w:r>
          </w:p>
        </w:tc>
      </w:tr>
      <w:tr>
        <w:tc>
          <w:tcPr>
            <w:tcW w:type="dxa" w:w="2209"/>
          </w:tcPr>
          <w:p>
            <w:r>
              <w:rPr>
                <w:rFonts w:ascii="Georgia" w:hAnsi="Georgia"/>
                <w:color w:val="4A4A4A"/>
                <w:sz w:val="19"/>
              </w:rPr>
              <w:t>Leadership</w:t>
            </w:r>
          </w:p>
        </w:tc>
        <w:tc>
          <w:tcPr>
            <w:tcW w:type="dxa" w:w="2209"/>
          </w:tcPr>
          <w:p>
            <w:r>
              <w:rPr>
                <w:rFonts w:ascii="Georgia" w:hAnsi="Georgia"/>
                <w:color w:val="4A4A4A"/>
                <w:sz w:val="19"/>
              </w:rPr>
              <w:t>Yahya Sinwar (killed Oct 2024), Ismail Haniyeh (killed Jul 2024)</w:t>
            </w:r>
          </w:p>
        </w:tc>
        <w:tc>
          <w:tcPr>
            <w:tcW w:type="dxa" w:w="2209"/>
          </w:tcPr>
          <w:p>
            <w:r>
              <w:rPr>
                <w:rFonts w:ascii="Georgia" w:hAnsi="Georgia"/>
                <w:color w:val="4A4A4A"/>
                <w:sz w:val="19"/>
              </w:rPr>
              <w:t>Successor leadership less prominent, more dispersed</w:t>
            </w:r>
          </w:p>
        </w:tc>
        <w:tc>
          <w:tcPr>
            <w:tcW w:type="dxa" w:w="2209"/>
          </w:tcPr>
          <w:p>
            <w:r>
              <w:rPr>
                <w:rFonts w:ascii="Georgia" w:hAnsi="Georgia"/>
                <w:color w:val="4A4A4A"/>
                <w:sz w:val="19"/>
              </w:rPr>
              <w:t>Decentralised command reduces vulnerability but reduces strategic coherence</w:t>
            </w:r>
          </w:p>
        </w:tc>
      </w:tr>
    </w:tbl>
    <w:p>
      <w:pPr>
        <w:spacing w:after="160"/>
      </w:pPr>
    </w:p>
    <w:p>
      <w:pPr>
        <w:spacing w:before="200" w:after="40"/>
      </w:pPr>
      <w:r>
        <w:rPr>
          <w:rFonts w:ascii="Calibri" w:hAnsi="Calibri"/>
          <w:b/>
          <w:i w:val="0"/>
          <w:color w:val="B8960A"/>
          <w:sz w:val="22"/>
        </w:rPr>
        <w:t>Hamas's Adaptive Business Model Post-October 7</w:t>
      </w:r>
    </w:p>
    <w:p>
      <w:pPr>
        <w:spacing w:after="120"/>
      </w:pPr>
      <w:r>
        <w:rPr>
          <w:rFonts w:ascii="Georgia" w:hAnsi="Georgia"/>
          <w:b w:val="0"/>
          <w:i w:val="0"/>
          <w:color w:val="4A4A4A"/>
          <w:sz w:val="22"/>
        </w:rPr>
        <w:t>Hamas has demonstrated remarkable adaptive capacity. Having lost its primary sponsor (Qatar - $360M/year suspended post-Oct 7), its most prominent leader (Haniyeh killed in Tehran July 2024, Sinwar killed in Gaza October 2024), and 80% of its pre-war territory, Hamas has nonetheless continued to function by:</w:t>
      </w:r>
    </w:p>
    <w:p>
      <w:pPr>
        <w:pStyle w:val="ListBullet"/>
        <w:spacing w:after="60"/>
        <w:ind w:left="360"/>
      </w:pPr>
      <w:r>
        <w:rPr>
          <w:rFonts w:ascii="Georgia" w:hAnsi="Georgia"/>
          <w:b w:val="0"/>
          <w:i w:val="0"/>
          <w:color w:val="4A4A4A"/>
          <w:sz w:val="21"/>
        </w:rPr>
        <w:t>Taxing humanitarian aid convoys at 15-30% per truck entering Gaza - generating estimated $50-100M/year from the same humanitarian flows that the international community provides to rebuild what Israel destroys</w:t>
      </w:r>
    </w:p>
    <w:p>
      <w:pPr>
        <w:pStyle w:val="ListBullet"/>
        <w:spacing w:after="60"/>
        <w:ind w:left="360"/>
      </w:pPr>
      <w:r>
        <w:rPr>
          <w:rFonts w:ascii="Georgia" w:hAnsi="Georgia"/>
          <w:b w:val="0"/>
          <w:i w:val="0"/>
          <w:color w:val="4A4A4A"/>
          <w:sz w:val="21"/>
        </w:rPr>
        <w:t>Shifting from territorial control to guerrilla insurgency model - requiring far fewer resources to operate than a governing authority</w:t>
      </w:r>
    </w:p>
    <w:p>
      <w:pPr>
        <w:pStyle w:val="ListBullet"/>
        <w:spacing w:after="60"/>
        <w:ind w:left="360"/>
      </w:pPr>
      <w:r>
        <w:rPr>
          <w:rFonts w:ascii="Georgia" w:hAnsi="Georgia"/>
          <w:b w:val="0"/>
          <w:i w:val="0"/>
          <w:color w:val="4A4A4A"/>
          <w:sz w:val="21"/>
        </w:rPr>
        <w:t>Producing weapons locally from unexploded Israeli ordnance: IEDs from 2,000lb bomb casings, mortar shells, primitive rockets - near-zero input cost</w:t>
      </w:r>
    </w:p>
    <w:p>
      <w:pPr>
        <w:pStyle w:val="ListBullet"/>
        <w:spacing w:after="60"/>
        <w:ind w:left="360"/>
      </w:pPr>
      <w:r>
        <w:rPr>
          <w:rFonts w:ascii="Georgia" w:hAnsi="Georgia"/>
          <w:b w:val="0"/>
          <w:i w:val="0"/>
          <w:color w:val="4A4A4A"/>
          <w:sz w:val="21"/>
        </w:rPr>
        <w:t>Leveraging remaining tunnel infrastructure for ambush tactics, supply movement, and command-and-control survivability</w:t>
      </w:r>
    </w:p>
    <w:p>
      <w:pPr>
        <w:spacing w:after="60"/>
      </w:pPr>
      <w:r>
        <w:rPr>
          <w:rFonts w:ascii="Georgia" w:hAnsi="Georgia"/>
          <w:b w:val="0"/>
          <w:i/>
          <w:color w:val="8A8A8A"/>
          <w:sz w:val="19"/>
        </w:rPr>
        <w:t>Source: Middle East Monitor July 2026; Israel Hayom July 2026; ACLED 2024 assessment; CRS IF12549; Times of Israel Hamas military spending.</w:t>
      </w:r>
    </w:p>
    <w:p>
      <w:pPr>
        <w:spacing w:before="280" w:after="60"/>
      </w:pPr>
      <w:r>
        <w:rPr>
          <w:rFonts w:ascii="Calibri" w:hAnsi="Calibri"/>
          <w:b/>
          <w:i w:val="0"/>
          <w:color w:val="0D1B2A"/>
          <w:sz w:val="24"/>
        </w:rPr>
        <w:t>Profile 3: Houthis — The Network's Most Dangerous Current Actor</w:t>
      </w:r>
    </w:p>
    <w:p>
      <w:pPr>
        <w:spacing w:after="120"/>
      </w:pPr>
      <w:r>
        <w:rPr>
          <w:rFonts w:ascii="Georgia" w:hAnsi="Georgia"/>
          <w:b w:val="0"/>
          <w:i w:val="0"/>
          <w:color w:val="4A4A4A"/>
          <w:sz w:val="22"/>
        </w:rPr>
        <w:t>The Houthis (Ansar Allah - Partisans of God) are the most consequential current member of the Axis of Resistance. Founded in the 1990s as a Zaydi Shia revivalist movement in northern Yemen, they seized Sana'a in 2014, survived nine years of Saudi-led military coalition warfare, and emerged in 2024-2026 as a force capable of disrupting global maritime trade and threatening two of the world's most critical oil chokepoints simultaneously.</w:t>
      </w:r>
    </w:p>
    <w:tbl>
      <w:tblPr>
        <w:tblStyle w:val="TableGrid"/>
        <w:tblW w:type="auto" w:w="0"/>
        <w:tblLook w:firstColumn="1" w:firstRow="1" w:lastColumn="0" w:lastRow="0" w:noHBand="0" w:noVBand="1" w:val="04A0"/>
      </w:tblPr>
      <w:tblGrid>
        <w:gridCol w:w="2209"/>
        <w:gridCol w:w="2209"/>
        <w:gridCol w:w="2209"/>
        <w:gridCol w:w="2209"/>
      </w:tblGrid>
      <w:tr>
        <w:tc>
          <w:tcPr>
            <w:tcW w:type="dxa" w:w="2209"/>
          </w:tcPr>
          <w:p>
            <w:r>
              <w:rPr>
                <w:rFonts w:ascii="Calibri" w:hAnsi="Calibri"/>
                <w:b/>
                <w:color w:val="0D1B2A"/>
                <w:sz w:val="19"/>
              </w:rPr>
              <w:t>Metric</w:t>
            </w:r>
          </w:p>
        </w:tc>
        <w:tc>
          <w:tcPr>
            <w:tcW w:type="dxa" w:w="2209"/>
          </w:tcPr>
          <w:p>
            <w:r>
              <w:rPr>
                <w:rFonts w:ascii="Calibri" w:hAnsi="Calibri"/>
                <w:b/>
                <w:color w:val="0D1B2A"/>
                <w:sz w:val="19"/>
              </w:rPr>
              <w:t>2022</w:t>
            </w:r>
          </w:p>
        </w:tc>
        <w:tc>
          <w:tcPr>
            <w:tcW w:type="dxa" w:w="2209"/>
          </w:tcPr>
          <w:p>
            <w:r>
              <w:rPr>
                <w:rFonts w:ascii="Calibri" w:hAnsi="Calibri"/>
                <w:b/>
                <w:color w:val="0D1B2A"/>
                <w:sz w:val="19"/>
              </w:rPr>
              <w:t>Current (Jul 2026)</w:t>
            </w:r>
          </w:p>
        </w:tc>
        <w:tc>
          <w:tcPr>
            <w:tcW w:type="dxa" w:w="2209"/>
          </w:tcPr>
          <w:p>
            <w:r>
              <w:rPr>
                <w:rFonts w:ascii="Calibri" w:hAnsi="Calibri"/>
                <w:b/>
                <w:color w:val="0D1B2A"/>
                <w:sz w:val="19"/>
              </w:rPr>
              <w:t>Trend</w:t>
            </w:r>
          </w:p>
        </w:tc>
      </w:tr>
      <w:tr>
        <w:tc>
          <w:tcPr>
            <w:tcW w:type="dxa" w:w="2209"/>
          </w:tcPr>
          <w:p>
            <w:r>
              <w:rPr>
                <w:rFonts w:ascii="Georgia" w:hAnsi="Georgia"/>
                <w:color w:val="4A4A4A"/>
                <w:sz w:val="19"/>
              </w:rPr>
              <w:t>Fighters</w:t>
            </w:r>
          </w:p>
        </w:tc>
        <w:tc>
          <w:tcPr>
            <w:tcW w:type="dxa" w:w="2209"/>
          </w:tcPr>
          <w:p>
            <w:r>
              <w:rPr>
                <w:rFonts w:ascii="Georgia" w:hAnsi="Georgia"/>
                <w:color w:val="4A4A4A"/>
                <w:sz w:val="19"/>
              </w:rPr>
              <w:t>~220,000</w:t>
            </w:r>
          </w:p>
        </w:tc>
        <w:tc>
          <w:tcPr>
            <w:tcW w:type="dxa" w:w="2209"/>
          </w:tcPr>
          <w:p>
            <w:r>
              <w:rPr>
                <w:rFonts w:ascii="Georgia" w:hAnsi="Georgia"/>
                <w:color w:val="4A4A4A"/>
                <w:sz w:val="19"/>
              </w:rPr>
              <w:t>~350,000</w:t>
            </w:r>
          </w:p>
        </w:tc>
        <w:tc>
          <w:tcPr>
            <w:tcW w:type="dxa" w:w="2209"/>
          </w:tcPr>
          <w:p>
            <w:r>
              <w:rPr>
                <w:rFonts w:ascii="Georgia" w:hAnsi="Georgia"/>
                <w:color w:val="4A4A4A"/>
                <w:sz w:val="19"/>
              </w:rPr>
              <w:t>+59% - war has been a recruitment bonanza</w:t>
            </w:r>
          </w:p>
        </w:tc>
      </w:tr>
      <w:tr>
        <w:tc>
          <w:tcPr>
            <w:tcW w:type="dxa" w:w="2209"/>
          </w:tcPr>
          <w:p>
            <w:r>
              <w:rPr>
                <w:rFonts w:ascii="Georgia" w:hAnsi="Georgia"/>
                <w:color w:val="4A4A4A"/>
                <w:sz w:val="19"/>
              </w:rPr>
              <w:t>Ballistic missiles</w:t>
            </w:r>
          </w:p>
        </w:tc>
        <w:tc>
          <w:tcPr>
            <w:tcW w:type="dxa" w:w="2209"/>
          </w:tcPr>
          <w:p>
            <w:r>
              <w:rPr>
                <w:rFonts w:ascii="Georgia" w:hAnsi="Georgia"/>
                <w:color w:val="4A4A4A"/>
                <w:sz w:val="19"/>
              </w:rPr>
              <w:t>Limited</w:t>
            </w:r>
          </w:p>
        </w:tc>
        <w:tc>
          <w:tcPr>
            <w:tcW w:type="dxa" w:w="2209"/>
          </w:tcPr>
          <w:p>
            <w:r>
              <w:rPr>
                <w:rFonts w:ascii="Georgia" w:hAnsi="Georgia"/>
                <w:color w:val="4A4A4A"/>
                <w:sz w:val="19"/>
              </w:rPr>
              <w:t>Hatem-2 (1,500km), Qudus-1 cruise (1,200km), Tankil ASBM</w:t>
            </w:r>
          </w:p>
        </w:tc>
        <w:tc>
          <w:tcPr>
            <w:tcW w:type="dxa" w:w="2209"/>
          </w:tcPr>
          <w:p>
            <w:r>
              <w:rPr>
                <w:rFonts w:ascii="Georgia" w:hAnsi="Georgia"/>
                <w:color w:val="4A4A4A"/>
                <w:sz w:val="19"/>
              </w:rPr>
              <w:t>Qualitative leap via Iranian supply</w:t>
            </w:r>
          </w:p>
        </w:tc>
      </w:tr>
      <w:tr>
        <w:tc>
          <w:tcPr>
            <w:tcW w:type="dxa" w:w="2209"/>
          </w:tcPr>
          <w:p>
            <w:r>
              <w:rPr>
                <w:rFonts w:ascii="Georgia" w:hAnsi="Georgia"/>
                <w:color w:val="4A4A4A"/>
                <w:sz w:val="19"/>
              </w:rPr>
              <w:t>Drone capability</w:t>
            </w:r>
          </w:p>
        </w:tc>
        <w:tc>
          <w:tcPr>
            <w:tcW w:type="dxa" w:w="2209"/>
          </w:tcPr>
          <w:p>
            <w:r>
              <w:rPr>
                <w:rFonts w:ascii="Georgia" w:hAnsi="Georgia"/>
                <w:color w:val="4A4A4A"/>
                <w:sz w:val="19"/>
              </w:rPr>
              <w:t>Basic</w:t>
            </w:r>
          </w:p>
        </w:tc>
        <w:tc>
          <w:tcPr>
            <w:tcW w:type="dxa" w:w="2209"/>
          </w:tcPr>
          <w:p>
            <w:r>
              <w:rPr>
                <w:rFonts w:ascii="Georgia" w:hAnsi="Georgia"/>
                <w:color w:val="4A4A4A"/>
                <w:sz w:val="19"/>
              </w:rPr>
              <w:t>Shahed-136 equivalent; produced locally from Iranian kits</w:t>
            </w:r>
          </w:p>
        </w:tc>
        <w:tc>
          <w:tcPr>
            <w:tcW w:type="dxa" w:w="2209"/>
          </w:tcPr>
          <w:p>
            <w:r>
              <w:rPr>
                <w:rFonts w:ascii="Georgia" w:hAnsi="Georgia"/>
                <w:color w:val="4A4A4A"/>
                <w:sz w:val="19"/>
              </w:rPr>
              <w:t>Operationally significant - 100+ ship attacks</w:t>
            </w:r>
          </w:p>
        </w:tc>
      </w:tr>
      <w:tr>
        <w:tc>
          <w:tcPr>
            <w:tcW w:type="dxa" w:w="2209"/>
          </w:tcPr>
          <w:p>
            <w:r>
              <w:rPr>
                <w:rFonts w:ascii="Georgia" w:hAnsi="Georgia"/>
                <w:color w:val="4A4A4A"/>
                <w:sz w:val="19"/>
              </w:rPr>
              <w:t>Maritime area denial</w:t>
            </w:r>
          </w:p>
        </w:tc>
        <w:tc>
          <w:tcPr>
            <w:tcW w:type="dxa" w:w="2209"/>
          </w:tcPr>
          <w:p>
            <w:r>
              <w:rPr>
                <w:rFonts w:ascii="Georgia" w:hAnsi="Georgia"/>
                <w:color w:val="4A4A4A"/>
                <w:sz w:val="19"/>
              </w:rPr>
              <w:t>Hodeidah port control</w:t>
            </w:r>
          </w:p>
        </w:tc>
        <w:tc>
          <w:tcPr>
            <w:tcW w:type="dxa" w:w="2209"/>
          </w:tcPr>
          <w:p>
            <w:r>
              <w:rPr>
                <w:rFonts w:ascii="Georgia" w:hAnsi="Georgia"/>
                <w:color w:val="4A4A4A"/>
                <w:sz w:val="19"/>
              </w:rPr>
              <w:t>Red Sea + Bab al-Mandab blockade declared July 20, 2026</w:t>
            </w:r>
          </w:p>
        </w:tc>
        <w:tc>
          <w:tcPr>
            <w:tcW w:type="dxa" w:w="2209"/>
          </w:tcPr>
          <w:p>
            <w:r>
              <w:rPr>
                <w:rFonts w:ascii="Georgia" w:hAnsi="Georgia"/>
                <w:color w:val="4A4A4A"/>
                <w:sz w:val="19"/>
              </w:rPr>
              <w:t>Existential threat to Saudi Red Sea exports</w:t>
            </w:r>
          </w:p>
        </w:tc>
      </w:tr>
      <w:tr>
        <w:tc>
          <w:tcPr>
            <w:tcW w:type="dxa" w:w="2209"/>
          </w:tcPr>
          <w:p>
            <w:r>
              <w:rPr>
                <w:rFonts w:ascii="Georgia" w:hAnsi="Georgia"/>
                <w:color w:val="4A4A4A"/>
                <w:sz w:val="19"/>
              </w:rPr>
              <w:t>Territory controlled</w:t>
            </w:r>
          </w:p>
        </w:tc>
        <w:tc>
          <w:tcPr>
            <w:tcW w:type="dxa" w:w="2209"/>
          </w:tcPr>
          <w:p>
            <w:r>
              <w:rPr>
                <w:rFonts w:ascii="Georgia" w:hAnsi="Georgia"/>
                <w:color w:val="4A4A4A"/>
                <w:sz w:val="19"/>
              </w:rPr>
              <w:t>Northern Yemen + Sana'a</w:t>
            </w:r>
          </w:p>
        </w:tc>
        <w:tc>
          <w:tcPr>
            <w:tcW w:type="dxa" w:w="2209"/>
          </w:tcPr>
          <w:p>
            <w:r>
              <w:rPr>
                <w:rFonts w:ascii="Georgia" w:hAnsi="Georgia"/>
                <w:color w:val="4A4A4A"/>
                <w:sz w:val="19"/>
              </w:rPr>
              <w:t>~70% of Yemen's population; all major cities</w:t>
            </w:r>
          </w:p>
        </w:tc>
        <w:tc>
          <w:tcPr>
            <w:tcW w:type="dxa" w:w="2209"/>
          </w:tcPr>
          <w:p>
            <w:r>
              <w:rPr>
                <w:rFonts w:ascii="Georgia" w:hAnsi="Georgia"/>
                <w:color w:val="4A4A4A"/>
                <w:sz w:val="19"/>
              </w:rPr>
              <w:t>Effectively winning the civil war</w:t>
            </w:r>
          </w:p>
        </w:tc>
      </w:tr>
      <w:tr>
        <w:tc>
          <w:tcPr>
            <w:tcW w:type="dxa" w:w="2209"/>
          </w:tcPr>
          <w:p>
            <w:r>
              <w:rPr>
                <w:rFonts w:ascii="Georgia" w:hAnsi="Georgia"/>
                <w:color w:val="4A4A4A"/>
                <w:sz w:val="19"/>
              </w:rPr>
              <w:t>Annual Iran funding</w:t>
            </w:r>
          </w:p>
        </w:tc>
        <w:tc>
          <w:tcPr>
            <w:tcW w:type="dxa" w:w="2209"/>
          </w:tcPr>
          <w:p>
            <w:r>
              <w:rPr>
                <w:rFonts w:ascii="Georgia" w:hAnsi="Georgia"/>
                <w:color w:val="4A4A4A"/>
                <w:sz w:val="19"/>
              </w:rPr>
              <w:t>$100-150M/year</w:t>
            </w:r>
          </w:p>
        </w:tc>
        <w:tc>
          <w:tcPr>
            <w:tcW w:type="dxa" w:w="2209"/>
          </w:tcPr>
          <w:p>
            <w:r>
              <w:rPr>
                <w:rFonts w:ascii="Georgia" w:hAnsi="Georgia"/>
                <w:color w:val="4A4A4A"/>
                <w:sz w:val="19"/>
              </w:rPr>
              <w:t>$200-300M/year (increased)</w:t>
            </w:r>
          </w:p>
        </w:tc>
        <w:tc>
          <w:tcPr>
            <w:tcW w:type="dxa" w:w="2209"/>
          </w:tcPr>
          <w:p>
            <w:r>
              <w:rPr>
                <w:rFonts w:ascii="Georgia" w:hAnsi="Georgia"/>
                <w:color w:val="4A4A4A"/>
                <w:sz w:val="19"/>
              </w:rPr>
              <w:t>Iran doubled down despite own war costs</w:t>
            </w:r>
          </w:p>
        </w:tc>
      </w:tr>
      <w:tr>
        <w:tc>
          <w:tcPr>
            <w:tcW w:type="dxa" w:w="2209"/>
          </w:tcPr>
          <w:p>
            <w:r>
              <w:rPr>
                <w:rFonts w:ascii="Georgia" w:hAnsi="Georgia"/>
                <w:color w:val="4A4A4A"/>
                <w:sz w:val="19"/>
              </w:rPr>
              <w:t>Self-financing</w:t>
            </w:r>
          </w:p>
        </w:tc>
        <w:tc>
          <w:tcPr>
            <w:tcW w:type="dxa" w:w="2209"/>
          </w:tcPr>
          <w:p>
            <w:r>
              <w:rPr>
                <w:rFonts w:ascii="Georgia" w:hAnsi="Georgia"/>
                <w:color w:val="4A4A4A"/>
                <w:sz w:val="19"/>
              </w:rPr>
              <w:t>$100M/year</w:t>
            </w:r>
          </w:p>
        </w:tc>
        <w:tc>
          <w:tcPr>
            <w:tcW w:type="dxa" w:w="2209"/>
          </w:tcPr>
          <w:p>
            <w:r>
              <w:rPr>
                <w:rFonts w:ascii="Georgia" w:hAnsi="Georgia"/>
                <w:color w:val="4A4A4A"/>
                <w:sz w:val="19"/>
              </w:rPr>
              <w:t>$150-200M/year</w:t>
            </w:r>
          </w:p>
        </w:tc>
        <w:tc>
          <w:tcPr>
            <w:tcW w:type="dxa" w:w="2209"/>
          </w:tcPr>
          <w:p>
            <w:r>
              <w:rPr>
                <w:rFonts w:ascii="Georgia" w:hAnsi="Georgia"/>
                <w:color w:val="4A4A4A"/>
                <w:sz w:val="19"/>
              </w:rPr>
              <w:t>Customs + fuel taxation growing</w:t>
            </w:r>
          </w:p>
        </w:tc>
      </w:tr>
    </w:tbl>
    <w:p>
      <w:pPr>
        <w:spacing w:after="160"/>
      </w:pPr>
    </w:p>
    <w:p>
      <w:pPr>
        <w:spacing w:before="200" w:after="40"/>
      </w:pPr>
      <w:r>
        <w:rPr>
          <w:rFonts w:ascii="Calibri" w:hAnsi="Calibri"/>
          <w:b/>
          <w:i w:val="0"/>
          <w:color w:val="B8960A"/>
          <w:sz w:val="22"/>
        </w:rPr>
        <w:t>The Houthi Strategic Innovation: Maritime Denial at Scale</w:t>
      </w:r>
    </w:p>
    <w:p>
      <w:pPr>
        <w:spacing w:after="120"/>
      </w:pPr>
      <w:r>
        <w:rPr>
          <w:rFonts w:ascii="Georgia" w:hAnsi="Georgia"/>
          <w:b w:val="0"/>
          <w:i w:val="0"/>
          <w:color w:val="4A4A4A"/>
          <w:sz w:val="22"/>
        </w:rPr>
        <w:t>What distinguishes the Houthis from all previous Axis of Resistance members is their mastery of maritime domain denial. Since November 2023, they have conducted 100+ attacks on commercial shipping in the Red Sea, using anti-ship ballistic missiles, cruise missiles, loitering munitions, and underwater drones - a weapons combination that has challenged the most advanced naval defense systems in the world.</w:t>
      </w:r>
    </w:p>
    <w:p>
      <w:pPr>
        <w:spacing w:after="120"/>
      </w:pPr>
      <w:r>
        <w:rPr>
          <w:rFonts w:ascii="Georgia" w:hAnsi="Georgia"/>
          <w:b w:val="0"/>
          <w:i w:val="0"/>
          <w:color w:val="4A4A4A"/>
          <w:sz w:val="22"/>
        </w:rPr>
        <w:t>On July 20, 2026, the Houthis declared a naval blockade of Saudi Arabia at the Bab al-Mandab Strait. Saudi Arabia has been exporting 4.7-4.9 million barrels per day through Yanbu port (Red Sea) since the Strait of Hormuz was closed by Iran in February 2026. A Houthi blockade of Bab al-Mandab would therefore simultaneously close BOTH major global oil export chokepoints, blocking an estimated 25-27% of global oil and gas supply.</w:t>
      </w:r>
    </w:p>
    <w:p>
      <w:pPr>
        <w:spacing w:before="120" w:after="120"/>
        <w:ind w:left="576" w:right="576"/>
        <w:pBdr>
          <w:top w:val="single" w:sz="4" w:space="6" w:color="B8960A"/>
          <w:bottom w:val="single" w:sz="4" w:space="6" w:color="B8960A"/>
          <w:left w:val="single" w:sz="4" w:space="6" w:color="B8960A"/>
          <w:right w:val="single" w:sz="4" w:space="6" w:color="B8960A"/>
        </w:pBdr>
      </w:pPr>
      <w:r>
        <w:rPr>
          <w:rFonts w:ascii="Courier New" w:hAnsi="Courier New"/>
          <w:b/>
          <w:i w:val="0"/>
          <w:color w:val="B8960A"/>
          <w:sz w:val="21"/>
        </w:rPr>
        <w:t>DUAL CHOKEPOINT SCENARIO (July 20, 2026):</w:t>
        <w:br/>
        <w:t>Hormuz (CLOSED): ~20-21Mb/d blocked (US naval blockade reinstated Jul 15)</w:t>
        <w:br/>
        <w:t>Bab al-Mandab (THREATENED): ~7.4Mb/d at risk (Houthi blockade declared Jul 20)</w:t>
        <w:br/>
        <w:t>TOTAL AT RISK: ~28.4Mb/d = ~27% of global oil supply</w:t>
      </w:r>
      <w:r>
        <w:br/>
      </w:r>
      <w:r>
        <w:rPr>
          <w:rFonts w:ascii="Georgia" w:hAnsi="Georgia"/>
          <w:b w:val="0"/>
          <w:i/>
          <w:color w:val="4A4A4A"/>
          <w:sz w:val="19"/>
        </w:rPr>
        <w:t>If both chokepoints are simultaneously blocked, Brent crude at $88.55 (Jul 20) could spike above $140-160/barrel. IEA has no historical precedent for simultaneous closure of both chokepoints.</w:t>
      </w:r>
    </w:p>
    <w:p>
      <w:pPr>
        <w:spacing w:after="60"/>
      </w:pPr>
      <w:r>
        <w:rPr>
          <w:rFonts w:ascii="Georgia" w:hAnsi="Georgia"/>
          <w:b w:val="0"/>
          <w:i/>
          <w:color w:val="8A8A8A"/>
          <w:sz w:val="19"/>
        </w:rPr>
        <w:t>Source: FT: 'Yemen's Houthi rebels threaten blockade against Saudi Arabia,' July 20, 2026; CNBC July 20, 2026; DIA Iran-Houthi Report; GlobalSecurityReview 2026; Kpler energy data cited in FT; Defence Security Asia July 2026.</w:t>
      </w:r>
    </w:p>
    <w:p>
      <w:pPr>
        <w:pBdr>
          <w:bottom w:val="single" w:sz="6" w:space="1" w:color="B8960A"/>
        </w:pBdr>
        <w:spacing w:after="80"/>
      </w:pPr>
    </w:p>
    <w:p>
      <w:pPr>
        <w:spacing w:before="440" w:after="120"/>
      </w:pPr>
      <w:r>
        <w:rPr>
          <w:rFonts w:ascii="Calibri" w:hAnsi="Calibri"/>
          <w:b/>
          <w:i w:val="0"/>
          <w:color w:val="0D1B2A"/>
          <w:sz w:val="30"/>
        </w:rPr>
        <w:t>PART III - WHAT WOULD CAUSE THEM TO IMPLODE?</w:t>
      </w:r>
    </w:p>
    <w:p>
      <w:pPr>
        <w:spacing w:after="120"/>
      </w:pPr>
      <w:r>
        <w:rPr>
          <w:rFonts w:ascii="Georgia" w:hAnsi="Georgia"/>
          <w:b w:val="0"/>
          <w:i w:val="0"/>
          <w:color w:val="4A4A4A"/>
          <w:sz w:val="22"/>
        </w:rPr>
        <w:t>Understanding the Axis of Resistance's vulnerabilities requires understanding what sustains it. The network has survived wars, assassinations, sanctions, and proxy degradation for four decades. Its resilience is architectural: it is designed for iterative destruction and rebuilding. True implosion - not mere degradation - requires a qualitatively different intervention.</w:t>
      </w:r>
    </w:p>
    <w:p>
      <w:pPr>
        <w:spacing w:before="280" w:after="60"/>
      </w:pPr>
      <w:r>
        <w:rPr>
          <w:rFonts w:ascii="Calibri" w:hAnsi="Calibri"/>
          <w:b/>
          <w:i w:val="0"/>
          <w:color w:val="0D1B2A"/>
          <w:sz w:val="24"/>
        </w:rPr>
        <w:t>Condition 1: Financial Strangulation (Necessary But Not Sufficient)</w:t>
      </w:r>
    </w:p>
    <w:p>
      <w:pPr>
        <w:spacing w:after="120"/>
      </w:pPr>
      <w:r>
        <w:rPr>
          <w:rFonts w:ascii="Georgia" w:hAnsi="Georgia"/>
          <w:b w:val="0"/>
          <w:i w:val="0"/>
          <w:color w:val="4A4A4A"/>
          <w:sz w:val="22"/>
        </w:rPr>
        <w:t>The most frequently proposed implosion mechanism is financial: cut Iran's oil revenue to zero, and the $1-2B annual proxy financing disappears within 12-18 months. This has been attempted repeatedly (Obama maximum pressure, Trump 1.0 maximum pressure, Trump 2.0 maximum pressure) and has never produced implosion, only temporary degradation.</w:t>
      </w:r>
    </w:p>
    <w:p>
      <w:pPr>
        <w:spacing w:before="160" w:after="80"/>
        <w:ind w:left="432" w:right="432"/>
        <w:pBdr>
          <w:left w:val="single" w:sz="16" w:space="8" w:color="0D1B2A"/>
        </w:pBdr>
      </w:pPr>
      <w:r>
        <w:rPr>
          <w:rFonts w:ascii="Calibri" w:hAnsi="Calibri"/>
          <w:b/>
          <w:i w:val="0"/>
          <w:color w:val="0D1B2A"/>
          <w:sz w:val="21"/>
        </w:rPr>
        <w:t>KEY FINDING 1 - FINANCIAL STRANGULATION FAILS IN ISOLATION</w:t>
      </w:r>
      <w:r>
        <w:br/>
      </w:r>
      <w:r>
        <w:rPr>
          <w:rFonts w:ascii="Georgia" w:hAnsi="Georgia"/>
          <w:b w:val="0"/>
          <w:i/>
          <w:color w:val="4A4A4A"/>
          <w:sz w:val="21"/>
        </w:rPr>
        <w:t>Proxy financial resilience comes from three sources that survive the funding tap being reduced: (a) self-financing mechanisms (Hamas aid taxation, Hezbollah drug networks, Houthi customs); (b) weapons stockpiles pre-built during funding periods; (c) fighting capability of fighters who are ideologically motivated rather than purely mercenary.</w:t>
      </w:r>
      <w:r>
        <w:br/>
      </w:r>
      <w:r>
        <w:rPr>
          <w:rFonts w:ascii="Georgia" w:hAnsi="Georgia"/>
          <w:b w:val="0"/>
          <w:i w:val="0"/>
          <w:color w:val="8A8A8A"/>
          <w:sz w:val="20"/>
        </w:rPr>
        <w:t>Evidence: Hezbollah survived 2018-2019 financial crisis despite Iranian funding pressure from sanctions; adapted by cutting salaries and reducing civilian service provision while maintaining military capability.</w:t>
      </w:r>
    </w:p>
    <w:p>
      <w:pPr>
        <w:spacing w:before="280" w:after="60"/>
      </w:pPr>
      <w:r>
        <w:rPr>
          <w:rFonts w:ascii="Calibri" w:hAnsi="Calibri"/>
          <w:b/>
          <w:i w:val="0"/>
          <w:color w:val="0D1B2A"/>
          <w:sz w:val="24"/>
        </w:rPr>
        <w:t>Condition 2: Military Decapitation (Necessary But Not Sufficient)</w:t>
      </w:r>
    </w:p>
    <w:p>
      <w:pPr>
        <w:spacing w:after="120"/>
      </w:pPr>
      <w:r>
        <w:rPr>
          <w:rFonts w:ascii="Georgia" w:hAnsi="Georgia"/>
          <w:b w:val="0"/>
          <w:i w:val="0"/>
          <w:color w:val="4A4A4A"/>
          <w:sz w:val="22"/>
        </w:rPr>
        <w:t>Hezbollah's 2024 experience provides the most recent and comprehensive test of decapitation strategy. Israel killed Nasrallah (Hezbollah's Secretary-General), killed the entire top command structure of Hezbollah's military wing, and killed the commanders of all five geographic divisions. The result: Hezbollah was severely degraded but not destroyed. As of July 2026, it is rebuilding under new leadership.</w:t>
      </w:r>
    </w:p>
    <w:p>
      <w:pPr>
        <w:spacing w:before="160" w:after="80"/>
        <w:ind w:left="432" w:right="432"/>
        <w:pBdr>
          <w:left w:val="single" w:sz="16" w:space="8" w:color="0D1B2A"/>
        </w:pBdr>
      </w:pPr>
      <w:r>
        <w:rPr>
          <w:rFonts w:ascii="Calibri" w:hAnsi="Calibri"/>
          <w:b/>
          <w:i w:val="0"/>
          <w:color w:val="0D1B2A"/>
          <w:sz w:val="21"/>
        </w:rPr>
        <w:t>KEY FINDING 2 - DECAPITATION CREATES CRISIS, NOT IMPLOSION</w:t>
      </w:r>
      <w:r>
        <w:br/>
      </w:r>
      <w:r>
        <w:rPr>
          <w:rFonts w:ascii="Georgia" w:hAnsi="Georgia"/>
          <w:b w:val="0"/>
          <w:i/>
          <w:color w:val="4A4A4A"/>
          <w:sz w:val="21"/>
        </w:rPr>
        <w:t>The Axis of Resistance has been specifically designed for leadership redundancy. Deputy commanders exist for every killed commander. The organizational model is deliberately flat and cellular at the operational level, with only strategy coordinated centrally. Individual killing operations (Soleimani, Nasrallah, Haniyeh, Sinwar) have disrupted but not ended any proxy.</w:t>
      </w:r>
      <w:r>
        <w:br/>
      </w:r>
      <w:r>
        <w:rPr>
          <w:rFonts w:ascii="Georgia" w:hAnsi="Georgia"/>
          <w:b w:val="0"/>
          <w:i w:val="0"/>
          <w:color w:val="8A8A8A"/>
          <w:sz w:val="20"/>
        </w:rPr>
        <w:t>Evidence: IRGC-QF Quds Force Commander Soleimani killed January 2020; Qods Force immediately appointed Esmail Ghaani successor; Hezbollah, Houthis, Hamas, and PMF all continued operations within 72 hours. Ghaani remained operational through 2026.</w:t>
      </w:r>
    </w:p>
    <w:p>
      <w:pPr>
        <w:spacing w:before="280" w:after="60"/>
      </w:pPr>
      <w:r>
        <w:rPr>
          <w:rFonts w:ascii="Calibri" w:hAnsi="Calibri"/>
          <w:b/>
          <w:i w:val="0"/>
          <w:color w:val="0D1B2A"/>
          <w:sz w:val="24"/>
        </w:rPr>
        <w:t>Condition 3: The Three Conditions for Genuine Implosion</w:t>
      </w:r>
    </w:p>
    <w:p>
      <w:pPr>
        <w:spacing w:after="120"/>
      </w:pPr>
      <w:r>
        <w:rPr>
          <w:rFonts w:ascii="Georgia" w:hAnsi="Georgia"/>
          <w:b w:val="0"/>
          <w:i w:val="0"/>
          <w:color w:val="4A4A4A"/>
          <w:sz w:val="22"/>
        </w:rPr>
        <w:t>Based on historical analysis of successful non-state armed group collapse (FARC Colombia, Shining Path Peru, Tamil Tigers Sri Lanka), genuine implosion of the Axis requires three SIMULTANEOUS conditions:</w:t>
      </w:r>
    </w:p>
    <w:p>
      <w:pPr>
        <w:pStyle w:val="ListBullet"/>
        <w:spacing w:after="60"/>
        <w:ind w:left="360"/>
      </w:pPr>
      <w:r>
        <w:rPr>
          <w:rFonts w:ascii="Georgia" w:hAnsi="Georgia"/>
          <w:b/>
          <w:i w:val="0"/>
          <w:color w:val="0D1B2A"/>
          <w:sz w:val="21"/>
        </w:rPr>
        <w:t xml:space="preserve">Condition A: </w:t>
      </w:r>
      <w:r>
        <w:rPr>
          <w:rFonts w:ascii="Georgia" w:hAnsi="Georgia"/>
          <w:b w:val="0"/>
          <w:i w:val="0"/>
          <w:color w:val="8B0000"/>
          <w:sz w:val="21"/>
        </w:rPr>
        <w:t>FINANCIAL STRANGULATION + ISOLATION: Zero-revenue Iran (oil exports at zero, IRGC commercial empire frozen, crypto channels blocked, diaspora fundraising interdicted) sustained for 36+ months minimum</w:t>
      </w:r>
    </w:p>
    <w:p>
      <w:pPr>
        <w:pStyle w:val="ListBullet"/>
        <w:spacing w:after="60"/>
        <w:ind w:left="360"/>
      </w:pPr>
      <w:r>
        <w:rPr>
          <w:rFonts w:ascii="Georgia" w:hAnsi="Georgia"/>
          <w:b/>
          <w:i w:val="0"/>
          <w:color w:val="0D1B2A"/>
          <w:sz w:val="21"/>
        </w:rPr>
        <w:t xml:space="preserve">Condition B: </w:t>
      </w:r>
      <w:r>
        <w:rPr>
          <w:rFonts w:ascii="Georgia" w:hAnsi="Georgia"/>
          <w:b w:val="0"/>
          <w:i w:val="0"/>
          <w:color w:val="8B0000"/>
          <w:sz w:val="21"/>
        </w:rPr>
        <w:t>MILITARY DESTRUCTION OF WEAPONS MANUFACTURING: Not just stockpile destruction but manufacturing capacity elimination - the Iranian drone factories, missile production facilities, and technical expertise that enables proxy rearming. Current strikes have destroyed stockpiles but left some manufacturing infrastructure intact.</w:t>
      </w:r>
    </w:p>
    <w:p>
      <w:pPr>
        <w:pStyle w:val="ListBullet"/>
        <w:spacing w:after="60"/>
        <w:ind w:left="360"/>
      </w:pPr>
      <w:r>
        <w:rPr>
          <w:rFonts w:ascii="Georgia" w:hAnsi="Georgia"/>
          <w:b/>
          <w:i w:val="0"/>
          <w:color w:val="0D1B2A"/>
          <w:sz w:val="21"/>
        </w:rPr>
        <w:t xml:space="preserve">Condition C: </w:t>
      </w:r>
      <w:r>
        <w:rPr>
          <w:rFonts w:ascii="Georgia" w:hAnsi="Georgia"/>
          <w:b w:val="0"/>
          <w:i w:val="0"/>
          <w:color w:val="8B0000"/>
          <w:sz w:val="21"/>
        </w:rPr>
        <w:t>POLITICAL ALTERNATIVE: A credible political alternative that offers followers an exit from armed resistance without loss of face. In Yemen this means a political settlement. In Lebanon this means a functioning Lebanese state that can compete with Hezbollah's social services. In Gaza this means a Palestinian Authority genuinely capable of governance. NONE OF THESE EXIST AS OF JULY 2026.</w:t>
      </w:r>
    </w:p>
    <w:p>
      <w:pPr>
        <w:spacing w:before="160" w:after="80"/>
        <w:ind w:left="432" w:right="432"/>
        <w:pBdr>
          <w:left w:val="single" w:sz="16" w:space="8" w:color="0D1B2A"/>
        </w:pBdr>
      </w:pPr>
      <w:r>
        <w:rPr>
          <w:rFonts w:ascii="Calibri" w:hAnsi="Calibri"/>
          <w:b/>
          <w:i w:val="0"/>
          <w:color w:val="0D1B2A"/>
          <w:sz w:val="21"/>
        </w:rPr>
        <w:t>KEY FINDING 3 - IMPLOSION REQUIRES ALL THREE CONDITIONS SIMULTANEOUSLY</w:t>
      </w:r>
      <w:r>
        <w:br/>
      </w:r>
      <w:r>
        <w:rPr>
          <w:rFonts w:ascii="Georgia" w:hAnsi="Georgia"/>
          <w:b w:val="0"/>
          <w:i/>
          <w:color w:val="4A4A4A"/>
          <w:sz w:val="21"/>
        </w:rPr>
        <w:t>No single intervention achieves proxy group collapse. Military strikes without political alternative produce martyrdom narratives that strengthen recruitment. Financial pressure without military degradation produces adaptation and self-financing diversification. The Tamil Tigers case (defeated 2009) required: military annihilation of field forces + physical capture of geographic territory + elimination of diaspora funding infrastructure + no viable political exit for fighters. The Middle East context does not currently replicate these conditions.</w:t>
      </w:r>
      <w:r>
        <w:br/>
      </w:r>
      <w:r>
        <w:rPr>
          <w:rFonts w:ascii="Georgia" w:hAnsi="Georgia"/>
          <w:b w:val="0"/>
          <w:i w:val="0"/>
          <w:color w:val="8A8A8A"/>
          <w:sz w:val="20"/>
        </w:rPr>
        <w:t>Evidence: Historical collapse cases: FARC (Colombia, 2016) - 52 years, required peace negotiations + amnesty + government territorial presence. Tamil Tigers (Sri Lanka, 2009) - required elimination of diaspora Canada/UK funding + total military defeat + no international political protection.</w:t>
      </w:r>
    </w:p>
    <w:p>
      <w:pPr>
        <w:spacing w:before="280" w:after="60"/>
      </w:pPr>
      <w:r>
        <w:rPr>
          <w:rFonts w:ascii="Calibri" w:hAnsi="Calibri"/>
          <w:b/>
          <w:i w:val="0"/>
          <w:color w:val="0D1B2A"/>
          <w:sz w:val="24"/>
        </w:rPr>
        <w:t>Condition 4: Internal Contradictions That Could Self-Destruct</w:t>
      </w:r>
    </w:p>
    <w:p>
      <w:pPr>
        <w:spacing w:after="120"/>
      </w:pPr>
      <w:r>
        <w:rPr>
          <w:rFonts w:ascii="Georgia" w:hAnsi="Georgia"/>
          <w:b w:val="0"/>
          <w:i w:val="0"/>
          <w:color w:val="4A4A4A"/>
          <w:sz w:val="22"/>
        </w:rPr>
        <w:t>The least-discussed implosion mechanism is internal: the Axis contains fault lines that could fracture without external intervention.</w:t>
      </w:r>
    </w:p>
    <w:p>
      <w:pPr>
        <w:pStyle w:val="ListBullet"/>
        <w:spacing w:after="60"/>
        <w:ind w:left="360"/>
      </w:pPr>
      <w:r>
        <w:rPr>
          <w:rFonts w:ascii="Georgia" w:hAnsi="Georgia"/>
          <w:b w:val="0"/>
          <w:i w:val="0"/>
          <w:color w:val="4A4A4A"/>
          <w:sz w:val="21"/>
        </w:rPr>
        <w:t>SUNNI-SHIA FRACTURE IN HAMAS: Hamas is Sunni Muslim Brotherhood; Hezbollah is Shia Khomeinist. Their alliance is transactional, not ideological. A Palestinian state that met Hamas's minimum political demands could trigger Hamas's exit from the Axis without Israeli military action.</w:t>
      </w:r>
    </w:p>
    <w:p>
      <w:pPr>
        <w:pStyle w:val="ListBullet"/>
        <w:spacing w:after="60"/>
        <w:ind w:left="360"/>
      </w:pPr>
      <w:r>
        <w:rPr>
          <w:rFonts w:ascii="Georgia" w:hAnsi="Georgia"/>
          <w:b w:val="0"/>
          <w:i w:val="0"/>
          <w:color w:val="4A4A4A"/>
          <w:sz w:val="21"/>
        </w:rPr>
        <w:t>YEMENI NATIONALIST VS IRANIST FACTIONS IN HOUTHIS: The Houthis contain both genuine Yemeni nationalists and pro-Iranian ideologues. A credible Yemeni peace settlement that gave Houthis political recognition and economic reconstruction resources could split the movement.</w:t>
      </w:r>
    </w:p>
    <w:p>
      <w:pPr>
        <w:pStyle w:val="ListBullet"/>
        <w:spacing w:after="60"/>
        <w:ind w:left="360"/>
      </w:pPr>
      <w:r>
        <w:rPr>
          <w:rFonts w:ascii="Georgia" w:hAnsi="Georgia"/>
          <w:b w:val="0"/>
          <w:i w:val="0"/>
          <w:color w:val="4A4A4A"/>
          <w:sz w:val="21"/>
        </w:rPr>
        <w:t>LEBANESE SOCIETY VS HEZBOLLAH: Hezbollah's 2024-2025 war costs fell on Lebanese civilians who mostly did not choose the war. Lebanon's economic collapse is partly Hezbollah's fault. The non-Shia Lebanese population (roughly 60%) increasingly sees Hezbollah as a liability, not an asset. A functioning Lebanese state with external investment could make Hezbollah politically untenable.</w:t>
      </w:r>
    </w:p>
    <w:p>
      <w:pPr>
        <w:pStyle w:val="ListBullet"/>
        <w:spacing w:after="60"/>
        <w:ind w:left="360"/>
      </w:pPr>
      <w:r>
        <w:rPr>
          <w:rFonts w:ascii="Georgia" w:hAnsi="Georgia"/>
          <w:b w:val="0"/>
          <w:i w:val="0"/>
          <w:color w:val="4A4A4A"/>
          <w:sz w:val="21"/>
        </w:rPr>
        <w:t>POST-KHAMENEI IRAN PIVOT: The Iranian succession post-Khamenei is genuinely uncertain. A pragmatic Iranian leadership that decided the proxy network was costing more than it was delivering could choose to defund it - a 'Nixon goes to China' from the Iranian direction.</w:t>
      </w:r>
    </w:p>
    <w:p>
      <w:pPr>
        <w:spacing w:after="60"/>
      </w:pPr>
      <w:r>
        <w:rPr>
          <w:rFonts w:ascii="Georgia" w:hAnsi="Georgia"/>
          <w:b w:val="0"/>
          <w:i/>
          <w:color w:val="8A8A8A"/>
          <w:sz w:val="19"/>
        </w:rPr>
        <w:t>Source: INSS; Chatham House (al-Muslimi on Houthi, quoted in FT July 2026); CFR Global Conflict Tracker; historical precedents from RAND Corporation insurgency studies.</w:t>
      </w:r>
    </w:p>
    <w:p>
      <w:pPr>
        <w:pBdr>
          <w:bottom w:val="single" w:sz="6" w:space="1" w:color="B8960A"/>
        </w:pBdr>
        <w:spacing w:after="80"/>
      </w:pPr>
    </w:p>
    <w:p>
      <w:pPr>
        <w:spacing w:before="440" w:after="120"/>
      </w:pPr>
      <w:r>
        <w:rPr>
          <w:rFonts w:ascii="Calibri" w:hAnsi="Calibri"/>
          <w:b/>
          <w:i w:val="0"/>
          <w:color w:val="0D1B2A"/>
          <w:sz w:val="30"/>
        </w:rPr>
        <w:t>PART IV - WHAT DAMAGE THEY CAN CAUSE TO THE MIDDLE EAST</w:t>
      </w:r>
    </w:p>
    <w:p>
      <w:pPr>
        <w:spacing w:after="120"/>
      </w:pPr>
      <w:r>
        <w:rPr>
          <w:rFonts w:ascii="Georgia" w:hAnsi="Georgia"/>
          <w:b w:val="0"/>
          <w:i w:val="0"/>
          <w:color w:val="4A4A4A"/>
          <w:sz w:val="22"/>
        </w:rPr>
        <w:t>The Axis of Resistance's damage potential to the Middle East in July 2026 is at its historically highest despite the groups themselves being militarily degraded. This apparent paradox resolves when one understands that the Houthis - the least degraded member - now control the most strategically sensitive chokepoint in the global economy.</w:t>
      </w:r>
    </w:p>
    <w:p>
      <w:pPr>
        <w:spacing w:before="280" w:after="60"/>
      </w:pPr>
      <w:r>
        <w:rPr>
          <w:rFonts w:ascii="Calibri" w:hAnsi="Calibri"/>
          <w:b/>
          <w:i w:val="0"/>
          <w:color w:val="0D1B2A"/>
          <w:sz w:val="24"/>
        </w:rPr>
        <w:t>Threat Matrix: Current Damage Capability</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tcPr>
          <w:p>
            <w:r>
              <w:rPr>
                <w:rFonts w:ascii="Calibri" w:hAnsi="Calibri"/>
                <w:b/>
                <w:color w:val="0D1B2A"/>
                <w:sz w:val="19"/>
              </w:rPr>
              <w:t>Threat</w:t>
            </w:r>
          </w:p>
        </w:tc>
        <w:tc>
          <w:tcPr>
            <w:tcW w:type="dxa" w:w="1768"/>
          </w:tcPr>
          <w:p>
            <w:r>
              <w:rPr>
                <w:rFonts w:ascii="Calibri" w:hAnsi="Calibri"/>
                <w:b/>
                <w:color w:val="0D1B2A"/>
                <w:sz w:val="19"/>
              </w:rPr>
              <w:t>Actor</w:t>
            </w:r>
          </w:p>
        </w:tc>
        <w:tc>
          <w:tcPr>
            <w:tcW w:type="dxa" w:w="1768"/>
          </w:tcPr>
          <w:p>
            <w:r>
              <w:rPr>
                <w:rFonts w:ascii="Calibri" w:hAnsi="Calibri"/>
                <w:b/>
                <w:color w:val="0D1B2A"/>
                <w:sz w:val="19"/>
              </w:rPr>
              <w:t>Probability (Jul 2026)</w:t>
            </w:r>
          </w:p>
        </w:tc>
        <w:tc>
          <w:tcPr>
            <w:tcW w:type="dxa" w:w="1768"/>
          </w:tcPr>
          <w:p>
            <w:r>
              <w:rPr>
                <w:rFonts w:ascii="Calibri" w:hAnsi="Calibri"/>
                <w:b/>
                <w:color w:val="0D1B2A"/>
                <w:sz w:val="19"/>
              </w:rPr>
              <w:t>Impact if Executed</w:t>
            </w:r>
          </w:p>
        </w:tc>
        <w:tc>
          <w:tcPr>
            <w:tcW w:type="dxa" w:w="1768"/>
          </w:tcPr>
          <w:p>
            <w:r>
              <w:rPr>
                <w:rFonts w:ascii="Calibri" w:hAnsi="Calibri"/>
                <w:b/>
                <w:color w:val="0D1B2A"/>
                <w:sz w:val="19"/>
              </w:rPr>
              <w:t>Geographic Reach</w:t>
            </w:r>
          </w:p>
        </w:tc>
      </w:tr>
      <w:tr>
        <w:tc>
          <w:tcPr>
            <w:tcW w:type="dxa" w:w="1768"/>
          </w:tcPr>
          <w:p>
            <w:r>
              <w:rPr>
                <w:rFonts w:ascii="Georgia" w:hAnsi="Georgia"/>
                <w:color w:val="4A4A4A"/>
                <w:sz w:val="19"/>
              </w:rPr>
              <w:t>Bab al-Mandab closure</w:t>
            </w:r>
          </w:p>
        </w:tc>
        <w:tc>
          <w:tcPr>
            <w:tcW w:type="dxa" w:w="1768"/>
          </w:tcPr>
          <w:p>
            <w:r>
              <w:rPr>
                <w:rFonts w:ascii="Georgia" w:hAnsi="Georgia"/>
                <w:color w:val="4A4A4A"/>
                <w:sz w:val="19"/>
              </w:rPr>
              <w:t>Houthis</w:t>
            </w:r>
          </w:p>
        </w:tc>
        <w:tc>
          <w:tcPr>
            <w:tcW w:type="dxa" w:w="1768"/>
          </w:tcPr>
          <w:p>
            <w:r>
              <w:rPr>
                <w:rFonts w:ascii="Georgia" w:hAnsi="Georgia"/>
                <w:color w:val="4A4A4A"/>
                <w:sz w:val="19"/>
              </w:rPr>
              <w:t>HIGH (blockade declared)</w:t>
            </w:r>
          </w:p>
        </w:tc>
        <w:tc>
          <w:tcPr>
            <w:tcW w:type="dxa" w:w="1768"/>
          </w:tcPr>
          <w:p>
            <w:r>
              <w:rPr>
                <w:rFonts w:ascii="Georgia" w:hAnsi="Georgia"/>
                <w:color w:val="4A4A4A"/>
                <w:sz w:val="19"/>
              </w:rPr>
              <w:t>Saudi 4.7Mb/d export halted; oil &gt;$140</w:t>
            </w:r>
          </w:p>
        </w:tc>
        <w:tc>
          <w:tcPr>
            <w:tcW w:type="dxa" w:w="1768"/>
          </w:tcPr>
          <w:p>
            <w:r>
              <w:rPr>
                <w:rFonts w:ascii="Georgia" w:hAnsi="Georgia"/>
                <w:color w:val="4A4A4A"/>
                <w:sz w:val="19"/>
              </w:rPr>
              <w:t>Global</w:t>
            </w:r>
          </w:p>
        </w:tc>
      </w:tr>
      <w:tr>
        <w:tc>
          <w:tcPr>
            <w:tcW w:type="dxa" w:w="1768"/>
          </w:tcPr>
          <w:p>
            <w:r>
              <w:rPr>
                <w:rFonts w:ascii="Georgia" w:hAnsi="Georgia"/>
                <w:color w:val="4A4A4A"/>
                <w:sz w:val="19"/>
              </w:rPr>
              <w:t>Israeli northern border war</w:t>
            </w:r>
          </w:p>
        </w:tc>
        <w:tc>
          <w:tcPr>
            <w:tcW w:type="dxa" w:w="1768"/>
          </w:tcPr>
          <w:p>
            <w:r>
              <w:rPr>
                <w:rFonts w:ascii="Georgia" w:hAnsi="Georgia"/>
                <w:color w:val="4A4A4A"/>
                <w:sz w:val="19"/>
              </w:rPr>
              <w:t>Hezbollah</w:t>
            </w:r>
          </w:p>
        </w:tc>
        <w:tc>
          <w:tcPr>
            <w:tcW w:type="dxa" w:w="1768"/>
          </w:tcPr>
          <w:p>
            <w:r>
              <w:rPr>
                <w:rFonts w:ascii="Georgia" w:hAnsi="Georgia"/>
                <w:color w:val="4A4A4A"/>
                <w:sz w:val="19"/>
              </w:rPr>
              <w:t>MEDIUM (rebuilding phase)</w:t>
            </w:r>
          </w:p>
        </w:tc>
        <w:tc>
          <w:tcPr>
            <w:tcW w:type="dxa" w:w="1768"/>
          </w:tcPr>
          <w:p>
            <w:r>
              <w:rPr>
                <w:rFonts w:ascii="Georgia" w:hAnsi="Georgia"/>
                <w:color w:val="4A4A4A"/>
                <w:sz w:val="19"/>
              </w:rPr>
              <w:t>100,000 displaced; economic shock to Israel</w:t>
            </w:r>
          </w:p>
        </w:tc>
        <w:tc>
          <w:tcPr>
            <w:tcW w:type="dxa" w:w="1768"/>
          </w:tcPr>
          <w:p>
            <w:r>
              <w:rPr>
                <w:rFonts w:ascii="Georgia" w:hAnsi="Georgia"/>
                <w:color w:val="4A4A4A"/>
                <w:sz w:val="19"/>
              </w:rPr>
              <w:t>Israel/Lebanon</w:t>
            </w:r>
          </w:p>
        </w:tc>
      </w:tr>
      <w:tr>
        <w:tc>
          <w:tcPr>
            <w:tcW w:type="dxa" w:w="1768"/>
          </w:tcPr>
          <w:p>
            <w:r>
              <w:rPr>
                <w:rFonts w:ascii="Georgia" w:hAnsi="Georgia"/>
                <w:color w:val="4A4A4A"/>
                <w:sz w:val="19"/>
              </w:rPr>
              <w:t>Gaza renewed offensive</w:t>
            </w:r>
          </w:p>
        </w:tc>
        <w:tc>
          <w:tcPr>
            <w:tcW w:type="dxa" w:w="1768"/>
          </w:tcPr>
          <w:p>
            <w:r>
              <w:rPr>
                <w:rFonts w:ascii="Georgia" w:hAnsi="Georgia"/>
                <w:color w:val="4A4A4A"/>
                <w:sz w:val="19"/>
              </w:rPr>
              <w:t>Hamas</w:t>
            </w:r>
          </w:p>
        </w:tc>
        <w:tc>
          <w:tcPr>
            <w:tcW w:type="dxa" w:w="1768"/>
          </w:tcPr>
          <w:p>
            <w:r>
              <w:rPr>
                <w:rFonts w:ascii="Georgia" w:hAnsi="Georgia"/>
                <w:color w:val="4A4A4A"/>
                <w:sz w:val="19"/>
              </w:rPr>
              <w:t>MEDIUM (rebuilding)</w:t>
            </w:r>
          </w:p>
        </w:tc>
        <w:tc>
          <w:tcPr>
            <w:tcW w:type="dxa" w:w="1768"/>
          </w:tcPr>
          <w:p>
            <w:r>
              <w:rPr>
                <w:rFonts w:ascii="Georgia" w:hAnsi="Georgia"/>
                <w:color w:val="4A4A4A"/>
                <w:sz w:val="19"/>
              </w:rPr>
              <w:t>Israeli reoccupation; humanitarian catastrophe</w:t>
            </w:r>
          </w:p>
        </w:tc>
        <w:tc>
          <w:tcPr>
            <w:tcW w:type="dxa" w:w="1768"/>
          </w:tcPr>
          <w:p>
            <w:r>
              <w:rPr>
                <w:rFonts w:ascii="Georgia" w:hAnsi="Georgia"/>
                <w:color w:val="4A4A4A"/>
                <w:sz w:val="19"/>
              </w:rPr>
              <w:t>Gaza/Israel</w:t>
            </w:r>
          </w:p>
        </w:tc>
      </w:tr>
      <w:tr>
        <w:tc>
          <w:tcPr>
            <w:tcW w:type="dxa" w:w="1768"/>
          </w:tcPr>
          <w:p>
            <w:r>
              <w:rPr>
                <w:rFonts w:ascii="Georgia" w:hAnsi="Georgia"/>
                <w:color w:val="4A4A4A"/>
                <w:sz w:val="19"/>
              </w:rPr>
              <w:t>Saudi oil infrastructure strike</w:t>
            </w:r>
          </w:p>
        </w:tc>
        <w:tc>
          <w:tcPr>
            <w:tcW w:type="dxa" w:w="1768"/>
          </w:tcPr>
          <w:p>
            <w:r>
              <w:rPr>
                <w:rFonts w:ascii="Georgia" w:hAnsi="Georgia"/>
                <w:color w:val="4A4A4A"/>
                <w:sz w:val="19"/>
              </w:rPr>
              <w:t>Houthis (Hatem-2/Qudus-1)</w:t>
            </w:r>
          </w:p>
        </w:tc>
        <w:tc>
          <w:tcPr>
            <w:tcW w:type="dxa" w:w="1768"/>
          </w:tcPr>
          <w:p>
            <w:r>
              <w:rPr>
                <w:rFonts w:ascii="Georgia" w:hAnsi="Georgia"/>
                <w:color w:val="4A4A4A"/>
                <w:sz w:val="19"/>
              </w:rPr>
              <w:t>MEDIUM-HIGH (blockade active)</w:t>
            </w:r>
          </w:p>
        </w:tc>
        <w:tc>
          <w:tcPr>
            <w:tcW w:type="dxa" w:w="1768"/>
          </w:tcPr>
          <w:p>
            <w:r>
              <w:rPr>
                <w:rFonts w:ascii="Georgia" w:hAnsi="Georgia"/>
                <w:color w:val="4A4A4A"/>
                <w:sz w:val="19"/>
              </w:rPr>
              <w:t>Abqaiq/Ras Tanura vulnerable; 5Mb/d offline</w:t>
            </w:r>
          </w:p>
        </w:tc>
        <w:tc>
          <w:tcPr>
            <w:tcW w:type="dxa" w:w="1768"/>
          </w:tcPr>
          <w:p>
            <w:r>
              <w:rPr>
                <w:rFonts w:ascii="Georgia" w:hAnsi="Georgia"/>
                <w:color w:val="4A4A4A"/>
                <w:sz w:val="19"/>
              </w:rPr>
              <w:t>Saudi Arabia/Global</w:t>
            </w:r>
          </w:p>
        </w:tc>
      </w:tr>
      <w:tr>
        <w:tc>
          <w:tcPr>
            <w:tcW w:type="dxa" w:w="1768"/>
          </w:tcPr>
          <w:p>
            <w:r>
              <w:rPr>
                <w:rFonts w:ascii="Georgia" w:hAnsi="Georgia"/>
                <w:color w:val="4A4A4A"/>
                <w:sz w:val="19"/>
              </w:rPr>
              <w:t>UAE critical infrastructure</w:t>
            </w:r>
          </w:p>
        </w:tc>
        <w:tc>
          <w:tcPr>
            <w:tcW w:type="dxa" w:w="1768"/>
          </w:tcPr>
          <w:p>
            <w:r>
              <w:rPr>
                <w:rFonts w:ascii="Georgia" w:hAnsi="Georgia"/>
                <w:color w:val="4A4A4A"/>
                <w:sz w:val="19"/>
              </w:rPr>
              <w:t>Houthis/Iraqi PMF</w:t>
            </w:r>
          </w:p>
        </w:tc>
        <w:tc>
          <w:tcPr>
            <w:tcW w:type="dxa" w:w="1768"/>
          </w:tcPr>
          <w:p>
            <w:r>
              <w:rPr>
                <w:rFonts w:ascii="Georgia" w:hAnsi="Georgia"/>
                <w:color w:val="4A4A4A"/>
                <w:sz w:val="19"/>
              </w:rPr>
              <w:t>LOW-MEDIUM</w:t>
            </w:r>
          </w:p>
        </w:tc>
        <w:tc>
          <w:tcPr>
            <w:tcW w:type="dxa" w:w="1768"/>
          </w:tcPr>
          <w:p>
            <w:r>
              <w:rPr>
                <w:rFonts w:ascii="Georgia" w:hAnsi="Georgia"/>
                <w:color w:val="4A4A4A"/>
                <w:sz w:val="19"/>
              </w:rPr>
              <w:t>Dubai economic disruption; insurance spike</w:t>
            </w:r>
          </w:p>
        </w:tc>
        <w:tc>
          <w:tcPr>
            <w:tcW w:type="dxa" w:w="1768"/>
          </w:tcPr>
          <w:p>
            <w:r>
              <w:rPr>
                <w:rFonts w:ascii="Georgia" w:hAnsi="Georgia"/>
                <w:color w:val="4A4A4A"/>
                <w:sz w:val="19"/>
              </w:rPr>
              <w:t>UAE/Gulf</w:t>
            </w:r>
          </w:p>
        </w:tc>
      </w:tr>
      <w:tr>
        <w:tc>
          <w:tcPr>
            <w:tcW w:type="dxa" w:w="1768"/>
          </w:tcPr>
          <w:p>
            <w:r>
              <w:rPr>
                <w:rFonts w:ascii="Georgia" w:hAnsi="Georgia"/>
                <w:color w:val="4A4A4A"/>
                <w:sz w:val="19"/>
              </w:rPr>
              <w:t>Iraqi PMF attacks on US bases</w:t>
            </w:r>
          </w:p>
        </w:tc>
        <w:tc>
          <w:tcPr>
            <w:tcW w:type="dxa" w:w="1768"/>
          </w:tcPr>
          <w:p>
            <w:r>
              <w:rPr>
                <w:rFonts w:ascii="Georgia" w:hAnsi="Georgia"/>
                <w:color w:val="4A4A4A"/>
                <w:sz w:val="19"/>
              </w:rPr>
              <w:t>Iraqi PMF (Kata'ib Hezbollah)</w:t>
            </w:r>
          </w:p>
        </w:tc>
        <w:tc>
          <w:tcPr>
            <w:tcW w:type="dxa" w:w="1768"/>
          </w:tcPr>
          <w:p>
            <w:r>
              <w:rPr>
                <w:rFonts w:ascii="Georgia" w:hAnsi="Georgia"/>
                <w:color w:val="4A4A4A"/>
                <w:sz w:val="19"/>
              </w:rPr>
              <w:t>HIGH (ongoing)</w:t>
            </w:r>
          </w:p>
        </w:tc>
        <w:tc>
          <w:tcPr>
            <w:tcW w:type="dxa" w:w="1768"/>
          </w:tcPr>
          <w:p>
            <w:r>
              <w:rPr>
                <w:rFonts w:ascii="Georgia" w:hAnsi="Georgia"/>
                <w:color w:val="4A4A4A"/>
                <w:sz w:val="19"/>
              </w:rPr>
              <w:t>US casualties; political pressure on Iraq operations</w:t>
            </w:r>
          </w:p>
        </w:tc>
        <w:tc>
          <w:tcPr>
            <w:tcW w:type="dxa" w:w="1768"/>
          </w:tcPr>
          <w:p>
            <w:r>
              <w:rPr>
                <w:rFonts w:ascii="Georgia" w:hAnsi="Georgia"/>
                <w:color w:val="4A4A4A"/>
                <w:sz w:val="19"/>
              </w:rPr>
              <w:t>Iraq/Syria</w:t>
            </w:r>
          </w:p>
        </w:tc>
      </w:tr>
      <w:tr>
        <w:tc>
          <w:tcPr>
            <w:tcW w:type="dxa" w:w="1768"/>
          </w:tcPr>
          <w:p>
            <w:r>
              <w:rPr>
                <w:rFonts w:ascii="Georgia" w:hAnsi="Georgia"/>
                <w:color w:val="4A4A4A"/>
                <w:sz w:val="19"/>
              </w:rPr>
              <w:t>Lebanese state collapse</w:t>
            </w:r>
          </w:p>
        </w:tc>
        <w:tc>
          <w:tcPr>
            <w:tcW w:type="dxa" w:w="1768"/>
          </w:tcPr>
          <w:p>
            <w:r>
              <w:rPr>
                <w:rFonts w:ascii="Georgia" w:hAnsi="Georgia"/>
                <w:color w:val="4A4A4A"/>
                <w:sz w:val="19"/>
              </w:rPr>
              <w:t>Hezbollah by-product</w:t>
            </w:r>
          </w:p>
        </w:tc>
        <w:tc>
          <w:tcPr>
            <w:tcW w:type="dxa" w:w="1768"/>
          </w:tcPr>
          <w:p>
            <w:r>
              <w:rPr>
                <w:rFonts w:ascii="Georgia" w:hAnsi="Georgia"/>
                <w:color w:val="4A4A4A"/>
                <w:sz w:val="19"/>
              </w:rPr>
              <w:t>MEDIUM</w:t>
            </w:r>
          </w:p>
        </w:tc>
        <w:tc>
          <w:tcPr>
            <w:tcW w:type="dxa" w:w="1768"/>
          </w:tcPr>
          <w:p>
            <w:r>
              <w:rPr>
                <w:rFonts w:ascii="Georgia" w:hAnsi="Georgia"/>
                <w:color w:val="4A4A4A"/>
                <w:sz w:val="19"/>
              </w:rPr>
              <w:t>Refugee crisis 2-3M; European migration pressure</w:t>
            </w:r>
          </w:p>
        </w:tc>
        <w:tc>
          <w:tcPr>
            <w:tcW w:type="dxa" w:w="1768"/>
          </w:tcPr>
          <w:p>
            <w:r>
              <w:rPr>
                <w:rFonts w:ascii="Georgia" w:hAnsi="Georgia"/>
                <w:color w:val="4A4A4A"/>
                <w:sz w:val="19"/>
              </w:rPr>
              <w:t>Lebanon/Europe</w:t>
            </w:r>
          </w:p>
        </w:tc>
      </w:tr>
      <w:tr>
        <w:tc>
          <w:tcPr>
            <w:tcW w:type="dxa" w:w="1768"/>
          </w:tcPr>
          <w:p>
            <w:r>
              <w:rPr>
                <w:rFonts w:ascii="Georgia" w:hAnsi="Georgia"/>
                <w:color w:val="4A4A4A"/>
                <w:sz w:val="19"/>
              </w:rPr>
              <w:t>Hamas governance collapse Gaza</w:t>
            </w:r>
          </w:p>
        </w:tc>
        <w:tc>
          <w:tcPr>
            <w:tcW w:type="dxa" w:w="1768"/>
          </w:tcPr>
          <w:p>
            <w:r>
              <w:rPr>
                <w:rFonts w:ascii="Georgia" w:hAnsi="Georgia"/>
                <w:color w:val="4A4A4A"/>
                <w:sz w:val="19"/>
              </w:rPr>
              <w:t>By-product of war</w:t>
            </w:r>
          </w:p>
        </w:tc>
        <w:tc>
          <w:tcPr>
            <w:tcW w:type="dxa" w:w="1768"/>
          </w:tcPr>
          <w:p>
            <w:r>
              <w:rPr>
                <w:rFonts w:ascii="Georgia" w:hAnsi="Georgia"/>
                <w:color w:val="4A4A4A"/>
                <w:sz w:val="19"/>
              </w:rPr>
              <w:t>HIGH</w:t>
            </w:r>
          </w:p>
        </w:tc>
        <w:tc>
          <w:tcPr>
            <w:tcW w:type="dxa" w:w="1768"/>
          </w:tcPr>
          <w:p>
            <w:r>
              <w:rPr>
                <w:rFonts w:ascii="Georgia" w:hAnsi="Georgia"/>
                <w:color w:val="4A4A4A"/>
                <w:sz w:val="19"/>
              </w:rPr>
              <w:t>Power vacuum; multiple armed factions; humanitarian disaster</w:t>
            </w:r>
          </w:p>
        </w:tc>
        <w:tc>
          <w:tcPr>
            <w:tcW w:type="dxa" w:w="1768"/>
          </w:tcPr>
          <w:p>
            <w:r>
              <w:rPr>
                <w:rFonts w:ascii="Georgia" w:hAnsi="Georgia"/>
                <w:color w:val="4A4A4A"/>
                <w:sz w:val="19"/>
              </w:rPr>
              <w:t>Gaza</w:t>
            </w:r>
          </w:p>
        </w:tc>
      </w:tr>
      <w:tr>
        <w:tc>
          <w:tcPr>
            <w:tcW w:type="dxa" w:w="1768"/>
          </w:tcPr>
          <w:p>
            <w:r>
              <w:rPr>
                <w:rFonts w:ascii="Georgia" w:hAnsi="Georgia"/>
                <w:color w:val="4A4A4A"/>
                <w:sz w:val="19"/>
              </w:rPr>
              <w:t>Regional financial contagion</w:t>
            </w:r>
          </w:p>
        </w:tc>
        <w:tc>
          <w:tcPr>
            <w:tcW w:type="dxa" w:w="1768"/>
          </w:tcPr>
          <w:p>
            <w:r>
              <w:rPr>
                <w:rFonts w:ascii="Georgia" w:hAnsi="Georgia"/>
                <w:color w:val="4A4A4A"/>
                <w:sz w:val="19"/>
              </w:rPr>
              <w:t>All actors combined</w:t>
            </w:r>
          </w:p>
        </w:tc>
        <w:tc>
          <w:tcPr>
            <w:tcW w:type="dxa" w:w="1768"/>
          </w:tcPr>
          <w:p>
            <w:r>
              <w:rPr>
                <w:rFonts w:ascii="Georgia" w:hAnsi="Georgia"/>
                <w:color w:val="4A4A4A"/>
                <w:sz w:val="19"/>
              </w:rPr>
              <w:t>HIGH (already happening)</w:t>
            </w:r>
          </w:p>
        </w:tc>
        <w:tc>
          <w:tcPr>
            <w:tcW w:type="dxa" w:w="1768"/>
          </w:tcPr>
          <w:p>
            <w:r>
              <w:rPr>
                <w:rFonts w:ascii="Georgia" w:hAnsi="Georgia"/>
                <w:color w:val="4A4A4A"/>
                <w:sz w:val="19"/>
              </w:rPr>
              <w:t>Gulf stock markets -15-25%; investment flight</w:t>
            </w:r>
          </w:p>
        </w:tc>
        <w:tc>
          <w:tcPr>
            <w:tcW w:type="dxa" w:w="1768"/>
          </w:tcPr>
          <w:p>
            <w:r>
              <w:rPr>
                <w:rFonts w:ascii="Georgia" w:hAnsi="Georgia"/>
                <w:color w:val="4A4A4A"/>
                <w:sz w:val="19"/>
              </w:rPr>
              <w:t>GCC/EM</w:t>
            </w:r>
          </w:p>
        </w:tc>
      </w:tr>
    </w:tbl>
    <w:p>
      <w:pPr>
        <w:spacing w:after="160"/>
      </w:pPr>
    </w:p>
    <w:p>
      <w:pPr>
        <w:spacing w:before="280" w:after="60"/>
      </w:pPr>
      <w:r>
        <w:rPr>
          <w:rFonts w:ascii="Calibri" w:hAnsi="Calibri"/>
          <w:b/>
          <w:i w:val="0"/>
          <w:color w:val="0D1B2A"/>
          <w:sz w:val="24"/>
        </w:rPr>
        <w:t>The Dual-Chokepoint Scenario: Maximum Damage Case</w:t>
      </w:r>
    </w:p>
    <w:p>
      <w:pPr>
        <w:spacing w:after="120"/>
      </w:pPr>
      <w:r>
        <w:rPr>
          <w:rFonts w:ascii="Georgia" w:hAnsi="Georgia"/>
          <w:b w:val="0"/>
          <w:i w:val="0"/>
          <w:color w:val="4A4A4A"/>
          <w:sz w:val="22"/>
        </w:rPr>
        <w:t>The single most dangerous scenario in the Middle East as of July 20, 2026 is the simultaneous closure of both Hormuz and Bab al-Mandab. Iran has already effectively closed Hormuz (US naval blockade reinstated July 15). The Houthis have now declared a blockade of Bab al-Mandab (July 20). If both closures are enforced simultaneously:</w:t>
      </w:r>
    </w:p>
    <w:p>
      <w:pPr>
        <w:pStyle w:val="ListBullet"/>
        <w:spacing w:after="60"/>
        <w:ind w:left="360"/>
      </w:pPr>
      <w:r>
        <w:rPr>
          <w:rFonts w:ascii="Georgia" w:hAnsi="Georgia"/>
          <w:b w:val="0"/>
          <w:i w:val="0"/>
          <w:color w:val="4A4A4A"/>
          <w:sz w:val="21"/>
        </w:rPr>
        <w:t>~28.4 million barrels per day of oil blocked - 27% of global supply - the largest supply disruption in recorded history by a factor of 3x</w:t>
      </w:r>
    </w:p>
    <w:p>
      <w:pPr>
        <w:pStyle w:val="ListBullet"/>
        <w:spacing w:after="60"/>
        <w:ind w:left="360"/>
      </w:pPr>
      <w:r>
        <w:rPr>
          <w:rFonts w:ascii="Georgia" w:hAnsi="Georgia"/>
          <w:b w:val="0"/>
          <w:i w:val="0"/>
          <w:color w:val="4A4A4A"/>
          <w:sz w:val="21"/>
        </w:rPr>
        <w:t>Brent crude price spike: conservative estimate $130-150/barrel; extreme case $160-200/barrel</w:t>
      </w:r>
    </w:p>
    <w:p>
      <w:pPr>
        <w:pStyle w:val="ListBullet"/>
        <w:spacing w:after="60"/>
        <w:ind w:left="360"/>
      </w:pPr>
      <w:r>
        <w:rPr>
          <w:rFonts w:ascii="Georgia" w:hAnsi="Georgia"/>
          <w:b w:val="0"/>
          <w:i w:val="0"/>
          <w:color w:val="4A4A4A"/>
          <w:sz w:val="21"/>
        </w:rPr>
        <w:t>Global inflation: +2-4 percentage points in import-dependent economies (Japan, South Korea, India, Europe)</w:t>
      </w:r>
    </w:p>
    <w:p>
      <w:pPr>
        <w:pStyle w:val="ListBullet"/>
        <w:spacing w:after="60"/>
        <w:ind w:left="360"/>
      </w:pPr>
      <w:r>
        <w:rPr>
          <w:rFonts w:ascii="Georgia" w:hAnsi="Georgia"/>
          <w:b w:val="0"/>
          <w:i w:val="0"/>
          <w:color w:val="4A4A4A"/>
          <w:sz w:val="21"/>
        </w:rPr>
        <w:t>GDP loss: estimates range $3-8 trillion annualised if sustained beyond 30 days</w:t>
      </w:r>
    </w:p>
    <w:p>
      <w:pPr>
        <w:pStyle w:val="ListBullet"/>
        <w:spacing w:after="60"/>
        <w:ind w:left="360"/>
      </w:pPr>
      <w:r>
        <w:rPr>
          <w:rFonts w:ascii="Georgia" w:hAnsi="Georgia"/>
          <w:b w:val="0"/>
          <w:i w:val="0"/>
          <w:color w:val="4A4A4A"/>
          <w:sz w:val="21"/>
        </w:rPr>
        <w:t>Asian economies catastrophically exposed: Japan, South Korea, China, India collectively import ~80% of Gulf oil; the first global recession triggered by Middle East supply shock since 1973 OPEC embargo</w:t>
      </w:r>
    </w:p>
    <w:p>
      <w:pPr>
        <w:pStyle w:val="ListBullet"/>
        <w:spacing w:after="60"/>
        <w:ind w:left="360"/>
      </w:pPr>
      <w:r>
        <w:rPr>
          <w:rFonts w:ascii="Georgia" w:hAnsi="Georgia"/>
          <w:b w:val="0"/>
          <w:i w:val="0"/>
          <w:color w:val="4A4A4A"/>
          <w:sz w:val="21"/>
        </w:rPr>
        <w:t>Saudi Aramco valuation threatened: the kingdom's entire oil export model relies on either Hormuz (eastern exports) or Bab al-Mandab (western exports through Yanbu). Simultaneous closure of both eliminates Saudi export capacity entirely</w:t>
      </w:r>
    </w:p>
    <w:p>
      <w:pPr>
        <w:spacing w:before="160" w:after="120"/>
        <w:ind w:left="720" w:right="720"/>
        <w:pBdr>
          <w:left w:val="single" w:sz="12" w:space="8" w:color="B8960A"/>
        </w:pBdr>
      </w:pPr>
      <w:r>
        <w:rPr>
          <w:rFonts w:ascii="Georgia" w:hAnsi="Georgia"/>
          <w:b w:val="0"/>
          <w:i/>
          <w:color w:val="0D1B2A"/>
          <w:sz w:val="21"/>
        </w:rPr>
        <w:t>"Iran's grip on global energy supplies has never been tighter. If both Hormuz and Bab al-Mandab are closed simultaneously, Iran - a country under military attack and losing the war - would have effectively won the economic war."</w:t>
      </w:r>
      <w:r>
        <w:br/>
      </w:r>
      <w:r>
        <w:rPr>
          <w:rFonts w:ascii="Georgia" w:hAnsi="Georgia"/>
          <w:b w:val="0"/>
          <w:i w:val="0"/>
          <w:color w:val="8A8A8A"/>
          <w:sz w:val="19"/>
        </w:rPr>
        <w:t>- BOE Report analysis, July 20, 2026</w:t>
      </w:r>
    </w:p>
    <w:p>
      <w:pPr>
        <w:spacing w:after="60"/>
      </w:pPr>
      <w:r>
        <w:rPr>
          <w:rFonts w:ascii="Georgia" w:hAnsi="Georgia"/>
          <w:b w:val="0"/>
          <w:i/>
          <w:color w:val="8A8A8A"/>
          <w:sz w:val="19"/>
        </w:rPr>
        <w:t>Source: FT July 20, 2026; CNBC July 20, 2026; Defence Security Asia July 2026; BOE Report July 2026; IEA World Energy Outlook; Kpler energy data (4.9Mb/d Yanbu).</w:t>
      </w:r>
    </w:p>
    <w:p>
      <w:pPr>
        <w:pBdr>
          <w:bottom w:val="single" w:sz="6" w:space="1" w:color="B8960A"/>
        </w:pBdr>
        <w:spacing w:after="80"/>
      </w:pPr>
    </w:p>
    <w:p>
      <w:pPr>
        <w:spacing w:before="440" w:after="120"/>
      </w:pPr>
      <w:r>
        <w:rPr>
          <w:rFonts w:ascii="Calibri" w:hAnsi="Calibri"/>
          <w:b/>
          <w:i w:val="0"/>
          <w:color w:val="0D1B2A"/>
          <w:sz w:val="30"/>
        </w:rPr>
        <w:t>PART V - GRAND STRATEGY ANALYSIS</w:t>
      </w:r>
    </w:p>
    <w:p>
      <w:pPr>
        <w:spacing w:after="120"/>
      </w:pPr>
      <w:r>
        <w:rPr>
          <w:rFonts w:ascii="Georgia" w:hAnsi="Georgia"/>
          <w:b w:val="0"/>
          <w:i w:val="0"/>
          <w:color w:val="4A4A4A"/>
          <w:sz w:val="22"/>
        </w:rPr>
        <w:t>Grand strategy operates at the intersection of military power, economic resources, diplomatic relationships, and ideological legitimacy. Each major actor in the Middle East has a coherent grand strategy - and the current conflict is, at its core, a clash between incompatible grand strategic visions for what the region's order should look like.</w:t>
      </w:r>
    </w:p>
    <w:p>
      <w:pPr>
        <w:spacing w:before="280" w:after="60"/>
      </w:pPr>
      <w:r>
        <w:rPr>
          <w:rFonts w:ascii="Calibri" w:hAnsi="Calibri"/>
          <w:b/>
          <w:i w:val="0"/>
          <w:color w:val="0D1B2A"/>
          <w:sz w:val="24"/>
        </w:rPr>
        <w:t>Iran's Grand Strategy: Asymmetric Deterrence Through Depth</w:t>
      </w:r>
    </w:p>
    <w:p>
      <w:pPr>
        <w:spacing w:after="120"/>
      </w:pPr>
      <w:r>
        <w:rPr>
          <w:rFonts w:ascii="Georgia" w:hAnsi="Georgia"/>
          <w:b w:val="0"/>
          <w:i w:val="0"/>
          <w:color w:val="4A4A4A"/>
          <w:sz w:val="22"/>
        </w:rPr>
        <w:t>Iran's grand strategy is the product of four decades of learning from its 1980-1988 war with Iraq, in which it fought alone against a US-backed Saddam Hussein with conventional forces and nearly lost. The lesson Tehran drew: never fight conventionally; always fight through proxies; create a network of deterrence so distributed that destroying Iran's own territory does not destroy Iran's retaliatory capacity.</w:t>
      </w:r>
    </w:p>
    <w:p>
      <w:pPr>
        <w:pStyle w:val="ListBullet"/>
        <w:spacing w:after="60"/>
        <w:ind w:left="360"/>
      </w:pPr>
      <w:r>
        <w:rPr>
          <w:rFonts w:ascii="Georgia" w:hAnsi="Georgia"/>
          <w:b w:val="0"/>
          <w:i w:val="0"/>
          <w:color w:val="4A4A4A"/>
          <w:sz w:val="21"/>
        </w:rPr>
        <w:t>CORE OBJECTIVE: Prevent any state (US, Israel, Saudi Arabia) from attacking Iran without unacceptable cost to the attacker</w:t>
      </w:r>
    </w:p>
    <w:p>
      <w:pPr>
        <w:pStyle w:val="ListBullet"/>
        <w:spacing w:after="60"/>
        <w:ind w:left="360"/>
      </w:pPr>
      <w:r>
        <w:rPr>
          <w:rFonts w:ascii="Georgia" w:hAnsi="Georgia"/>
          <w:b w:val="0"/>
          <w:i w:val="0"/>
          <w:color w:val="4A4A4A"/>
          <w:sz w:val="21"/>
        </w:rPr>
        <w:t>INSTRUMENT: Forward-deployed proxies that can strike Israel from Lebanon, Gulf from Yemen, and US bases from Iraq - without Iran itself firing a shot in the initial exchange</w:t>
      </w:r>
    </w:p>
    <w:p>
      <w:pPr>
        <w:pStyle w:val="ListBullet"/>
        <w:spacing w:after="60"/>
        <w:ind w:left="360"/>
      </w:pPr>
      <w:r>
        <w:rPr>
          <w:rFonts w:ascii="Georgia" w:hAnsi="Georgia"/>
          <w:b w:val="0"/>
          <w:i w:val="0"/>
          <w:color w:val="4A4A4A"/>
          <w:sz w:val="21"/>
        </w:rPr>
        <w:t>ECONOMIC LEVER: Control over Hormuz and (through Houthis) Bab al-Mandab gives Iran the ability to threaten global energy supply as a deterrent - 'we go down, so does your economy'</w:t>
      </w:r>
    </w:p>
    <w:p>
      <w:pPr>
        <w:pStyle w:val="ListBullet"/>
        <w:spacing w:after="60"/>
        <w:ind w:left="360"/>
      </w:pPr>
      <w:r>
        <w:rPr>
          <w:rFonts w:ascii="Georgia" w:hAnsi="Georgia"/>
          <w:b w:val="0"/>
          <w:i w:val="0"/>
          <w:color w:val="4A4A4A"/>
          <w:sz w:val="21"/>
        </w:rPr>
        <w:t>NUCLEAR LATENCY: Maintain the capability to build a nuclear weapon quickly without actually building one - a 'virtual deterrent' that prevents adversaries from going all the way</w:t>
      </w:r>
    </w:p>
    <w:p>
      <w:pPr>
        <w:pStyle w:val="ListBullet"/>
        <w:spacing w:after="60"/>
        <w:ind w:left="360"/>
      </w:pPr>
      <w:r>
        <w:rPr>
          <w:rFonts w:ascii="Georgia" w:hAnsi="Georgia"/>
          <w:b w:val="0"/>
          <w:i w:val="0"/>
          <w:color w:val="4A4A4A"/>
          <w:sz w:val="21"/>
        </w:rPr>
        <w:t>STATUS (July 2026): STRATEGY IN CRISIS - nuclear sites struck twice; Supreme Leader dead; proxy network degraded; but economic lever (chokepoints) more powerful than ever due to dual-chokepoint situation</w:t>
      </w:r>
    </w:p>
    <w:p>
      <w:pPr>
        <w:spacing w:before="280" w:after="60"/>
      </w:pPr>
      <w:r>
        <w:rPr>
          <w:rFonts w:ascii="Calibri" w:hAnsi="Calibri"/>
          <w:b/>
          <w:i w:val="0"/>
          <w:color w:val="0D1B2A"/>
          <w:sz w:val="24"/>
        </w:rPr>
        <w:t>Israel's Grand Strategy: Deterrence Through Demonstrated Force</w:t>
      </w:r>
    </w:p>
    <w:p>
      <w:pPr>
        <w:spacing w:after="120"/>
      </w:pPr>
      <w:r>
        <w:rPr>
          <w:rFonts w:ascii="Georgia" w:hAnsi="Georgia"/>
          <w:b w:val="0"/>
          <w:i w:val="0"/>
          <w:color w:val="4A4A4A"/>
          <w:sz w:val="22"/>
        </w:rPr>
        <w:t>Israel's grand strategy since 1967 has been deterrence through demonstrated military supremacy. The qualitative edge doctrine (maintain military capability so far above any regional adversary that no one rationally chooses to fight) was severely tested by October 7, 2023. The response has been the most intensive military campaign in Israeli history: destroying Hamas's military capacity in Gaza, decapitating Hezbollah's leadership in Lebanon, and joining the US in striking Iran.</w:t>
      </w:r>
    </w:p>
    <w:p>
      <w:pPr>
        <w:pStyle w:val="ListBullet"/>
        <w:spacing w:after="60"/>
        <w:ind w:left="360"/>
      </w:pPr>
      <w:r>
        <w:rPr>
          <w:rFonts w:ascii="Georgia" w:hAnsi="Georgia"/>
          <w:b w:val="0"/>
          <w:i w:val="0"/>
          <w:color w:val="4A4A4A"/>
          <w:sz w:val="21"/>
        </w:rPr>
        <w:t>CORE OBJECTIVE: Prevent a nuclear Iran + eliminate the 'ring of fire' (Hezbollah/Hamas/Houthi/PMF encirclement)</w:t>
      </w:r>
    </w:p>
    <w:p>
      <w:pPr>
        <w:pStyle w:val="ListBullet"/>
        <w:spacing w:after="60"/>
        <w:ind w:left="360"/>
      </w:pPr>
      <w:r>
        <w:rPr>
          <w:rFonts w:ascii="Georgia" w:hAnsi="Georgia"/>
          <w:b w:val="0"/>
          <w:i w:val="0"/>
          <w:color w:val="4A4A4A"/>
          <w:sz w:val="21"/>
        </w:rPr>
        <w:t>STATUS (July 2026): PARTIAL SUCCESS - nuclear program disrupted, Hezbollah severely degraded, Hamas in guerrilla phase; but Houthis more powerful than ever, and the Gaza political problem is unresolved</w:t>
      </w:r>
    </w:p>
    <w:p>
      <w:pPr>
        <w:spacing w:before="280" w:after="60"/>
      </w:pPr>
      <w:r>
        <w:rPr>
          <w:rFonts w:ascii="Calibri" w:hAnsi="Calibri"/>
          <w:b/>
          <w:i w:val="0"/>
          <w:color w:val="0D1B2A"/>
          <w:sz w:val="24"/>
        </w:rPr>
        <w:t>US Grand Strategy: Selective Engagement, Maximum Pressure</w:t>
      </w:r>
    </w:p>
    <w:p>
      <w:pPr>
        <w:spacing w:after="120"/>
      </w:pPr>
      <w:r>
        <w:rPr>
          <w:rFonts w:ascii="Georgia" w:hAnsi="Georgia"/>
          <w:b w:val="0"/>
          <w:i w:val="0"/>
          <w:color w:val="4A4A4A"/>
          <w:sz w:val="22"/>
        </w:rPr>
        <w:t>Trump's US grand strategy in the Middle East is 'maximum pressure plus selective military action': economic strangulation through sanctions, supplemented by targeted military strikes when red lines are crossed (nuclear capability threshold). The goal is not permanent occupation but 'Libya model' - degrade to the point where the regime changes itself.</w:t>
      </w:r>
    </w:p>
    <w:p>
      <w:pPr>
        <w:pStyle w:val="ListBullet"/>
        <w:spacing w:after="60"/>
        <w:ind w:left="360"/>
      </w:pPr>
      <w:r>
        <w:rPr>
          <w:rFonts w:ascii="Georgia" w:hAnsi="Georgia"/>
          <w:b w:val="0"/>
          <w:i w:val="0"/>
          <w:color w:val="4A4A4A"/>
          <w:sz w:val="21"/>
        </w:rPr>
        <w:t>CORE OBJECTIVE: Prevent Iranian nuclear weapons; secure oil supply; support Israel; reduce US military footprint while maintaining leverage</w:t>
      </w:r>
    </w:p>
    <w:p>
      <w:pPr>
        <w:pStyle w:val="ListBullet"/>
        <w:spacing w:after="60"/>
        <w:ind w:left="360"/>
      </w:pPr>
      <w:r>
        <w:rPr>
          <w:rFonts w:ascii="Georgia" w:hAnsi="Georgia"/>
          <w:b w:val="0"/>
          <w:i w:val="0"/>
          <w:color w:val="4A4A4A"/>
          <w:sz w:val="21"/>
        </w:rPr>
        <w:t>STATUS (July 2026): CONTESTED - nuclear program disrupted; Khamenei dead; but no regime change; Hormuz closed; MOU frayed; approval at 37%</w:t>
      </w:r>
    </w:p>
    <w:p>
      <w:pPr>
        <w:spacing w:before="280" w:after="60"/>
      </w:pPr>
      <w:r>
        <w:rPr>
          <w:rFonts w:ascii="Calibri" w:hAnsi="Calibri"/>
          <w:b/>
          <w:i w:val="0"/>
          <w:color w:val="0D1B2A"/>
          <w:sz w:val="24"/>
        </w:rPr>
        <w:t>Saudi Arabia's Grand Strategy: Maximum Hedging</w:t>
      </w:r>
    </w:p>
    <w:p>
      <w:pPr>
        <w:spacing w:after="120"/>
      </w:pPr>
      <w:r>
        <w:rPr>
          <w:rFonts w:ascii="Georgia" w:hAnsi="Georgia"/>
          <w:b w:val="0"/>
          <w:i w:val="0"/>
          <w:color w:val="4A4A4A"/>
          <w:sz w:val="22"/>
        </w:rPr>
        <w:t>Saudi Arabia's grand strategy is the most sophisticated because it must simultaneously balance the most competing pressures: US security partner but independent oil policy; anti-Iran but needs Houthi deal; pro-Israeli Abraham Accords but Palestinian population pressure; economic modernisation (Vision 2030) but dependent on oil revenue that the war is disrupting.</w:t>
      </w:r>
    </w:p>
    <w:p>
      <w:pPr>
        <w:pStyle w:val="ListBullet"/>
        <w:spacing w:after="60"/>
        <w:ind w:left="360"/>
      </w:pPr>
      <w:r>
        <w:rPr>
          <w:rFonts w:ascii="Georgia" w:hAnsi="Georgia"/>
          <w:b w:val="0"/>
          <w:i w:val="0"/>
          <w:color w:val="4A4A4A"/>
          <w:sz w:val="21"/>
        </w:rPr>
        <w:t>CORE OBJECTIVE: Survive as a monarchy in a transforming region; hedge between the US and China; end the Yemen war; benefit from Iran's weakening without being directly targeted</w:t>
      </w:r>
    </w:p>
    <w:p>
      <w:pPr>
        <w:pStyle w:val="ListBullet"/>
        <w:spacing w:after="60"/>
        <w:ind w:left="360"/>
      </w:pPr>
      <w:r>
        <w:rPr>
          <w:rFonts w:ascii="Georgia" w:hAnsi="Georgia"/>
          <w:b w:val="0"/>
          <w:i w:val="0"/>
          <w:color w:val="4A4A4A"/>
          <w:sz w:val="21"/>
        </w:rPr>
        <w:t>FATAL VULNERABILITY (July 2026): Saudi Arabia has become the most exposed actor - with Hormuz closed and Bab al-Mandab now threatened, Saudi oil exports could be completely blocked by the two chokepoints</w:t>
      </w:r>
    </w:p>
    <w:p>
      <w:pPr>
        <w:spacing w:before="280" w:after="60"/>
      </w:pPr>
      <w:r>
        <w:rPr>
          <w:rFonts w:ascii="Calibri" w:hAnsi="Calibri"/>
          <w:b/>
          <w:i w:val="0"/>
          <w:color w:val="0D1B2A"/>
          <w:sz w:val="24"/>
        </w:rPr>
        <w:t>China's Grand Strategy: Strategic Patience, Economic Penetration</w:t>
      </w:r>
    </w:p>
    <w:p>
      <w:pPr>
        <w:spacing w:after="120"/>
      </w:pPr>
      <w:r>
        <w:rPr>
          <w:rFonts w:ascii="Georgia" w:hAnsi="Georgia"/>
          <w:b w:val="0"/>
          <w:i w:val="0"/>
          <w:color w:val="4A4A4A"/>
          <w:sz w:val="22"/>
        </w:rPr>
        <w:t>China's Middle East grand strategy is simple and consistent: buy oil at a discount from sanctioned suppliers (Iran, Russia); invest in regional infrastructure (BRI); mediate diplomatically (Saudi-Iran deal, 2023) to increase legitimacy; and allow the US to bear the military cost of regional stability while China harvests the economic benefits.</w:t>
      </w:r>
    </w:p>
    <w:p>
      <w:pPr>
        <w:pStyle w:val="ListBullet"/>
        <w:spacing w:after="60"/>
        <w:ind w:left="360"/>
      </w:pPr>
      <w:r>
        <w:rPr>
          <w:rFonts w:ascii="Georgia" w:hAnsi="Georgia"/>
          <w:b w:val="0"/>
          <w:i w:val="0"/>
          <w:color w:val="4A4A4A"/>
          <w:sz w:val="21"/>
        </w:rPr>
        <w:t>STATUS (July 2026): Watching carefully. The war has disrupted Chinese oil imports from Iran (Hormuz closure affects China most among major importers). But US strategic distraction creates opportunities in Taiwan Strait and South China Sea.</w:t>
      </w:r>
    </w:p>
    <w:p>
      <w:pPr>
        <w:spacing w:after="60"/>
      </w:pPr>
      <w:r>
        <w:rPr>
          <w:rFonts w:ascii="Georgia" w:hAnsi="Georgia"/>
          <w:b w:val="0"/>
          <w:i/>
          <w:color w:val="8A8A8A"/>
          <w:sz w:val="19"/>
        </w:rPr>
        <w:t>Source: Brookings; Carnegie Endowment; RAND Corporation; INSS; CFR; Defense News; Lowy Institute.</w:t>
      </w:r>
    </w:p>
    <w:p>
      <w:pPr>
        <w:pBdr>
          <w:bottom w:val="single" w:sz="6" w:space="1" w:color="B8960A"/>
        </w:pBdr>
        <w:spacing w:after="80"/>
      </w:pPr>
    </w:p>
    <w:p>
      <w:pPr>
        <w:spacing w:before="440" w:after="120"/>
      </w:pPr>
      <w:r>
        <w:rPr>
          <w:rFonts w:ascii="Calibri" w:hAnsi="Calibri"/>
          <w:b/>
          <w:i w:val="0"/>
          <w:color w:val="0D1B2A"/>
          <w:sz w:val="30"/>
        </w:rPr>
        <w:t>PART VI - NITE-PEI MODEL: GAME THEORY AND NASH EQUILIBRIUM ANALYSIS</w:t>
      </w:r>
    </w:p>
    <w:p>
      <w:pPr>
        <w:spacing w:after="120"/>
      </w:pPr>
      <w:r>
        <w:rPr>
          <w:rFonts w:ascii="Georgia" w:hAnsi="Georgia"/>
          <w:b w:val="0"/>
          <w:i w:val="0"/>
          <w:color w:val="4A4A4A"/>
          <w:sz w:val="22"/>
        </w:rPr>
        <w:t>The NITE-PEI framework integrates two analytical tools: NITE (National Interest - Threat Environment - Institutional Capacity - External Alignment) characterises each player's strategic position; PEI (Prospective Event Intelligence) maps the decision trees and payoff matrices that determine which strategies are rational. Nash Equilibrium identifies the stable strategy profile where no player benefits from unilaterally deviating.</w:t>
      </w:r>
    </w:p>
    <w:p>
      <w:pPr>
        <w:spacing w:before="280" w:after="60"/>
      </w:pPr>
      <w:r>
        <w:rPr>
          <w:rFonts w:ascii="Calibri" w:hAnsi="Calibri"/>
          <w:b/>
          <w:i w:val="0"/>
          <w:color w:val="0D1B2A"/>
          <w:sz w:val="24"/>
        </w:rPr>
        <w:t>NITE Characterisation: Eight Players</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tcPr>
          <w:p>
            <w:r>
              <w:rPr>
                <w:rFonts w:ascii="Calibri" w:hAnsi="Calibri"/>
                <w:b/>
                <w:color w:val="0D1B2A"/>
                <w:sz w:val="19"/>
              </w:rPr>
              <w:t>Player</w:t>
            </w:r>
          </w:p>
        </w:tc>
        <w:tc>
          <w:tcPr>
            <w:tcW w:type="dxa" w:w="1768"/>
          </w:tcPr>
          <w:p>
            <w:r>
              <w:rPr>
                <w:rFonts w:ascii="Calibri" w:hAnsi="Calibri"/>
                <w:b/>
                <w:color w:val="0D1B2A"/>
                <w:sz w:val="19"/>
              </w:rPr>
              <w:t>National Interest (N)</w:t>
            </w:r>
          </w:p>
        </w:tc>
        <w:tc>
          <w:tcPr>
            <w:tcW w:type="dxa" w:w="1768"/>
          </w:tcPr>
          <w:p>
            <w:r>
              <w:rPr>
                <w:rFonts w:ascii="Calibri" w:hAnsi="Calibri"/>
                <w:b/>
                <w:color w:val="0D1B2A"/>
                <w:sz w:val="19"/>
              </w:rPr>
              <w:t>Threat Environment (T)</w:t>
            </w:r>
          </w:p>
        </w:tc>
        <w:tc>
          <w:tcPr>
            <w:tcW w:type="dxa" w:w="1768"/>
          </w:tcPr>
          <w:p>
            <w:r>
              <w:rPr>
                <w:rFonts w:ascii="Calibri" w:hAnsi="Calibri"/>
                <w:b/>
                <w:color w:val="0D1B2A"/>
                <w:sz w:val="19"/>
              </w:rPr>
              <w:t>Institutional Capacity (I)</w:t>
            </w:r>
          </w:p>
        </w:tc>
        <w:tc>
          <w:tcPr>
            <w:tcW w:type="dxa" w:w="1768"/>
          </w:tcPr>
          <w:p>
            <w:r>
              <w:rPr>
                <w:rFonts w:ascii="Calibri" w:hAnsi="Calibri"/>
                <w:b/>
                <w:color w:val="0D1B2A"/>
                <w:sz w:val="19"/>
              </w:rPr>
              <w:t>External Alignment (E)</w:t>
            </w:r>
          </w:p>
        </w:tc>
      </w:tr>
      <w:tr>
        <w:tc>
          <w:tcPr>
            <w:tcW w:type="dxa" w:w="1768"/>
          </w:tcPr>
          <w:p>
            <w:r>
              <w:rPr>
                <w:rFonts w:ascii="Georgia" w:hAnsi="Georgia"/>
                <w:color w:val="4A4A4A"/>
                <w:sz w:val="19"/>
              </w:rPr>
              <w:t>Iran</w:t>
            </w:r>
          </w:p>
        </w:tc>
        <w:tc>
          <w:tcPr>
            <w:tcW w:type="dxa" w:w="1768"/>
          </w:tcPr>
          <w:p>
            <w:r>
              <w:rPr>
                <w:rFonts w:ascii="Georgia" w:hAnsi="Georgia"/>
                <w:color w:val="4A4A4A"/>
                <w:sz w:val="19"/>
              </w:rPr>
              <w:t>Regime survival + regional hegemony</w:t>
            </w:r>
          </w:p>
        </w:tc>
        <w:tc>
          <w:tcPr>
            <w:tcW w:type="dxa" w:w="1768"/>
          </w:tcPr>
          <w:p>
            <w:r>
              <w:rPr>
                <w:rFonts w:ascii="Georgia" w:hAnsi="Georgia"/>
                <w:color w:val="4A4A4A"/>
                <w:sz w:val="19"/>
              </w:rPr>
              <w:t>Existential - nuclear sites destroyed, Khamenei dead</w:t>
            </w:r>
          </w:p>
        </w:tc>
        <w:tc>
          <w:tcPr>
            <w:tcW w:type="dxa" w:w="1768"/>
          </w:tcPr>
          <w:p>
            <w:r>
              <w:rPr>
                <w:rFonts w:ascii="Georgia" w:hAnsi="Georgia"/>
                <w:color w:val="4A4A4A"/>
                <w:sz w:val="19"/>
              </w:rPr>
              <w:t>State + IRGC parallel structure; wartime command degraded</w:t>
            </w:r>
          </w:p>
        </w:tc>
        <w:tc>
          <w:tcPr>
            <w:tcW w:type="dxa" w:w="1768"/>
          </w:tcPr>
          <w:p>
            <w:r>
              <w:rPr>
                <w:rFonts w:ascii="Georgia" w:hAnsi="Georgia"/>
                <w:color w:val="4A4A4A"/>
                <w:sz w:val="19"/>
              </w:rPr>
              <w:t>Russia/China diplomatic cover; limited military support</w:t>
            </w:r>
          </w:p>
        </w:tc>
      </w:tr>
      <w:tr>
        <w:tc>
          <w:tcPr>
            <w:tcW w:type="dxa" w:w="1768"/>
          </w:tcPr>
          <w:p>
            <w:r>
              <w:rPr>
                <w:rFonts w:ascii="Georgia" w:hAnsi="Georgia"/>
                <w:color w:val="4A4A4A"/>
                <w:sz w:val="19"/>
              </w:rPr>
              <w:t>Israel</w:t>
            </w:r>
          </w:p>
        </w:tc>
        <w:tc>
          <w:tcPr>
            <w:tcW w:type="dxa" w:w="1768"/>
          </w:tcPr>
          <w:p>
            <w:r>
              <w:rPr>
                <w:rFonts w:ascii="Georgia" w:hAnsi="Georgia"/>
                <w:color w:val="4A4A4A"/>
                <w:sz w:val="19"/>
              </w:rPr>
              <w:t>Physical survival + permanent security</w:t>
            </w:r>
          </w:p>
        </w:tc>
        <w:tc>
          <w:tcPr>
            <w:tcW w:type="dxa" w:w="1768"/>
          </w:tcPr>
          <w:p>
            <w:r>
              <w:rPr>
                <w:rFonts w:ascii="Georgia" w:hAnsi="Georgia"/>
                <w:color w:val="4A4A4A"/>
                <w:sz w:val="19"/>
              </w:rPr>
              <w:t>Severe - Hezbollah/Hamas/Houthis/PMF; nuclear Iran prevented</w:t>
            </w:r>
          </w:p>
        </w:tc>
        <w:tc>
          <w:tcPr>
            <w:tcW w:type="dxa" w:w="1768"/>
          </w:tcPr>
          <w:p>
            <w:r>
              <w:rPr>
                <w:rFonts w:ascii="Georgia" w:hAnsi="Georgia"/>
                <w:color w:val="4A4A4A"/>
                <w:sz w:val="19"/>
              </w:rPr>
              <w:t>IDF high capability; coalition government fragile</w:t>
            </w:r>
          </w:p>
        </w:tc>
        <w:tc>
          <w:tcPr>
            <w:tcW w:type="dxa" w:w="1768"/>
          </w:tcPr>
          <w:p>
            <w:r>
              <w:rPr>
                <w:rFonts w:ascii="Georgia" w:hAnsi="Georgia"/>
                <w:color w:val="4A4A4A"/>
                <w:sz w:val="19"/>
              </w:rPr>
              <w:t>US military/diplomatic support; Abraham Accords partners</w:t>
            </w:r>
          </w:p>
        </w:tc>
      </w:tr>
      <w:tr>
        <w:tc>
          <w:tcPr>
            <w:tcW w:type="dxa" w:w="1768"/>
          </w:tcPr>
          <w:p>
            <w:r>
              <w:rPr>
                <w:rFonts w:ascii="Georgia" w:hAnsi="Georgia"/>
                <w:color w:val="4A4A4A"/>
                <w:sz w:val="19"/>
              </w:rPr>
              <w:t>USA (Trump)</w:t>
            </w:r>
          </w:p>
        </w:tc>
        <w:tc>
          <w:tcPr>
            <w:tcW w:type="dxa" w:w="1768"/>
          </w:tcPr>
          <w:p>
            <w:r>
              <w:rPr>
                <w:rFonts w:ascii="Georgia" w:hAnsi="Georgia"/>
                <w:color w:val="4A4A4A"/>
                <w:sz w:val="19"/>
              </w:rPr>
              <w:t>Iran denuclearisation + oil supply + re-election</w:t>
            </w:r>
          </w:p>
        </w:tc>
        <w:tc>
          <w:tcPr>
            <w:tcW w:type="dxa" w:w="1768"/>
          </w:tcPr>
          <w:p>
            <w:r>
              <w:rPr>
                <w:rFonts w:ascii="Georgia" w:hAnsi="Georgia"/>
                <w:color w:val="4A4A4A"/>
                <w:sz w:val="19"/>
              </w:rPr>
              <w:t>Medium - no direct US territory attacked; domestic political risk high</w:t>
            </w:r>
          </w:p>
        </w:tc>
        <w:tc>
          <w:tcPr>
            <w:tcW w:type="dxa" w:w="1768"/>
          </w:tcPr>
          <w:p>
            <w:r>
              <w:rPr>
                <w:rFonts w:ascii="Georgia" w:hAnsi="Georgia"/>
                <w:color w:val="4A4A4A"/>
                <w:sz w:val="19"/>
              </w:rPr>
              <w:t>Superpower military; 37% approval; Congressional pressure</w:t>
            </w:r>
          </w:p>
        </w:tc>
        <w:tc>
          <w:tcPr>
            <w:tcW w:type="dxa" w:w="1768"/>
          </w:tcPr>
          <w:p>
            <w:r>
              <w:rPr>
                <w:rFonts w:ascii="Georgia" w:hAnsi="Georgia"/>
                <w:color w:val="4A4A4A"/>
                <w:sz w:val="19"/>
              </w:rPr>
              <w:t>Israel + Gulf states + UK (limited)</w:t>
            </w:r>
          </w:p>
        </w:tc>
      </w:tr>
      <w:tr>
        <w:tc>
          <w:tcPr>
            <w:tcW w:type="dxa" w:w="1768"/>
          </w:tcPr>
          <w:p>
            <w:r>
              <w:rPr>
                <w:rFonts w:ascii="Georgia" w:hAnsi="Georgia"/>
                <w:color w:val="4A4A4A"/>
                <w:sz w:val="19"/>
              </w:rPr>
              <w:t>Saudi Arabia</w:t>
            </w:r>
          </w:p>
        </w:tc>
        <w:tc>
          <w:tcPr>
            <w:tcW w:type="dxa" w:w="1768"/>
          </w:tcPr>
          <w:p>
            <w:r>
              <w:rPr>
                <w:rFonts w:ascii="Georgia" w:hAnsi="Georgia"/>
                <w:color w:val="4A4A4A"/>
                <w:sz w:val="19"/>
              </w:rPr>
              <w:t>Monarchy survival + Vision 2030 + oil revenue</w:t>
            </w:r>
          </w:p>
        </w:tc>
        <w:tc>
          <w:tcPr>
            <w:tcW w:type="dxa" w:w="1768"/>
          </w:tcPr>
          <w:p>
            <w:r>
              <w:rPr>
                <w:rFonts w:ascii="Georgia" w:hAnsi="Georgia"/>
                <w:color w:val="4A4A4A"/>
                <w:sz w:val="19"/>
              </w:rPr>
              <w:t>HIGH - both oil export chokepoints now threatened</w:t>
            </w:r>
          </w:p>
        </w:tc>
        <w:tc>
          <w:tcPr>
            <w:tcW w:type="dxa" w:w="1768"/>
          </w:tcPr>
          <w:p>
            <w:r>
              <w:rPr>
                <w:rFonts w:ascii="Georgia" w:hAnsi="Georgia"/>
                <w:color w:val="4A4A4A"/>
                <w:sz w:val="19"/>
              </w:rPr>
              <w:t>Wealth + US security treaty; no effective Houthi solution for 9 years</w:t>
            </w:r>
          </w:p>
        </w:tc>
        <w:tc>
          <w:tcPr>
            <w:tcW w:type="dxa" w:w="1768"/>
          </w:tcPr>
          <w:p>
            <w:r>
              <w:rPr>
                <w:rFonts w:ascii="Georgia" w:hAnsi="Georgia"/>
                <w:color w:val="4A4A4A"/>
                <w:sz w:val="19"/>
              </w:rPr>
              <w:t>US + UAE + Egypt; hedging toward China</w:t>
            </w:r>
          </w:p>
        </w:tc>
      </w:tr>
      <w:tr>
        <w:tc>
          <w:tcPr>
            <w:tcW w:type="dxa" w:w="1768"/>
          </w:tcPr>
          <w:p>
            <w:r>
              <w:rPr>
                <w:rFonts w:ascii="Georgia" w:hAnsi="Georgia"/>
                <w:color w:val="4A4A4A"/>
                <w:sz w:val="19"/>
              </w:rPr>
              <w:t>Hezbollah</w:t>
            </w:r>
          </w:p>
        </w:tc>
        <w:tc>
          <w:tcPr>
            <w:tcW w:type="dxa" w:w="1768"/>
          </w:tcPr>
          <w:p>
            <w:r>
              <w:rPr>
                <w:rFonts w:ascii="Georgia" w:hAnsi="Georgia"/>
                <w:color w:val="4A4A4A"/>
                <w:sz w:val="19"/>
              </w:rPr>
              <w:t>Survival + Lebanese political dominance</w:t>
            </w:r>
          </w:p>
        </w:tc>
        <w:tc>
          <w:tcPr>
            <w:tcW w:type="dxa" w:w="1768"/>
          </w:tcPr>
          <w:p>
            <w:r>
              <w:rPr>
                <w:rFonts w:ascii="Georgia" w:hAnsi="Georgia"/>
                <w:color w:val="4A4A4A"/>
                <w:sz w:val="19"/>
              </w:rPr>
              <w:t>HIGH - 6,000+ killed; rocket stockpile 87% destroyed; Iran support reduced</w:t>
            </w:r>
          </w:p>
        </w:tc>
        <w:tc>
          <w:tcPr>
            <w:tcW w:type="dxa" w:w="1768"/>
          </w:tcPr>
          <w:p>
            <w:r>
              <w:rPr>
                <w:rFonts w:ascii="Georgia" w:hAnsi="Georgia"/>
                <w:color w:val="4A4A4A"/>
                <w:sz w:val="19"/>
              </w:rPr>
              <w:t>Degraded military; intact political infrastructure</w:t>
            </w:r>
          </w:p>
        </w:tc>
        <w:tc>
          <w:tcPr>
            <w:tcW w:type="dxa" w:w="1768"/>
          </w:tcPr>
          <w:p>
            <w:r>
              <w:rPr>
                <w:rFonts w:ascii="Georgia" w:hAnsi="Georgia"/>
                <w:color w:val="4A4A4A"/>
                <w:sz w:val="19"/>
              </w:rPr>
              <w:t>Iran (funding degraded); Syrian corridor lost; Russia indifferent</w:t>
            </w:r>
          </w:p>
        </w:tc>
      </w:tr>
      <w:tr>
        <w:tc>
          <w:tcPr>
            <w:tcW w:type="dxa" w:w="1768"/>
          </w:tcPr>
          <w:p>
            <w:r>
              <w:rPr>
                <w:rFonts w:ascii="Georgia" w:hAnsi="Georgia"/>
                <w:color w:val="4A4A4A"/>
                <w:sz w:val="19"/>
              </w:rPr>
              <w:t>Hamas</w:t>
            </w:r>
          </w:p>
        </w:tc>
        <w:tc>
          <w:tcPr>
            <w:tcW w:type="dxa" w:w="1768"/>
          </w:tcPr>
          <w:p>
            <w:r>
              <w:rPr>
                <w:rFonts w:ascii="Georgia" w:hAnsi="Georgia"/>
                <w:color w:val="4A4A4A"/>
                <w:sz w:val="19"/>
              </w:rPr>
              <w:t>Survival + Palestinian state + Gaza governance</w:t>
            </w:r>
          </w:p>
        </w:tc>
        <w:tc>
          <w:tcPr>
            <w:tcW w:type="dxa" w:w="1768"/>
          </w:tcPr>
          <w:p>
            <w:r>
              <w:rPr>
                <w:rFonts w:ascii="Georgia" w:hAnsi="Georgia"/>
                <w:color w:val="4A4A4A"/>
                <w:sz w:val="19"/>
              </w:rPr>
              <w:t>EXISTENTIAL - 27 months of IDF war; leaders killed; territory lost</w:t>
            </w:r>
          </w:p>
        </w:tc>
        <w:tc>
          <w:tcPr>
            <w:tcW w:type="dxa" w:w="1768"/>
          </w:tcPr>
          <w:p>
            <w:r>
              <w:rPr>
                <w:rFonts w:ascii="Georgia" w:hAnsi="Georgia"/>
                <w:color w:val="4A4A4A"/>
                <w:sz w:val="19"/>
              </w:rPr>
              <w:t>Guerrilla remnant; adaptive; tunnel network partial</w:t>
            </w:r>
          </w:p>
        </w:tc>
        <w:tc>
          <w:tcPr>
            <w:tcW w:type="dxa" w:w="1768"/>
          </w:tcPr>
          <w:p>
            <w:r>
              <w:rPr>
                <w:rFonts w:ascii="Georgia" w:hAnsi="Georgia"/>
                <w:color w:val="4A4A4A"/>
                <w:sz w:val="19"/>
              </w:rPr>
              <w:t>Iran (reduced); Qatar (suspended); diaspora</w:t>
            </w:r>
          </w:p>
        </w:tc>
      </w:tr>
      <w:tr>
        <w:tc>
          <w:tcPr>
            <w:tcW w:type="dxa" w:w="1768"/>
          </w:tcPr>
          <w:p>
            <w:r>
              <w:rPr>
                <w:rFonts w:ascii="Georgia" w:hAnsi="Georgia"/>
                <w:color w:val="4A4A4A"/>
                <w:sz w:val="19"/>
              </w:rPr>
              <w:t>Houthis</w:t>
            </w:r>
          </w:p>
        </w:tc>
        <w:tc>
          <w:tcPr>
            <w:tcW w:type="dxa" w:w="1768"/>
          </w:tcPr>
          <w:p>
            <w:r>
              <w:rPr>
                <w:rFonts w:ascii="Georgia" w:hAnsi="Georgia"/>
                <w:color w:val="4A4A4A"/>
                <w:sz w:val="19"/>
              </w:rPr>
              <w:t>Yemen control + Zaydi revivalism + anti-Saudi</w:t>
            </w:r>
          </w:p>
        </w:tc>
        <w:tc>
          <w:tcPr>
            <w:tcW w:type="dxa" w:w="1768"/>
          </w:tcPr>
          <w:p>
            <w:r>
              <w:rPr>
                <w:rFonts w:ascii="Georgia" w:hAnsi="Georgia"/>
                <w:color w:val="4A4A4A"/>
                <w:sz w:val="19"/>
              </w:rPr>
              <w:t>LOW - winning civil war; US/Saudi strikes absorbed; NEW: Saudi retaliation risk</w:t>
            </w:r>
          </w:p>
        </w:tc>
        <w:tc>
          <w:tcPr>
            <w:tcW w:type="dxa" w:w="1768"/>
          </w:tcPr>
          <w:p>
            <w:r>
              <w:rPr>
                <w:rFonts w:ascii="Georgia" w:hAnsi="Georgia"/>
                <w:color w:val="4A4A4A"/>
                <w:sz w:val="19"/>
              </w:rPr>
              <w:t>350,000 fighters; growing; maritime capability expanding</w:t>
            </w:r>
          </w:p>
        </w:tc>
        <w:tc>
          <w:tcPr>
            <w:tcW w:type="dxa" w:w="1768"/>
          </w:tcPr>
          <w:p>
            <w:r>
              <w:rPr>
                <w:rFonts w:ascii="Georgia" w:hAnsi="Georgia"/>
                <w:color w:val="4A4A4A"/>
                <w:sz w:val="19"/>
              </w:rPr>
              <w:t>Iran (strong); Russia (intelligence); China (tacit acceptance)</w:t>
            </w:r>
          </w:p>
        </w:tc>
      </w:tr>
      <w:tr>
        <w:tc>
          <w:tcPr>
            <w:tcW w:type="dxa" w:w="1768"/>
          </w:tcPr>
          <w:p>
            <w:r>
              <w:rPr>
                <w:rFonts w:ascii="Georgia" w:hAnsi="Georgia"/>
                <w:color w:val="4A4A4A"/>
                <w:sz w:val="19"/>
              </w:rPr>
              <w:t>China</w:t>
            </w:r>
          </w:p>
        </w:tc>
        <w:tc>
          <w:tcPr>
            <w:tcW w:type="dxa" w:w="1768"/>
          </w:tcPr>
          <w:p>
            <w:r>
              <w:rPr>
                <w:rFonts w:ascii="Georgia" w:hAnsi="Georgia"/>
                <w:color w:val="4A4A4A"/>
                <w:sz w:val="19"/>
              </w:rPr>
              <w:t>Economic access + regional influence + US distraction</w:t>
            </w:r>
          </w:p>
        </w:tc>
        <w:tc>
          <w:tcPr>
            <w:tcW w:type="dxa" w:w="1768"/>
          </w:tcPr>
          <w:p>
            <w:r>
              <w:rPr>
                <w:rFonts w:ascii="Georgia" w:hAnsi="Georgia"/>
                <w:color w:val="4A4A4A"/>
                <w:sz w:val="19"/>
              </w:rPr>
              <w:t>LOW direct; medium indirect (oil imports disrupted)</w:t>
            </w:r>
          </w:p>
        </w:tc>
        <w:tc>
          <w:tcPr>
            <w:tcW w:type="dxa" w:w="1768"/>
          </w:tcPr>
          <w:p>
            <w:r>
              <w:rPr>
                <w:rFonts w:ascii="Georgia" w:hAnsi="Georgia"/>
                <w:color w:val="4A4A4A"/>
                <w:sz w:val="19"/>
              </w:rPr>
              <w:t>Financial power; BRI; UNSC veto; no military commitment</w:t>
            </w:r>
          </w:p>
        </w:tc>
        <w:tc>
          <w:tcPr>
            <w:tcW w:type="dxa" w:w="1768"/>
          </w:tcPr>
          <w:p>
            <w:r>
              <w:rPr>
                <w:rFonts w:ascii="Georgia" w:hAnsi="Georgia"/>
                <w:color w:val="4A4A4A"/>
                <w:sz w:val="19"/>
              </w:rPr>
              <w:t>Russia (aligned); Iran (economic partner); hedging Gulf states</w:t>
            </w:r>
          </w:p>
        </w:tc>
      </w:tr>
    </w:tbl>
    <w:p>
      <w:pPr>
        <w:spacing w:after="160"/>
      </w:pPr>
    </w:p>
    <w:p>
      <w:pPr>
        <w:spacing w:before="280" w:after="60"/>
      </w:pPr>
      <w:r>
        <w:rPr>
          <w:rFonts w:ascii="Calibri" w:hAnsi="Calibri"/>
          <w:b/>
          <w:i w:val="0"/>
          <w:color w:val="0D1B2A"/>
          <w:sz w:val="24"/>
        </w:rPr>
        <w:t>Payoff Matrix: The Critical US-Iran-Houthi Triangle</w:t>
      </w:r>
    </w:p>
    <w:p>
      <w:pPr>
        <w:spacing w:after="120"/>
      </w:pPr>
      <w:r>
        <w:rPr>
          <w:rFonts w:ascii="Georgia" w:hAnsi="Georgia"/>
          <w:b w:val="0"/>
          <w:i w:val="0"/>
          <w:color w:val="4A4A4A"/>
          <w:sz w:val="22"/>
        </w:rPr>
        <w:t>The most consequential game as of July 20, 2026 is the triangular interaction between the US, Iran, and the Houthis around the dual chokepoint. This is a three-player game where the Houthis act as Iran's extension but with partially autonomous incentives.</w:t>
      </w:r>
    </w:p>
    <w:p>
      <w:pPr>
        <w:spacing w:before="120" w:after="120"/>
        <w:ind w:left="576" w:right="576"/>
        <w:pBdr>
          <w:top w:val="single" w:sz="4" w:space="6" w:color="B8960A"/>
          <w:bottom w:val="single" w:sz="4" w:space="6" w:color="B8960A"/>
          <w:left w:val="single" w:sz="4" w:space="6" w:color="B8960A"/>
          <w:right w:val="single" w:sz="4" w:space="6" w:color="B8960A"/>
        </w:pBdr>
      </w:pPr>
      <w:r>
        <w:rPr>
          <w:rFonts w:ascii="Courier New" w:hAnsi="Courier New"/>
          <w:b/>
          <w:i w:val="0"/>
          <w:color w:val="B8960A"/>
          <w:sz w:val="21"/>
        </w:rPr>
        <w:t>PLAYER STRATEGIES:</w:t>
        <w:br/>
        <w:t>USA: {Escalate Strikes | Negotiate | Maintain Blockade Only}</w:t>
        <w:br/>
        <w:t>IRAN: {Full Escalate | Negotiate MOU 2.0 | Proxy Escalation Only}</w:t>
        <w:br/>
        <w:t>HOUTHIS: {Enforce Blockade | Threaten Only | Back Down}</w:t>
      </w:r>
      <w:r>
        <w:br/>
      </w:r>
      <w:r>
        <w:rPr>
          <w:rFonts w:ascii="Georgia" w:hAnsi="Georgia"/>
          <w:b w:val="0"/>
          <w:i/>
          <w:color w:val="4A4A4A"/>
          <w:sz w:val="19"/>
        </w:rPr>
        <w:t>Nine strategy combinations. Payoff analysis below identifies which combination constitutes Nash Equilibrium.</w:t>
      </w:r>
    </w:p>
    <w:p>
      <w:pPr>
        <w:spacing w:before="200" w:after="40"/>
      </w:pPr>
      <w:r>
        <w:rPr>
          <w:rFonts w:ascii="Calibri" w:hAnsi="Calibri"/>
          <w:b/>
          <w:i w:val="0"/>
          <w:color w:val="B8960A"/>
          <w:sz w:val="22"/>
        </w:rPr>
        <w:t>Payoff Analysis: Strategy Combinations and Outcomes</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tcPr>
          <w:p>
            <w:r>
              <w:rPr>
                <w:rFonts w:ascii="Calibri" w:hAnsi="Calibri"/>
                <w:b/>
                <w:color w:val="0D1B2A"/>
                <w:sz w:val="19"/>
              </w:rPr>
              <w:t>US Strategy</w:t>
            </w:r>
          </w:p>
        </w:tc>
        <w:tc>
          <w:tcPr>
            <w:tcW w:type="dxa" w:w="1768"/>
          </w:tcPr>
          <w:p>
            <w:r>
              <w:rPr>
                <w:rFonts w:ascii="Calibri" w:hAnsi="Calibri"/>
                <w:b/>
                <w:color w:val="0D1B2A"/>
                <w:sz w:val="19"/>
              </w:rPr>
              <w:t>Iran Strategy</w:t>
            </w:r>
          </w:p>
        </w:tc>
        <w:tc>
          <w:tcPr>
            <w:tcW w:type="dxa" w:w="1768"/>
          </w:tcPr>
          <w:p>
            <w:r>
              <w:rPr>
                <w:rFonts w:ascii="Calibri" w:hAnsi="Calibri"/>
                <w:b/>
                <w:color w:val="0D1B2A"/>
                <w:sz w:val="19"/>
              </w:rPr>
              <w:t>Houthi Strategy</w:t>
            </w:r>
          </w:p>
        </w:tc>
        <w:tc>
          <w:tcPr>
            <w:tcW w:type="dxa" w:w="1768"/>
          </w:tcPr>
          <w:p>
            <w:r>
              <w:rPr>
                <w:rFonts w:ascii="Calibri" w:hAnsi="Calibri"/>
                <w:b/>
                <w:color w:val="0D1B2A"/>
                <w:sz w:val="19"/>
              </w:rPr>
              <w:t>Outcome</w:t>
            </w:r>
          </w:p>
        </w:tc>
        <w:tc>
          <w:tcPr>
            <w:tcW w:type="dxa" w:w="1768"/>
          </w:tcPr>
          <w:p>
            <w:r>
              <w:rPr>
                <w:rFonts w:ascii="Calibri" w:hAnsi="Calibri"/>
                <w:b/>
                <w:color w:val="0D1B2A"/>
                <w:sz w:val="19"/>
              </w:rPr>
              <w:t>Stable?</w:t>
            </w:r>
          </w:p>
        </w:tc>
      </w:tr>
      <w:tr>
        <w:tc>
          <w:tcPr>
            <w:tcW w:type="dxa" w:w="1768"/>
          </w:tcPr>
          <w:p>
            <w:r>
              <w:rPr>
                <w:rFonts w:ascii="Georgia" w:hAnsi="Georgia"/>
                <w:color w:val="4A4A4A"/>
                <w:sz w:val="19"/>
              </w:rPr>
              <w:t>Escalate</w:t>
            </w:r>
          </w:p>
        </w:tc>
        <w:tc>
          <w:tcPr>
            <w:tcW w:type="dxa" w:w="1768"/>
          </w:tcPr>
          <w:p>
            <w:r>
              <w:rPr>
                <w:rFonts w:ascii="Georgia" w:hAnsi="Georgia"/>
                <w:color w:val="4A4A4A"/>
                <w:sz w:val="19"/>
              </w:rPr>
              <w:t>Escalate</w:t>
            </w:r>
          </w:p>
        </w:tc>
        <w:tc>
          <w:tcPr>
            <w:tcW w:type="dxa" w:w="1768"/>
          </w:tcPr>
          <w:p>
            <w:r>
              <w:rPr>
                <w:rFonts w:ascii="Georgia" w:hAnsi="Georgia"/>
                <w:color w:val="4A4A4A"/>
                <w:sz w:val="19"/>
              </w:rPr>
              <w:t>Enforce blockade</w:t>
            </w:r>
          </w:p>
        </w:tc>
        <w:tc>
          <w:tcPr>
            <w:tcW w:type="dxa" w:w="1768"/>
          </w:tcPr>
          <w:p>
            <w:r>
              <w:rPr>
                <w:rFonts w:ascii="Georgia" w:hAnsi="Georgia"/>
                <w:color w:val="4A4A4A"/>
                <w:sz w:val="19"/>
              </w:rPr>
              <w:t>Regional war; oil &gt;$150; US recession; Iran collapse risk</w:t>
            </w:r>
          </w:p>
        </w:tc>
        <w:tc>
          <w:tcPr>
            <w:tcW w:type="dxa" w:w="1768"/>
          </w:tcPr>
          <w:p>
            <w:r>
              <w:rPr>
                <w:rFonts w:ascii="Georgia" w:hAnsi="Georgia"/>
                <w:color w:val="4A4A4A"/>
                <w:sz w:val="19"/>
              </w:rPr>
              <w:t>NO - both sides over-paying</w:t>
            </w:r>
          </w:p>
        </w:tc>
      </w:tr>
      <w:tr>
        <w:tc>
          <w:tcPr>
            <w:tcW w:type="dxa" w:w="1768"/>
          </w:tcPr>
          <w:p>
            <w:r>
              <w:rPr>
                <w:rFonts w:ascii="Georgia" w:hAnsi="Georgia"/>
                <w:color w:val="4A4A4A"/>
                <w:sz w:val="19"/>
              </w:rPr>
              <w:t>Escalate</w:t>
            </w:r>
          </w:p>
        </w:tc>
        <w:tc>
          <w:tcPr>
            <w:tcW w:type="dxa" w:w="1768"/>
          </w:tcPr>
          <w:p>
            <w:r>
              <w:rPr>
                <w:rFonts w:ascii="Georgia" w:hAnsi="Georgia"/>
                <w:color w:val="4A4A4A"/>
                <w:sz w:val="19"/>
              </w:rPr>
              <w:t>Negotiate</w:t>
            </w:r>
          </w:p>
        </w:tc>
        <w:tc>
          <w:tcPr>
            <w:tcW w:type="dxa" w:w="1768"/>
          </w:tcPr>
          <w:p>
            <w:r>
              <w:rPr>
                <w:rFonts w:ascii="Georgia" w:hAnsi="Georgia"/>
                <w:color w:val="4A4A4A"/>
                <w:sz w:val="19"/>
              </w:rPr>
              <w:t>Back down</w:t>
            </w:r>
          </w:p>
        </w:tc>
        <w:tc>
          <w:tcPr>
            <w:tcW w:type="dxa" w:w="1768"/>
          </w:tcPr>
          <w:p>
            <w:r>
              <w:rPr>
                <w:rFonts w:ascii="Georgia" w:hAnsi="Georgia"/>
                <w:color w:val="4A4A4A"/>
                <w:sz w:val="19"/>
              </w:rPr>
              <w:t>US wins; Iran sues for peace; new MOU; oil falls</w:t>
            </w:r>
          </w:p>
        </w:tc>
        <w:tc>
          <w:tcPr>
            <w:tcW w:type="dxa" w:w="1768"/>
          </w:tcPr>
          <w:p>
            <w:r>
              <w:rPr>
                <w:rFonts w:ascii="Georgia" w:hAnsi="Georgia"/>
                <w:color w:val="4A4A4A"/>
                <w:sz w:val="19"/>
              </w:rPr>
              <w:t>Possible but requires Iran capitulation</w:t>
            </w:r>
          </w:p>
        </w:tc>
      </w:tr>
      <w:tr>
        <w:tc>
          <w:tcPr>
            <w:tcW w:type="dxa" w:w="1768"/>
          </w:tcPr>
          <w:p>
            <w:r>
              <w:rPr>
                <w:rFonts w:ascii="Georgia" w:hAnsi="Georgia"/>
                <w:color w:val="4A4A4A"/>
                <w:sz w:val="19"/>
              </w:rPr>
              <w:t>Maintain blockade</w:t>
            </w:r>
          </w:p>
        </w:tc>
        <w:tc>
          <w:tcPr>
            <w:tcW w:type="dxa" w:w="1768"/>
          </w:tcPr>
          <w:p>
            <w:r>
              <w:rPr>
                <w:rFonts w:ascii="Georgia" w:hAnsi="Georgia"/>
                <w:color w:val="4A4A4A"/>
                <w:sz w:val="19"/>
              </w:rPr>
              <w:t>Proxy escalation</w:t>
            </w:r>
          </w:p>
        </w:tc>
        <w:tc>
          <w:tcPr>
            <w:tcW w:type="dxa" w:w="1768"/>
          </w:tcPr>
          <w:p>
            <w:r>
              <w:rPr>
                <w:rFonts w:ascii="Georgia" w:hAnsi="Georgia"/>
                <w:color w:val="4A4A4A"/>
                <w:sz w:val="19"/>
              </w:rPr>
              <w:t>Enforce blockade</w:t>
            </w:r>
          </w:p>
        </w:tc>
        <w:tc>
          <w:tcPr>
            <w:tcW w:type="dxa" w:w="1768"/>
          </w:tcPr>
          <w:p>
            <w:r>
              <w:rPr>
                <w:rFonts w:ascii="Georgia" w:hAnsi="Georgia"/>
                <w:color w:val="4A4A4A"/>
                <w:sz w:val="19"/>
              </w:rPr>
              <w:t>DUAL CHOKEPOINT CRISIS; $130-160 oil; global recession</w:t>
            </w:r>
          </w:p>
        </w:tc>
        <w:tc>
          <w:tcPr>
            <w:tcW w:type="dxa" w:w="1768"/>
          </w:tcPr>
          <w:p>
            <w:r>
              <w:rPr>
                <w:rFonts w:ascii="Georgia" w:hAnsi="Georgia"/>
                <w:color w:val="4A4A4A"/>
                <w:sz w:val="19"/>
              </w:rPr>
              <w:t>NO - too expensive for all</w:t>
            </w:r>
          </w:p>
        </w:tc>
      </w:tr>
      <w:tr>
        <w:tc>
          <w:tcPr>
            <w:tcW w:type="dxa" w:w="1768"/>
          </w:tcPr>
          <w:p>
            <w:r>
              <w:rPr>
                <w:rFonts w:ascii="Georgia" w:hAnsi="Georgia"/>
                <w:color w:val="4A4A4A"/>
                <w:sz w:val="19"/>
              </w:rPr>
              <w:t>Negotiate</w:t>
            </w:r>
          </w:p>
        </w:tc>
        <w:tc>
          <w:tcPr>
            <w:tcW w:type="dxa" w:w="1768"/>
          </w:tcPr>
          <w:p>
            <w:r>
              <w:rPr>
                <w:rFonts w:ascii="Georgia" w:hAnsi="Georgia"/>
                <w:color w:val="4A4A4A"/>
                <w:sz w:val="19"/>
              </w:rPr>
              <w:t>Negotiate</w:t>
            </w:r>
          </w:p>
        </w:tc>
        <w:tc>
          <w:tcPr>
            <w:tcW w:type="dxa" w:w="1768"/>
          </w:tcPr>
          <w:p>
            <w:r>
              <w:rPr>
                <w:rFonts w:ascii="Georgia" w:hAnsi="Georgia"/>
                <w:color w:val="4A4A4A"/>
                <w:sz w:val="19"/>
              </w:rPr>
              <w:t>Threaten only</w:t>
            </w:r>
          </w:p>
        </w:tc>
        <w:tc>
          <w:tcPr>
            <w:tcW w:type="dxa" w:w="1768"/>
          </w:tcPr>
          <w:p>
            <w:r>
              <w:rPr>
                <w:rFonts w:ascii="Georgia" w:hAnsi="Georgia"/>
                <w:color w:val="4A4A4A"/>
                <w:sz w:val="19"/>
              </w:rPr>
              <w:t>NUCLEAR DEAL 2.0; Hormuz opens; Houthis posture but don't shoot</w:t>
            </w:r>
          </w:p>
        </w:tc>
        <w:tc>
          <w:tcPr>
            <w:tcW w:type="dxa" w:w="1768"/>
          </w:tcPr>
          <w:p>
            <w:r>
              <w:rPr>
                <w:rFonts w:ascii="Georgia" w:hAnsi="Georgia"/>
                <w:color w:val="4A4A4A"/>
                <w:sz w:val="19"/>
              </w:rPr>
              <w:t>YES - Nash Equilibrium candidate</w:t>
            </w:r>
          </w:p>
        </w:tc>
      </w:tr>
      <w:tr>
        <w:tc>
          <w:tcPr>
            <w:tcW w:type="dxa" w:w="1768"/>
          </w:tcPr>
          <w:p>
            <w:r>
              <w:rPr>
                <w:rFonts w:ascii="Georgia" w:hAnsi="Georgia"/>
                <w:color w:val="4A4A4A"/>
                <w:sz w:val="19"/>
              </w:rPr>
              <w:t>Maintain blockade</w:t>
            </w:r>
          </w:p>
        </w:tc>
        <w:tc>
          <w:tcPr>
            <w:tcW w:type="dxa" w:w="1768"/>
          </w:tcPr>
          <w:p>
            <w:r>
              <w:rPr>
                <w:rFonts w:ascii="Georgia" w:hAnsi="Georgia"/>
                <w:color w:val="4A4A4A"/>
                <w:sz w:val="19"/>
              </w:rPr>
              <w:t>Proxy escalation</w:t>
            </w:r>
          </w:p>
        </w:tc>
        <w:tc>
          <w:tcPr>
            <w:tcW w:type="dxa" w:w="1768"/>
          </w:tcPr>
          <w:p>
            <w:r>
              <w:rPr>
                <w:rFonts w:ascii="Georgia" w:hAnsi="Georgia"/>
                <w:color w:val="4A4A4A"/>
                <w:sz w:val="19"/>
              </w:rPr>
              <w:t>Threaten only</w:t>
            </w:r>
          </w:p>
        </w:tc>
        <w:tc>
          <w:tcPr>
            <w:tcW w:type="dxa" w:w="1768"/>
          </w:tcPr>
          <w:p>
            <w:r>
              <w:rPr>
                <w:rFonts w:ascii="Georgia" w:hAnsi="Georgia"/>
                <w:color w:val="4A4A4A"/>
                <w:sz w:val="19"/>
              </w:rPr>
              <w:t>STATUS QUO MUDDLE; oil $85-100; grinding conflict</w:t>
            </w:r>
          </w:p>
        </w:tc>
        <w:tc>
          <w:tcPr>
            <w:tcW w:type="dxa" w:w="1768"/>
          </w:tcPr>
          <w:p>
            <w:r>
              <w:rPr>
                <w:rFonts w:ascii="Georgia" w:hAnsi="Georgia"/>
                <w:color w:val="4A4A4A"/>
                <w:sz w:val="19"/>
              </w:rPr>
              <w:t>YES - Nash Equilibrium candidate (current)</w:t>
            </w:r>
          </w:p>
        </w:tc>
      </w:tr>
      <w:tr>
        <w:tc>
          <w:tcPr>
            <w:tcW w:type="dxa" w:w="1768"/>
          </w:tcPr>
          <w:p>
            <w:r>
              <w:rPr>
                <w:rFonts w:ascii="Georgia" w:hAnsi="Georgia"/>
                <w:color w:val="4A4A4A"/>
                <w:sz w:val="19"/>
              </w:rPr>
              <w:t>Escalate</w:t>
            </w:r>
          </w:p>
        </w:tc>
        <w:tc>
          <w:tcPr>
            <w:tcW w:type="dxa" w:w="1768"/>
          </w:tcPr>
          <w:p>
            <w:r>
              <w:rPr>
                <w:rFonts w:ascii="Georgia" w:hAnsi="Georgia"/>
                <w:color w:val="4A4A4A"/>
                <w:sz w:val="19"/>
              </w:rPr>
              <w:t>Proxy escalation</w:t>
            </w:r>
          </w:p>
        </w:tc>
        <w:tc>
          <w:tcPr>
            <w:tcW w:type="dxa" w:w="1768"/>
          </w:tcPr>
          <w:p>
            <w:r>
              <w:rPr>
                <w:rFonts w:ascii="Georgia" w:hAnsi="Georgia"/>
                <w:color w:val="4A4A4A"/>
                <w:sz w:val="19"/>
              </w:rPr>
              <w:t>Enforce blockade</w:t>
            </w:r>
          </w:p>
        </w:tc>
        <w:tc>
          <w:tcPr>
            <w:tcW w:type="dxa" w:w="1768"/>
          </w:tcPr>
          <w:p>
            <w:r>
              <w:rPr>
                <w:rFonts w:ascii="Georgia" w:hAnsi="Georgia"/>
                <w:color w:val="4A4A4A"/>
                <w:sz w:val="19"/>
              </w:rPr>
              <w:t>WORST CASE: full regional war + dual chokepoint</w:t>
            </w:r>
          </w:p>
        </w:tc>
        <w:tc>
          <w:tcPr>
            <w:tcW w:type="dxa" w:w="1768"/>
          </w:tcPr>
          <w:p>
            <w:r>
              <w:rPr>
                <w:rFonts w:ascii="Georgia" w:hAnsi="Georgia"/>
                <w:color w:val="4A4A4A"/>
                <w:sz w:val="19"/>
              </w:rPr>
              <w:t>NO - catastrophic for all</w:t>
            </w:r>
          </w:p>
        </w:tc>
      </w:tr>
    </w:tbl>
    <w:p>
      <w:pPr>
        <w:spacing w:after="160"/>
      </w:pPr>
    </w:p>
    <w:p>
      <w:pPr>
        <w:spacing w:before="200" w:after="40"/>
      </w:pPr>
      <w:r>
        <w:rPr>
          <w:rFonts w:ascii="Calibri" w:hAnsi="Calibri"/>
          <w:b/>
          <w:i w:val="0"/>
          <w:color w:val="B8960A"/>
          <w:sz w:val="22"/>
        </w:rPr>
        <w:t>The Nash Equilibria - Where the Game Stabilises</w:t>
      </w:r>
    </w:p>
    <w:p>
      <w:pPr>
        <w:spacing w:after="120"/>
      </w:pPr>
      <w:r>
        <w:rPr>
          <w:rFonts w:ascii="Georgia" w:hAnsi="Georgia"/>
          <w:b w:val="0"/>
          <w:i w:val="0"/>
          <w:color w:val="4A4A4A"/>
          <w:sz w:val="22"/>
        </w:rPr>
        <w:t>Game theory identifies the strategy profiles from which no player benefits by unilaterally deviating. In this multi-player game, two Nash Equilibria exist:</w:t>
      </w:r>
    </w:p>
    <w:p>
      <w:pPr>
        <w:spacing w:before="120" w:after="80"/>
        <w:ind w:left="360"/>
        <w:pBdr>
          <w:top w:val="single" w:sz="4" w:space="4" w:color="CCCCCC"/>
          <w:bottom w:val="single" w:sz="4" w:space="4" w:color="CCCCCC"/>
          <w:left w:val="single" w:sz="4" w:space="4" w:color="CCCCCC"/>
          <w:right w:val="single" w:sz="4" w:space="4" w:color="CCCCCC"/>
        </w:pBdr>
      </w:pPr>
      <w:r>
        <w:rPr>
          <w:rFonts w:ascii="Calibri" w:hAnsi="Calibri"/>
          <w:b/>
          <w:i w:val="0"/>
          <w:color w:val="0D1B2A"/>
          <w:sz w:val="21"/>
        </w:rPr>
        <w:t xml:space="preserve">NASH EQUILIBRIUM 1 (Current/Most Likely): STATUS QUO MUDDLE  </w:t>
      </w:r>
      <w:r>
        <w:rPr>
          <w:rFonts w:ascii="Calibri" w:hAnsi="Calibri"/>
          <w:b/>
          <w:i w:val="0"/>
          <w:color w:val="B8960A"/>
          <w:sz w:val="21"/>
        </w:rPr>
        <w:t>Strategy: US: Maintain blockade + limited strikes | Iran: Proxy escalation (no direct Iran attack) | Houthis: Threaten + selective enforcement</w:t>
      </w:r>
      <w:r>
        <w:br/>
      </w:r>
      <w:r>
        <w:rPr>
          <w:rFonts w:ascii="Calibri" w:hAnsi="Calibri"/>
          <w:b w:val="0"/>
          <w:i w:val="0"/>
          <w:color w:val="1A5C2A"/>
          <w:sz w:val="20"/>
        </w:rPr>
        <w:t xml:space="preserve">Payoff: Oil: $85-110; Grinding conflict; No resolution; US domestic cost $132B+; Iran slowly bleeds  |  </w:t>
      </w:r>
      <w:r>
        <w:rPr>
          <w:rFonts w:ascii="Georgia" w:hAnsi="Georgia"/>
          <w:b w:val="0"/>
          <w:i/>
          <w:color w:val="4A4A4A"/>
          <w:sz w:val="20"/>
        </w:rPr>
        <w:t>Each player is doing the best they can given the others' choices. US cannot escalate to full war (domestic politics); Iran cannot escalate directly (regime survival); Houthis cannot fully enforce blockade (Saudi counter-strike risk). STABLE BUT COSTLY FOR ALL.</w:t>
      </w:r>
    </w:p>
    <w:p>
      <w:pPr>
        <w:spacing w:before="120" w:after="80"/>
        <w:ind w:left="360"/>
        <w:pBdr>
          <w:top w:val="single" w:sz="4" w:space="4" w:color="CCCCCC"/>
          <w:bottom w:val="single" w:sz="4" w:space="4" w:color="CCCCCC"/>
          <w:left w:val="single" w:sz="4" w:space="4" w:color="CCCCCC"/>
          <w:right w:val="single" w:sz="4" w:space="4" w:color="CCCCCC"/>
        </w:pBdr>
      </w:pPr>
      <w:r>
        <w:rPr>
          <w:rFonts w:ascii="Calibri" w:hAnsi="Calibri"/>
          <w:b/>
          <w:i w:val="0"/>
          <w:color w:val="0D1B2A"/>
          <w:sz w:val="21"/>
        </w:rPr>
        <w:t xml:space="preserve">NASH EQUILIBRIUM 2 (Best Case): NEGOTIATED SETTLEMENT  </w:t>
      </w:r>
      <w:r>
        <w:rPr>
          <w:rFonts w:ascii="Calibri" w:hAnsi="Calibri"/>
          <w:b/>
          <w:i w:val="0"/>
          <w:color w:val="B8960A"/>
          <w:sz w:val="21"/>
        </w:rPr>
        <w:t>Strategy: US: Negotiate MOU 2.0 | Iran: Accept nuclear framework | Houthis: Ceasefire for political recognition</w:t>
      </w:r>
      <w:r>
        <w:br/>
      </w:r>
      <w:r>
        <w:rPr>
          <w:rFonts w:ascii="Calibri" w:hAnsi="Calibri"/>
          <w:b w:val="0"/>
          <w:i w:val="0"/>
          <w:color w:val="1A5C2A"/>
          <w:sz w:val="20"/>
        </w:rPr>
        <w:t xml:space="preserve">Payoff: Oil: Falls to $70-80; US approval recovers; Iran economy recovers; Houthis get Yemen political deal  |  </w:t>
      </w:r>
      <w:r>
        <w:rPr>
          <w:rFonts w:ascii="Georgia" w:hAnsi="Georgia"/>
          <w:b w:val="0"/>
          <w:i/>
          <w:color w:val="4A4A4A"/>
          <w:sz w:val="20"/>
        </w:rPr>
        <w:t>This equilibrium is Pareto superior (better for all parties) but requires a trusted mediator (Pakistan, Qatar, Oman) and Trump's willingness to declare 'victory' on partial terms. The 60-day MOU framework (June 17) was building toward this before collapsing.</w:t>
      </w:r>
    </w:p>
    <w:p>
      <w:pPr>
        <w:spacing w:before="200" w:after="40"/>
      </w:pPr>
      <w:r>
        <w:rPr>
          <w:rFonts w:ascii="Calibri" w:hAnsi="Calibri"/>
          <w:b/>
          <w:i w:val="0"/>
          <w:color w:val="B8960A"/>
          <w:sz w:val="22"/>
        </w:rPr>
        <w:t>Individual Player Nash Dominant Strategies</w:t>
      </w:r>
    </w:p>
    <w:p>
      <w:pPr>
        <w:spacing w:before="120" w:after="80"/>
        <w:ind w:left="360"/>
        <w:pBdr>
          <w:top w:val="single" w:sz="4" w:space="4" w:color="CCCCCC"/>
          <w:bottom w:val="single" w:sz="4" w:space="4" w:color="CCCCCC"/>
          <w:left w:val="single" w:sz="4" w:space="4" w:color="CCCCCC"/>
          <w:right w:val="single" w:sz="4" w:space="4" w:color="CCCCCC"/>
        </w:pBdr>
      </w:pPr>
      <w:r>
        <w:rPr>
          <w:rFonts w:ascii="Calibri" w:hAnsi="Calibri"/>
          <w:b/>
          <w:i w:val="0"/>
          <w:color w:val="0D1B2A"/>
          <w:sz w:val="21"/>
        </w:rPr>
        <w:t xml:space="preserve">IRAN  </w:t>
      </w:r>
      <w:r>
        <w:rPr>
          <w:rFonts w:ascii="Calibri" w:hAnsi="Calibri"/>
          <w:b/>
          <w:i w:val="0"/>
          <w:color w:val="B8960A"/>
          <w:sz w:val="21"/>
        </w:rPr>
        <w:t>Strategy: Proxy escalation without direct confrontation</w:t>
      </w:r>
      <w:r>
        <w:br/>
      </w:r>
      <w:r>
        <w:rPr>
          <w:rFonts w:ascii="Calibri" w:hAnsi="Calibri"/>
          <w:b w:val="0"/>
          <w:i w:val="0"/>
          <w:color w:val="1A5C2A"/>
          <w:sz w:val="20"/>
        </w:rPr>
        <w:t xml:space="preserve">Payoff: Maintains deterrence; avoids direct US strike; keeps economic pressure via chokepoints; buys time for nuclear reconstitution  |  </w:t>
      </w:r>
      <w:r>
        <w:rPr>
          <w:rFonts w:ascii="Georgia" w:hAnsi="Georgia"/>
          <w:b w:val="0"/>
          <w:i/>
          <w:color w:val="4A4A4A"/>
          <w:sz w:val="20"/>
        </w:rPr>
        <w:t>Dominant regardless of US strategy - direct escalation risks regime termination; backing down entirely surrenders 40 years of proxy investment</w:t>
      </w:r>
    </w:p>
    <w:p>
      <w:pPr>
        <w:spacing w:before="120" w:after="80"/>
        <w:ind w:left="360"/>
        <w:pBdr>
          <w:top w:val="single" w:sz="4" w:space="4" w:color="CCCCCC"/>
          <w:bottom w:val="single" w:sz="4" w:space="4" w:color="CCCCCC"/>
          <w:left w:val="single" w:sz="4" w:space="4" w:color="CCCCCC"/>
          <w:right w:val="single" w:sz="4" w:space="4" w:color="CCCCCC"/>
        </w:pBdr>
      </w:pPr>
      <w:r>
        <w:rPr>
          <w:rFonts w:ascii="Calibri" w:hAnsi="Calibri"/>
          <w:b/>
          <w:i w:val="0"/>
          <w:color w:val="0D1B2A"/>
          <w:sz w:val="21"/>
        </w:rPr>
        <w:t xml:space="preserve">ISRAEL  </w:t>
      </w:r>
      <w:r>
        <w:rPr>
          <w:rFonts w:ascii="Calibri" w:hAnsi="Calibri"/>
          <w:b/>
          <w:i w:val="0"/>
          <w:color w:val="B8960A"/>
          <w:sz w:val="21"/>
        </w:rPr>
        <w:t>Strategy: Continue degrading Hezbollah + pressure Gaza + monitor Iran reconstitution</w:t>
      </w:r>
      <w:r>
        <w:br/>
      </w:r>
      <w:r>
        <w:rPr>
          <w:rFonts w:ascii="Calibri" w:hAnsi="Calibri"/>
          <w:b w:val="0"/>
          <w:i w:val="0"/>
          <w:color w:val="1A5C2A"/>
          <w:sz w:val="20"/>
        </w:rPr>
        <w:t xml:space="preserve">Payoff: Improved northern security; Hamas in permanent guerrilla status (not governing threat); Iranian nuclear program set back  |  </w:t>
      </w:r>
      <w:r>
        <w:rPr>
          <w:rFonts w:ascii="Georgia" w:hAnsi="Georgia"/>
          <w:b w:val="0"/>
          <w:i/>
          <w:color w:val="4A4A4A"/>
          <w:sz w:val="20"/>
        </w:rPr>
        <w:t>Israel cannot afford to stop - if Hezbollah rebuilds fully, deterrence collapses. Must keep pressure on even at political cost to US relations</w:t>
      </w:r>
    </w:p>
    <w:p>
      <w:pPr>
        <w:spacing w:before="120" w:after="80"/>
        <w:ind w:left="360"/>
        <w:pBdr>
          <w:top w:val="single" w:sz="4" w:space="4" w:color="CCCCCC"/>
          <w:bottom w:val="single" w:sz="4" w:space="4" w:color="CCCCCC"/>
          <w:left w:val="single" w:sz="4" w:space="4" w:color="CCCCCC"/>
          <w:right w:val="single" w:sz="4" w:space="4" w:color="CCCCCC"/>
        </w:pBdr>
      </w:pPr>
      <w:r>
        <w:rPr>
          <w:rFonts w:ascii="Calibri" w:hAnsi="Calibri"/>
          <w:b/>
          <w:i w:val="0"/>
          <w:color w:val="0D1B2A"/>
          <w:sz w:val="21"/>
        </w:rPr>
        <w:t xml:space="preserve">SAUDI ARABIA  </w:t>
      </w:r>
      <w:r>
        <w:rPr>
          <w:rFonts w:ascii="Calibri" w:hAnsi="Calibri"/>
          <w:b/>
          <w:i w:val="0"/>
          <w:color w:val="B8960A"/>
          <w:sz w:val="21"/>
        </w:rPr>
        <w:t>Strategy: Negotiate with Houthis (Yemen deal) while maintaining US security alliance</w:t>
      </w:r>
      <w:r>
        <w:br/>
      </w:r>
      <w:r>
        <w:rPr>
          <w:rFonts w:ascii="Calibri" w:hAnsi="Calibri"/>
          <w:b w:val="0"/>
          <w:i w:val="0"/>
          <w:color w:val="1A5C2A"/>
          <w:sz w:val="20"/>
        </w:rPr>
        <w:t xml:space="preserve">Payoff: Ends Bab al-Mandab threat; preserves oil export revenue; avoids direct military confrontation it cannot win alone  |  </w:t>
      </w:r>
      <w:r>
        <w:rPr>
          <w:rFonts w:ascii="Georgia" w:hAnsi="Georgia"/>
          <w:b w:val="0"/>
          <w:i/>
          <w:color w:val="4A4A4A"/>
          <w:sz w:val="20"/>
        </w:rPr>
        <w:t>Saudi Arabia has no military solution to the Houthis after 9 years of failed coalition warfare. Negotiation is the dominant strategy. The Chatham House analyst in the FT: 'They think they can contain the war. In fact it will drag everyone back in.'</w:t>
      </w:r>
    </w:p>
    <w:p>
      <w:pPr>
        <w:spacing w:before="120" w:after="80"/>
        <w:ind w:left="360"/>
        <w:pBdr>
          <w:top w:val="single" w:sz="4" w:space="4" w:color="CCCCCC"/>
          <w:bottom w:val="single" w:sz="4" w:space="4" w:color="CCCCCC"/>
          <w:left w:val="single" w:sz="4" w:space="4" w:color="CCCCCC"/>
          <w:right w:val="single" w:sz="4" w:space="4" w:color="CCCCCC"/>
        </w:pBdr>
      </w:pPr>
      <w:r>
        <w:rPr>
          <w:rFonts w:ascii="Calibri" w:hAnsi="Calibri"/>
          <w:b/>
          <w:i w:val="0"/>
          <w:color w:val="0D1B2A"/>
          <w:sz w:val="21"/>
        </w:rPr>
        <w:t xml:space="preserve">HOUTHIS  </w:t>
      </w:r>
      <w:r>
        <w:rPr>
          <w:rFonts w:ascii="Calibri" w:hAnsi="Calibri"/>
          <w:b/>
          <w:i w:val="0"/>
          <w:color w:val="B8960A"/>
          <w:sz w:val="21"/>
        </w:rPr>
        <w:t>Strategy: Threaten and selectively enforce; accept Yemen political deal if offered</w:t>
      </w:r>
      <w:r>
        <w:br/>
      </w:r>
      <w:r>
        <w:rPr>
          <w:rFonts w:ascii="Calibri" w:hAnsi="Calibri"/>
          <w:b w:val="0"/>
          <w:i w:val="0"/>
          <w:color w:val="1A5C2A"/>
          <w:sz w:val="20"/>
        </w:rPr>
        <w:t xml:space="preserve">Payoff: Maximum coercive leverage with minimum military risk; wins political recognition; preserves Iran relationship  |  </w:t>
      </w:r>
      <w:r>
        <w:rPr>
          <w:rFonts w:ascii="Georgia" w:hAnsi="Georgia"/>
          <w:b w:val="0"/>
          <w:i/>
          <w:color w:val="4A4A4A"/>
          <w:sz w:val="20"/>
        </w:rPr>
        <w:t>The Houthis have achieved by threat what 9 years of Saudi bombardment tried to prevent: strategic relevance. Dominant strategy is to maintain the threat without triggering a response that their 350,000 fighters cannot absorb from US airpower</w:t>
      </w:r>
    </w:p>
    <w:p>
      <w:pPr>
        <w:spacing w:before="120" w:after="80"/>
        <w:ind w:left="360"/>
        <w:pBdr>
          <w:top w:val="single" w:sz="4" w:space="4" w:color="CCCCCC"/>
          <w:bottom w:val="single" w:sz="4" w:space="4" w:color="CCCCCC"/>
          <w:left w:val="single" w:sz="4" w:space="4" w:color="CCCCCC"/>
          <w:right w:val="single" w:sz="4" w:space="4" w:color="CCCCCC"/>
        </w:pBdr>
      </w:pPr>
      <w:r>
        <w:rPr>
          <w:rFonts w:ascii="Calibri" w:hAnsi="Calibri"/>
          <w:b/>
          <w:i w:val="0"/>
          <w:color w:val="0D1B2A"/>
          <w:sz w:val="21"/>
        </w:rPr>
        <w:t xml:space="preserve">CHINA  </w:t>
      </w:r>
      <w:r>
        <w:rPr>
          <w:rFonts w:ascii="Calibri" w:hAnsi="Calibri"/>
          <w:b/>
          <w:i w:val="0"/>
          <w:color w:val="B8960A"/>
          <w:sz w:val="21"/>
        </w:rPr>
        <w:t>Strategy: Strategic patience; buy discounted Iranian oil through third parties; invest in Gulf while US is distracted</w:t>
      </w:r>
      <w:r>
        <w:br/>
      </w:r>
      <w:r>
        <w:rPr>
          <w:rFonts w:ascii="Calibri" w:hAnsi="Calibri"/>
          <w:b w:val="0"/>
          <w:i w:val="0"/>
          <w:color w:val="1A5C2A"/>
          <w:sz w:val="20"/>
        </w:rPr>
        <w:t xml:space="preserve">Payoff: Energy security maintained; BRI investments in Gulf accelerated; US attention consumed by Middle East  |  </w:t>
      </w:r>
      <w:r>
        <w:rPr>
          <w:rFonts w:ascii="Georgia" w:hAnsi="Georgia"/>
          <w:b w:val="0"/>
          <w:i/>
          <w:color w:val="4A4A4A"/>
          <w:sz w:val="20"/>
        </w:rPr>
        <w:t>Every month the US is fighting Iran is a month China does not face focused US competition in Taiwan Strait. Dominant strategy: don't intervene; harvest the strategic dividend</w:t>
      </w:r>
    </w:p>
    <w:p>
      <w:pPr>
        <w:spacing w:before="120" w:after="120"/>
        <w:ind w:left="576" w:right="576"/>
        <w:pBdr>
          <w:top w:val="single" w:sz="4" w:space="6" w:color="B8960A"/>
          <w:bottom w:val="single" w:sz="4" w:space="6" w:color="B8960A"/>
          <w:left w:val="single" w:sz="4" w:space="6" w:color="B8960A"/>
          <w:right w:val="single" w:sz="4" w:space="6" w:color="B8960A"/>
        </w:pBdr>
      </w:pPr>
      <w:r>
        <w:rPr>
          <w:rFonts w:ascii="Courier New" w:hAnsi="Courier New"/>
          <w:b/>
          <w:i w:val="0"/>
          <w:color w:val="B8960A"/>
          <w:sz w:val="21"/>
        </w:rPr>
        <w:t>GLOBAL NASH EQUILIBRIUM (July 2026) = STATUS QUO MUDDLE</w:t>
        <w:br/>
        <w:t>P(Stable resolution within 6 months) = 25%</w:t>
        <w:br/>
        <w:t>P(Escalation to full regional war) = 20%</w:t>
        <w:br/>
        <w:t>P(Continued grinding muddle 6-18 months) = 55%</w:t>
      </w:r>
      <w:r>
        <w:br/>
      </w:r>
      <w:r>
        <w:rPr>
          <w:rFonts w:ascii="Georgia" w:hAnsi="Georgia"/>
          <w:b w:val="0"/>
          <w:i/>
          <w:color w:val="4A4A4A"/>
          <w:sz w:val="19"/>
        </w:rPr>
        <w:t>The current equilibrium is stable in the game-theoretic sense but deeply sub-optimal for global welfare. All players are trapped by their dominant strategies into an outcome worse than the cooperative solution.</w:t>
      </w:r>
    </w:p>
    <w:p>
      <w:pPr>
        <w:spacing w:after="60"/>
      </w:pPr>
      <w:r>
        <w:rPr>
          <w:rFonts w:ascii="Georgia" w:hAnsi="Georgia"/>
          <w:b w:val="0"/>
          <w:i/>
          <w:color w:val="8A8A8A"/>
          <w:sz w:val="19"/>
        </w:rPr>
        <w:t>Source: Nash Equilibrium theory: Nash (1950), Schelling (1960); RAND Corporation Middle East game theory analysis; Carnegie Endowment; Brookings; CFR; PEI Framework, Blue Lotus Research.</w:t>
      </w:r>
    </w:p>
    <w:p>
      <w:pPr>
        <w:pBdr>
          <w:bottom w:val="single" w:sz="6" w:space="1" w:color="B8960A"/>
        </w:pBdr>
        <w:spacing w:after="80"/>
      </w:pPr>
    </w:p>
    <w:p>
      <w:pPr>
        <w:spacing w:before="440" w:after="120"/>
      </w:pPr>
      <w:r>
        <w:rPr>
          <w:rFonts w:ascii="Calibri" w:hAnsi="Calibri"/>
          <w:b/>
          <w:i w:val="0"/>
          <w:color w:val="0D1B2A"/>
          <w:sz w:val="30"/>
        </w:rPr>
        <w:t>PART VII - THE SELDON THESIS: CIVILISATIONAL VARIABLES IN THE MIDDLE EAST SYSTEM</w:t>
      </w:r>
    </w:p>
    <w:p>
      <w:pPr>
        <w:spacing w:after="120"/>
      </w:pPr>
      <w:r>
        <w:rPr>
          <w:rFonts w:ascii="Georgia" w:hAnsi="Georgia"/>
          <w:b w:val="0"/>
          <w:i w:val="0"/>
          <w:color w:val="4A4A4A"/>
          <w:sz w:val="22"/>
        </w:rPr>
        <w:t>The Civilisational Persistence Index (Blue Lotus Method Paper 01) applies the seven-variable framework to the Middle East as a regional civilisational system. The question is: what does Phi(Middle East, 2026) tell us about the trajectory of this region, and where are the intervention points that could change it?</w:t>
      </w:r>
    </w:p>
    <w:p>
      <w:pPr>
        <w:spacing w:before="280" w:after="60"/>
      </w:pPr>
      <w:r>
        <w:rPr>
          <w:rFonts w:ascii="Calibri" w:hAnsi="Calibri"/>
          <w:b/>
          <w:i w:val="0"/>
          <w:color w:val="0D1B2A"/>
          <w:sz w:val="24"/>
        </w:rPr>
        <w:t>Seven-Variable Diagnosis: The Middle East System</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tcPr>
          <w:p>
            <w:r>
              <w:rPr>
                <w:rFonts w:ascii="Calibri" w:hAnsi="Calibri"/>
                <w:b/>
                <w:color w:val="0D1B2A"/>
                <w:sz w:val="19"/>
              </w:rPr>
              <w:t>Variable</w:t>
            </w:r>
          </w:p>
        </w:tc>
        <w:tc>
          <w:tcPr>
            <w:tcW w:type="dxa" w:w="1768"/>
          </w:tcPr>
          <w:p>
            <w:r>
              <w:rPr>
                <w:rFonts w:ascii="Calibri" w:hAnsi="Calibri"/>
                <w:b/>
                <w:color w:val="0D1B2A"/>
                <w:sz w:val="19"/>
              </w:rPr>
              <w:t>Middle East Reading (2026)</w:t>
            </w:r>
          </w:p>
        </w:tc>
        <w:tc>
          <w:tcPr>
            <w:tcW w:type="dxa" w:w="1768"/>
          </w:tcPr>
          <w:p>
            <w:r>
              <w:rPr>
                <w:rFonts w:ascii="Calibri" w:hAnsi="Calibri"/>
                <w:b/>
                <w:color w:val="0D1B2A"/>
                <w:sz w:val="19"/>
              </w:rPr>
              <w:t>Vs. Threshold</w:t>
            </w:r>
          </w:p>
        </w:tc>
        <w:tc>
          <w:tcPr>
            <w:tcW w:type="dxa" w:w="1768"/>
          </w:tcPr>
          <w:p>
            <w:r>
              <w:rPr>
                <w:rFonts w:ascii="Calibri" w:hAnsi="Calibri"/>
                <w:b/>
                <w:color w:val="0D1B2A"/>
                <w:sz w:val="19"/>
              </w:rPr>
              <w:t>Primary Driver</w:t>
            </w:r>
          </w:p>
        </w:tc>
        <w:tc>
          <w:tcPr>
            <w:tcW w:type="dxa" w:w="1768"/>
          </w:tcPr>
          <w:p>
            <w:r>
              <w:rPr>
                <w:rFonts w:ascii="Calibri" w:hAnsi="Calibri"/>
                <w:b/>
                <w:color w:val="0D1B2A"/>
                <w:sz w:val="19"/>
              </w:rPr>
              <w:t>Proxy War Effect</w:t>
            </w:r>
          </w:p>
        </w:tc>
      </w:tr>
      <w:tr>
        <w:tc>
          <w:tcPr>
            <w:tcW w:type="dxa" w:w="1768"/>
          </w:tcPr>
          <w:p>
            <w:r>
              <w:rPr>
                <w:rFonts w:ascii="Georgia" w:hAnsi="Georgia"/>
                <w:color w:val="4A4A4A"/>
                <w:sz w:val="19"/>
              </w:rPr>
              <w:t>A - Social Cohesion (asabiyyah)</w:t>
            </w:r>
          </w:p>
        </w:tc>
        <w:tc>
          <w:tcPr>
            <w:tcW w:type="dxa" w:w="1768"/>
          </w:tcPr>
          <w:p>
            <w:r>
              <w:rPr>
                <w:rFonts w:ascii="Georgia" w:hAnsi="Georgia"/>
                <w:color w:val="4A4A4A"/>
                <w:sz w:val="19"/>
              </w:rPr>
              <w:t>0.28 (critical - well below 0.50 floor)</w:t>
            </w:r>
          </w:p>
        </w:tc>
        <w:tc>
          <w:tcPr>
            <w:tcW w:type="dxa" w:w="1768"/>
          </w:tcPr>
          <w:p>
            <w:r>
              <w:rPr>
                <w:rFonts w:ascii="Georgia" w:hAnsi="Georgia"/>
                <w:color w:val="4A4A4A"/>
                <w:sz w:val="19"/>
              </w:rPr>
              <w:t>ALARM</w:t>
            </w:r>
          </w:p>
        </w:tc>
        <w:tc>
          <w:tcPr>
            <w:tcW w:type="dxa" w:w="1768"/>
          </w:tcPr>
          <w:p>
            <w:r>
              <w:rPr>
                <w:rFonts w:ascii="Georgia" w:hAnsi="Georgia"/>
                <w:color w:val="4A4A4A"/>
                <w:sz w:val="19"/>
              </w:rPr>
              <w:t>Sunni-Shia divide weaponised by all sides; Palestinian/Israeli identity war; Yemeni civil war</w:t>
            </w:r>
          </w:p>
        </w:tc>
        <w:tc>
          <w:tcPr>
            <w:tcW w:type="dxa" w:w="1768"/>
          </w:tcPr>
          <w:p>
            <w:r>
              <w:rPr>
                <w:rFonts w:ascii="Georgia" w:hAnsi="Georgia"/>
                <w:color w:val="4A4A4A"/>
                <w:sz w:val="19"/>
              </w:rPr>
              <w:t>Houthis/Hamas/Hezbollah all exploit identity fissures to recruit</w:t>
            </w:r>
          </w:p>
        </w:tc>
      </w:tr>
      <w:tr>
        <w:tc>
          <w:tcPr>
            <w:tcW w:type="dxa" w:w="1768"/>
          </w:tcPr>
          <w:p>
            <w:r>
              <w:rPr>
                <w:rFonts w:ascii="Georgia" w:hAnsi="Georgia"/>
                <w:color w:val="4A4A4A"/>
                <w:sz w:val="19"/>
              </w:rPr>
              <w:t>K - Knowledge/Epistemic</w:t>
            </w:r>
          </w:p>
        </w:tc>
        <w:tc>
          <w:tcPr>
            <w:tcW w:type="dxa" w:w="1768"/>
          </w:tcPr>
          <w:p>
            <w:r>
              <w:rPr>
                <w:rFonts w:ascii="Georgia" w:hAnsi="Georgia"/>
                <w:color w:val="4A4A4A"/>
                <w:sz w:val="19"/>
              </w:rPr>
              <w:t>0.42 (below floor)</w:t>
            </w:r>
          </w:p>
        </w:tc>
        <w:tc>
          <w:tcPr>
            <w:tcW w:type="dxa" w:w="1768"/>
          </w:tcPr>
          <w:p>
            <w:r>
              <w:rPr>
                <w:rFonts w:ascii="Georgia" w:hAnsi="Georgia"/>
                <w:color w:val="4A4A4A"/>
                <w:sz w:val="19"/>
              </w:rPr>
              <w:t>ALARM</w:t>
            </w:r>
          </w:p>
        </w:tc>
        <w:tc>
          <w:tcPr>
            <w:tcW w:type="dxa" w:w="1768"/>
          </w:tcPr>
          <w:p>
            <w:r>
              <w:rPr>
                <w:rFonts w:ascii="Georgia" w:hAnsi="Georgia"/>
                <w:color w:val="4A4A4A"/>
                <w:sz w:val="19"/>
              </w:rPr>
              <w:t>Mis/disinformation as weapon; Al Jazeera vs. Saudi media; Hamas propaganda; Israeli narrative war</w:t>
            </w:r>
          </w:p>
        </w:tc>
        <w:tc>
          <w:tcPr>
            <w:tcW w:type="dxa" w:w="1768"/>
          </w:tcPr>
          <w:p>
            <w:r>
              <w:rPr>
                <w:rFonts w:ascii="Georgia" w:hAnsi="Georgia"/>
                <w:color w:val="4A4A4A"/>
                <w:sz w:val="19"/>
              </w:rPr>
              <w:t>Proxy groups control narrative in their populations - Hamas in Gaza, Hezbollah in Lebanon, Houthis in north Yemen</w:t>
            </w:r>
          </w:p>
        </w:tc>
      </w:tr>
      <w:tr>
        <w:tc>
          <w:tcPr>
            <w:tcW w:type="dxa" w:w="1768"/>
          </w:tcPr>
          <w:p>
            <w:r>
              <w:rPr>
                <w:rFonts w:ascii="Georgia" w:hAnsi="Georgia"/>
                <w:color w:val="4A4A4A"/>
                <w:sz w:val="19"/>
              </w:rPr>
              <w:t>I - Institutional Integrity</w:t>
            </w:r>
          </w:p>
        </w:tc>
        <w:tc>
          <w:tcPr>
            <w:tcW w:type="dxa" w:w="1768"/>
          </w:tcPr>
          <w:p>
            <w:r>
              <w:rPr>
                <w:rFonts w:ascii="Georgia" w:hAnsi="Georgia"/>
                <w:color w:val="4A4A4A"/>
                <w:sz w:val="19"/>
              </w:rPr>
              <w:t>0.29 (critical failure)</w:t>
            </w:r>
          </w:p>
        </w:tc>
        <w:tc>
          <w:tcPr>
            <w:tcW w:type="dxa" w:w="1768"/>
          </w:tcPr>
          <w:p>
            <w:r>
              <w:rPr>
                <w:rFonts w:ascii="Georgia" w:hAnsi="Georgia"/>
                <w:color w:val="4A4A4A"/>
                <w:sz w:val="19"/>
              </w:rPr>
              <w:t>CRITICAL</w:t>
            </w:r>
          </w:p>
        </w:tc>
        <w:tc>
          <w:tcPr>
            <w:tcW w:type="dxa" w:w="1768"/>
          </w:tcPr>
          <w:p>
            <w:r>
              <w:rPr>
                <w:rFonts w:ascii="Georgia" w:hAnsi="Georgia"/>
                <w:color w:val="4A4A4A"/>
                <w:sz w:val="19"/>
              </w:rPr>
              <w:t>Lebanon: failed state. Yemen: two governments. Gaza: Hamas vs PA. Iraq: PMF vs state. Syria: post-Assad chaos</w:t>
            </w:r>
          </w:p>
        </w:tc>
        <w:tc>
          <w:tcPr>
            <w:tcW w:type="dxa" w:w="1768"/>
          </w:tcPr>
          <w:p>
            <w:r>
              <w:rPr>
                <w:rFonts w:ascii="Georgia" w:hAnsi="Georgia"/>
                <w:color w:val="4A4A4A"/>
                <w:sz w:val="19"/>
              </w:rPr>
              <w:t>Every proxy weakens the state institutions that would otherwise constrain it - structural co-dependency</w:t>
            </w:r>
          </w:p>
        </w:tc>
      </w:tr>
      <w:tr>
        <w:tc>
          <w:tcPr>
            <w:tcW w:type="dxa" w:w="1768"/>
          </w:tcPr>
          <w:p>
            <w:r>
              <w:rPr>
                <w:rFonts w:ascii="Georgia" w:hAnsi="Georgia"/>
                <w:color w:val="4A4A4A"/>
                <w:sz w:val="19"/>
              </w:rPr>
              <w:t>L - Legitimacy</w:t>
            </w:r>
          </w:p>
        </w:tc>
        <w:tc>
          <w:tcPr>
            <w:tcW w:type="dxa" w:w="1768"/>
          </w:tcPr>
          <w:p>
            <w:r>
              <w:rPr>
                <w:rFonts w:ascii="Georgia" w:hAnsi="Georgia"/>
                <w:color w:val="4A4A4A"/>
                <w:sz w:val="19"/>
              </w:rPr>
              <w:t>0.33 (below floor)</w:t>
            </w:r>
          </w:p>
        </w:tc>
        <w:tc>
          <w:tcPr>
            <w:tcW w:type="dxa" w:w="1768"/>
          </w:tcPr>
          <w:p>
            <w:r>
              <w:rPr>
                <w:rFonts w:ascii="Georgia" w:hAnsi="Georgia"/>
                <w:color w:val="4A4A4A"/>
                <w:sz w:val="19"/>
              </w:rPr>
              <w:t>ALARM</w:t>
            </w:r>
          </w:p>
        </w:tc>
        <w:tc>
          <w:tcPr>
            <w:tcW w:type="dxa" w:w="1768"/>
          </w:tcPr>
          <w:p>
            <w:r>
              <w:rPr>
                <w:rFonts w:ascii="Georgia" w:hAnsi="Georgia"/>
                <w:color w:val="4A4A4A"/>
                <w:sz w:val="19"/>
              </w:rPr>
              <w:t>No government in the region commands legitimacy from its full population. Saudi monarchy, Iranian theocracy, Israeli democracy all under pressure</w:t>
            </w:r>
          </w:p>
        </w:tc>
        <w:tc>
          <w:tcPr>
            <w:tcW w:type="dxa" w:w="1768"/>
          </w:tcPr>
          <w:p>
            <w:r>
              <w:rPr>
                <w:rFonts w:ascii="Georgia" w:hAnsi="Georgia"/>
                <w:color w:val="4A4A4A"/>
                <w:sz w:val="19"/>
              </w:rPr>
              <w:t>Proxy groups CLAIM legitimacy as 'resistance' against illegitimate orders - this is their core recruitment narrative</w:t>
            </w:r>
          </w:p>
        </w:tc>
      </w:tr>
      <w:tr>
        <w:tc>
          <w:tcPr>
            <w:tcW w:type="dxa" w:w="1768"/>
          </w:tcPr>
          <w:p>
            <w:r>
              <w:rPr>
                <w:rFonts w:ascii="Georgia" w:hAnsi="Georgia"/>
                <w:color w:val="4A4A4A"/>
                <w:sz w:val="19"/>
              </w:rPr>
              <w:t>xi - Distribution</w:t>
            </w:r>
          </w:p>
        </w:tc>
        <w:tc>
          <w:tcPr>
            <w:tcW w:type="dxa" w:w="1768"/>
          </w:tcPr>
          <w:p>
            <w:r>
              <w:rPr>
                <w:rFonts w:ascii="Georgia" w:hAnsi="Georgia"/>
                <w:color w:val="4A4A4A"/>
                <w:sz w:val="19"/>
              </w:rPr>
              <w:t>0.22 (extreme inequality)</w:t>
            </w:r>
          </w:p>
        </w:tc>
        <w:tc>
          <w:tcPr>
            <w:tcW w:type="dxa" w:w="1768"/>
          </w:tcPr>
          <w:p>
            <w:r>
              <w:rPr>
                <w:rFonts w:ascii="Georgia" w:hAnsi="Georgia"/>
                <w:color w:val="4A4A4A"/>
                <w:sz w:val="19"/>
              </w:rPr>
              <w:t>CRITICAL</w:t>
            </w:r>
          </w:p>
        </w:tc>
        <w:tc>
          <w:tcPr>
            <w:tcW w:type="dxa" w:w="1768"/>
          </w:tcPr>
          <w:p>
            <w:r>
              <w:rPr>
                <w:rFonts w:ascii="Georgia" w:hAnsi="Georgia"/>
                <w:color w:val="4A4A4A"/>
                <w:sz w:val="19"/>
              </w:rPr>
              <w:t>Gulf states: extreme wealth concentration. Gaza/Yemen/Lebanon: economic collapse. Iran: sanctions-driven poverty</w:t>
            </w:r>
          </w:p>
        </w:tc>
        <w:tc>
          <w:tcPr>
            <w:tcW w:type="dxa" w:w="1768"/>
          </w:tcPr>
          <w:p>
            <w:r>
              <w:rPr>
                <w:rFonts w:ascii="Georgia" w:hAnsi="Georgia"/>
                <w:color w:val="4A4A4A"/>
                <w:sz w:val="19"/>
              </w:rPr>
              <w:t>Economic desperation in Yemen and Gaza is primary Houthi/Hamas recruitment driver</w:t>
            </w:r>
          </w:p>
        </w:tc>
      </w:tr>
      <w:tr>
        <w:tc>
          <w:tcPr>
            <w:tcW w:type="dxa" w:w="1768"/>
          </w:tcPr>
          <w:p>
            <w:r>
              <w:rPr>
                <w:rFonts w:ascii="Georgia" w:hAnsi="Georgia"/>
                <w:color w:val="4A4A4A"/>
                <w:sz w:val="19"/>
              </w:rPr>
              <w:t>Omega - Systemic Risk</w:t>
            </w:r>
          </w:p>
        </w:tc>
        <w:tc>
          <w:tcPr>
            <w:tcW w:type="dxa" w:w="1768"/>
          </w:tcPr>
          <w:p>
            <w:r>
              <w:rPr>
                <w:rFonts w:ascii="Georgia" w:hAnsi="Georgia"/>
                <w:color w:val="4A4A4A"/>
                <w:sz w:val="19"/>
              </w:rPr>
              <w:t>0.55 (far above 0.30 ceiling)</w:t>
            </w:r>
          </w:p>
        </w:tc>
        <w:tc>
          <w:tcPr>
            <w:tcW w:type="dxa" w:w="1768"/>
          </w:tcPr>
          <w:p>
            <w:r>
              <w:rPr>
                <w:rFonts w:ascii="Georgia" w:hAnsi="Georgia"/>
                <w:color w:val="4A4A4A"/>
                <w:sz w:val="19"/>
              </w:rPr>
              <w:t>CRITICAL - ALARM</w:t>
            </w:r>
          </w:p>
        </w:tc>
        <w:tc>
          <w:tcPr>
            <w:tcW w:type="dxa" w:w="1768"/>
          </w:tcPr>
          <w:p>
            <w:r>
              <w:rPr>
                <w:rFonts w:ascii="Georgia" w:hAnsi="Georgia"/>
                <w:color w:val="4A4A4A"/>
                <w:sz w:val="19"/>
              </w:rPr>
              <w:t>Active US-Iran war; Hormuz + Bab al-Mandab dual chokepoint crisis; Hezbollah rebuilding; Hamas insurgency; nuclear reconstitution risk</w:t>
            </w:r>
          </w:p>
        </w:tc>
        <w:tc>
          <w:tcPr>
            <w:tcW w:type="dxa" w:w="1768"/>
          </w:tcPr>
          <w:p>
            <w:r>
              <w:rPr>
                <w:rFonts w:ascii="Georgia" w:hAnsi="Georgia"/>
                <w:color w:val="4A4A4A"/>
                <w:sz w:val="19"/>
              </w:rPr>
              <w:t>Proxy network IS the primary systemic risk - without it Omega falls substantially</w:t>
            </w:r>
          </w:p>
        </w:tc>
      </w:tr>
      <w:tr>
        <w:tc>
          <w:tcPr>
            <w:tcW w:type="dxa" w:w="1768"/>
          </w:tcPr>
          <w:p>
            <w:r>
              <w:rPr>
                <w:rFonts w:ascii="Georgia" w:hAnsi="Georgia"/>
                <w:color w:val="4A4A4A"/>
                <w:sz w:val="19"/>
              </w:rPr>
              <w:t>E - Elite Overproduction</w:t>
            </w:r>
          </w:p>
        </w:tc>
        <w:tc>
          <w:tcPr>
            <w:tcW w:type="dxa" w:w="1768"/>
          </w:tcPr>
          <w:p>
            <w:r>
              <w:rPr>
                <w:rFonts w:ascii="Georgia" w:hAnsi="Georgia"/>
                <w:color w:val="4A4A4A"/>
                <w:sz w:val="19"/>
              </w:rPr>
              <w:t>0.51 (above 0.40 ceiling)</w:t>
            </w:r>
          </w:p>
        </w:tc>
        <w:tc>
          <w:tcPr>
            <w:tcW w:type="dxa" w:w="1768"/>
          </w:tcPr>
          <w:p>
            <w:r>
              <w:rPr>
                <w:rFonts w:ascii="Georgia" w:hAnsi="Georgia"/>
                <w:color w:val="4A4A4A"/>
                <w:sz w:val="19"/>
              </w:rPr>
              <w:t>ALARM</w:t>
            </w:r>
          </w:p>
        </w:tc>
        <w:tc>
          <w:tcPr>
            <w:tcW w:type="dxa" w:w="1768"/>
          </w:tcPr>
          <w:p>
            <w:r>
              <w:rPr>
                <w:rFonts w:ascii="Georgia" w:hAnsi="Georgia"/>
                <w:color w:val="4A4A4A"/>
                <w:sz w:val="19"/>
              </w:rPr>
              <w:t>IRGC commanders, Hamas political leadership, Houthi warlords, Saudi princes, Israeli settler leadership - too many elite competitors for limited resources</w:t>
            </w:r>
          </w:p>
        </w:tc>
        <w:tc>
          <w:tcPr>
            <w:tcW w:type="dxa" w:w="1768"/>
          </w:tcPr>
          <w:p>
            <w:r>
              <w:rPr>
                <w:rFonts w:ascii="Georgia" w:hAnsi="Georgia"/>
                <w:color w:val="4A4A4A"/>
                <w:sz w:val="19"/>
              </w:rPr>
              <w:t>Proxy leadership cadres ARE the overproduced elites - IRGC Quds Force commanders, Hezbollah military wing, Hamas Shura Council</w:t>
            </w:r>
          </w:p>
        </w:tc>
      </w:tr>
    </w:tbl>
    <w:p>
      <w:pPr>
        <w:spacing w:after="160"/>
      </w:pPr>
    </w:p>
    <w:p>
      <w:pPr>
        <w:spacing w:before="120" w:after="120"/>
        <w:ind w:left="576" w:right="576"/>
        <w:pBdr>
          <w:top w:val="single" w:sz="4" w:space="6" w:color="B8960A"/>
          <w:bottom w:val="single" w:sz="4" w:space="6" w:color="B8960A"/>
          <w:left w:val="single" w:sz="4" w:space="6" w:color="B8960A"/>
          <w:right w:val="single" w:sz="4" w:space="6" w:color="B8960A"/>
        </w:pBdr>
      </w:pPr>
      <w:r>
        <w:rPr>
          <w:rFonts w:ascii="Courier New" w:hAnsi="Courier New"/>
          <w:b/>
          <w:i w:val="0"/>
          <w:color w:val="B8960A"/>
          <w:sz w:val="21"/>
        </w:rPr>
        <w:t>Phi(Middle East, 2026) = [A^.31 * K^.22 * I^.29 * L^.18 * (1+xi)^.12] / [1 + Omega^.88 * E^.44]</w:t>
      </w:r>
      <w:r>
        <w:br/>
      </w:r>
      <w:r>
        <w:rPr>
          <w:rFonts w:ascii="Georgia" w:hAnsi="Georgia"/>
          <w:b w:val="0"/>
          <w:i/>
          <w:color w:val="4A4A4A"/>
          <w:sz w:val="19"/>
        </w:rPr>
        <w:t>Illustrative: Phi(ME) = [0.28^.31 * 0.42^.22 * 0.29^.29 * 0.33^.18 * (1.22)^.12] / [1 + 0.55^.88 * 0.51^.44]</w:t>
        <w:br/>
        <w:t>= approx. 0.19 - DEEP PRE-CRISIS</w:t>
        <w:br/>
        <w:t>Comparison: Global average Phi(C,2026) = 0.435 (FRAGILE). Middle East at 0.19 is less than HALF the global average.</w:t>
      </w:r>
    </w:p>
    <w:p>
      <w:pPr>
        <w:spacing w:before="200" w:after="40"/>
      </w:pPr>
      <w:r>
        <w:rPr>
          <w:rFonts w:ascii="Calibri" w:hAnsi="Calibri"/>
          <w:b/>
          <w:i w:val="0"/>
          <w:color w:val="B8960A"/>
          <w:sz w:val="22"/>
        </w:rPr>
        <w:t>The Seldon Diagnosis: Why the Middle East Cannot Easily Exit This Trap</w:t>
      </w:r>
    </w:p>
    <w:p>
      <w:pPr>
        <w:spacing w:after="120"/>
      </w:pPr>
      <w:r>
        <w:rPr>
          <w:rFonts w:ascii="Georgia" w:hAnsi="Georgia"/>
          <w:b w:val="0"/>
          <w:i w:val="0"/>
          <w:color w:val="4A4A4A"/>
          <w:sz w:val="22"/>
        </w:rPr>
        <w:t>The Seldon framework identifies a 'coupling trap' - when all seven variables are simultaneously stressed, the negative feedback loops between them become self-reinforcing. The Middle East exhibits exactly this pattern:</w:t>
      </w:r>
    </w:p>
    <w:p>
      <w:pPr>
        <w:pStyle w:val="ListBullet"/>
        <w:spacing w:after="60"/>
        <w:ind w:left="360"/>
      </w:pPr>
      <w:r>
        <w:rPr>
          <w:rFonts w:ascii="Georgia" w:hAnsi="Georgia"/>
          <w:b w:val="0"/>
          <w:i w:val="0"/>
          <w:color w:val="4A4A4A"/>
          <w:sz w:val="21"/>
        </w:rPr>
        <w:t>Low A (cohesion) reduces political will for compromise (L), which keeps Omega (risk) elevated, which kills the economic activity that would improve distribution (xi) - the full negative cycle running simultaneously</w:t>
      </w:r>
    </w:p>
    <w:p>
      <w:pPr>
        <w:pStyle w:val="ListBullet"/>
        <w:spacing w:after="60"/>
        <w:ind w:left="360"/>
      </w:pPr>
      <w:r>
        <w:rPr>
          <w:rFonts w:ascii="Georgia" w:hAnsi="Georgia"/>
          <w:b w:val="0"/>
          <w:i w:val="0"/>
          <w:color w:val="4A4A4A"/>
          <w:sz w:val="21"/>
        </w:rPr>
        <w:t>The proxy groups ARE the coupling mechanism: Hezbollah's existence keeps I (institutions) low in Lebanon, which keeps A (cohesion) low, which validates Hezbollah's 'resistance' narrative, which keeps L (legitimacy of state) low - a closed loop</w:t>
      </w:r>
    </w:p>
    <w:p>
      <w:pPr>
        <w:pStyle w:val="ListBullet"/>
        <w:spacing w:after="60"/>
        <w:ind w:left="360"/>
      </w:pPr>
      <w:r>
        <w:rPr>
          <w:rFonts w:ascii="Georgia" w:hAnsi="Georgia"/>
          <w:b w:val="0"/>
          <w:i w:val="0"/>
          <w:color w:val="4A4A4A"/>
          <w:sz w:val="21"/>
        </w:rPr>
        <w:t>Seldon escape condition: a single variable must be forcibly elevated to break the cycle. Historical evidence: Saudi Vision 2030 is the region's best attempt to elevate K (knowledge/human capital) and xi (distribution) as the entry point to breaking the trap</w:t>
      </w:r>
    </w:p>
    <w:p>
      <w:pPr>
        <w:spacing w:after="60"/>
      </w:pPr>
      <w:r>
        <w:rPr>
          <w:rFonts w:ascii="Georgia" w:hAnsi="Georgia"/>
          <w:b w:val="0"/>
          <w:i/>
          <w:color w:val="8A8A8A"/>
          <w:sz w:val="19"/>
        </w:rPr>
        <w:t>Source: Blue Lotus Method Paper 01 (July 2026); Ibn Khaldun Muqaddimah (1377); Acemoglu and Robinson 'Why Nations Fail' (2012); Turchin 'Ages of Discord' (2023).</w:t>
      </w:r>
    </w:p>
    <w:p>
      <w:pPr>
        <w:pBdr>
          <w:bottom w:val="single" w:sz="6" w:space="1" w:color="B8960A"/>
        </w:pBdr>
        <w:spacing w:after="80"/>
      </w:pPr>
    </w:p>
    <w:p>
      <w:pPr>
        <w:spacing w:before="440" w:after="120"/>
      </w:pPr>
      <w:r>
        <w:rPr>
          <w:rFonts w:ascii="Calibri" w:hAnsi="Calibri"/>
          <w:b/>
          <w:i w:val="0"/>
          <w:color w:val="0D1B2A"/>
          <w:sz w:val="30"/>
        </w:rPr>
        <w:t>PART VIII - FIVE-METHOD INTELLIGENCE SYNTHESIS</w:t>
      </w:r>
    </w:p>
    <w:p>
      <w:pPr>
        <w:pBdr>
          <w:bottom w:val="single" w:sz="6" w:space="1" w:color="0D1B2A"/>
        </w:pBdr>
        <w:spacing w:after="80"/>
      </w:pPr>
    </w:p>
    <w:p>
      <w:pPr>
        <w:spacing w:before="280" w:after="60"/>
      </w:pPr>
      <w:r>
        <w:rPr>
          <w:rFonts w:ascii="Calibri" w:hAnsi="Calibri"/>
          <w:b/>
          <w:i w:val="0"/>
          <w:color w:val="0D1B2A"/>
          <w:sz w:val="24"/>
        </w:rPr>
        <w:t>Method 1: Qualitative Analysis</w:t>
      </w:r>
    </w:p>
    <w:p>
      <w:pPr>
        <w:spacing w:before="200" w:after="40"/>
      </w:pPr>
      <w:r>
        <w:rPr>
          <w:rFonts w:ascii="Calibri" w:hAnsi="Calibri"/>
          <w:b/>
          <w:i w:val="0"/>
          <w:color w:val="B8960A"/>
          <w:sz w:val="22"/>
        </w:rPr>
        <w:t>The 4,000-Year Pattern: Why the Middle East Generates Proxy Networks</w:t>
      </w:r>
    </w:p>
    <w:p>
      <w:pPr>
        <w:spacing w:after="120"/>
      </w:pPr>
      <w:r>
        <w:rPr>
          <w:rFonts w:ascii="Georgia" w:hAnsi="Georgia"/>
          <w:b w:val="0"/>
          <w:i w:val="0"/>
          <w:color w:val="4A4A4A"/>
          <w:sz w:val="22"/>
        </w:rPr>
        <w:t>The Muqaddimah of Ibn Khaldun (1377) describes precisely the dynamic playing out in the Middle East today. Asabiyyah (group solidarity) is highest in marginalised peripheral communities - the Zaydi Shia of northern Yemen (Houthis), the Palestinian Muslim Brotherhood (Hamas), the Lebanese Shia underclass (Hezbollah's original constituency). These communities had nothing to lose by joining an armed resistance and everything to gain in terms of status, income, and purpose. Iran provided the theological framework, the money, and the weapons; the recruit populations provided the motivation.</w:t>
      </w:r>
    </w:p>
    <w:p>
      <w:pPr>
        <w:spacing w:after="120"/>
      </w:pPr>
      <w:r>
        <w:rPr>
          <w:rFonts w:ascii="Georgia" w:hAnsi="Georgia"/>
          <w:b w:val="0"/>
          <w:i w:val="0"/>
          <w:color w:val="4A4A4A"/>
          <w:sz w:val="22"/>
        </w:rPr>
        <w:t>The Arthashastra of Kautilya (4th century BCE) describes 'the mandala theory' - that powers always ally with the enemy of their enemy. Iran's alliance with Houthis (against Saudi Arabia) and Hamas (against Israel) and Hezbollah (against Israel) follows this geometric logic precisely. The US alliance with Israel and Gulf states against Iran follows the same logic. The mandala theory predicts the current configuration would emerge regardless of ideology; the specific actors are interchangeable.</w:t>
      </w:r>
    </w:p>
    <w:p>
      <w:pPr>
        <w:pStyle w:val="ListBullet"/>
        <w:spacing w:after="60"/>
        <w:ind w:left="360"/>
      </w:pPr>
      <w:r>
        <w:rPr>
          <w:rFonts w:ascii="Georgia" w:hAnsi="Georgia"/>
          <w:b w:val="0"/>
          <w:i w:val="0"/>
          <w:color w:val="4A4A4A"/>
          <w:sz w:val="21"/>
        </w:rPr>
        <w:t>Historical pattern: Every great power in decline has used proxies to extend its reach beyond its military capacity - Rome used Germanic foederati, the British used Indian sepoys, the US used the Mujahideen in Afghanistan. Iran's innovation is using ideologically committed non-state actors rather than mercenary states</w:t>
      </w:r>
    </w:p>
    <w:p>
      <w:pPr>
        <w:pStyle w:val="ListBullet"/>
        <w:spacing w:after="60"/>
        <w:ind w:left="360"/>
      </w:pPr>
      <w:r>
        <w:rPr>
          <w:rFonts w:ascii="Georgia" w:hAnsi="Georgia"/>
          <w:b w:val="0"/>
          <w:i w:val="0"/>
          <w:color w:val="4A4A4A"/>
          <w:sz w:val="21"/>
        </w:rPr>
        <w:t>Key historical warning: Proxy relationships ALWAYS eventually produce autonomous actors whose interests diverge from their patron's. The Mujahideen became Al-Qaeda. The Iraqi PMF is increasingly Iraqi nationalist rather than Iranian. The Houthis' Saudi blockade may not be entirely what Tehran wants right now - it risks triggering a Saudi military response that could escalate unpredictably</w:t>
      </w:r>
    </w:p>
    <w:p>
      <w:pPr>
        <w:pBdr>
          <w:bottom w:val="single" w:sz="6" w:space="1" w:color="0D1B2A"/>
        </w:pBdr>
        <w:spacing w:after="80"/>
      </w:pPr>
    </w:p>
    <w:p>
      <w:pPr>
        <w:spacing w:before="280" w:after="60"/>
      </w:pPr>
      <w:r>
        <w:rPr>
          <w:rFonts w:ascii="Calibri" w:hAnsi="Calibri"/>
          <w:b/>
          <w:i w:val="0"/>
          <w:color w:val="0D1B2A"/>
          <w:sz w:val="24"/>
        </w:rPr>
        <w:t>Method 2: Quantitative Analysis</w:t>
      </w:r>
    </w:p>
    <w:p>
      <w:pPr>
        <w:spacing w:before="200" w:after="40"/>
      </w:pPr>
      <w:r>
        <w:rPr>
          <w:rFonts w:ascii="Calibri" w:hAnsi="Calibri"/>
          <w:b/>
          <w:i w:val="0"/>
          <w:color w:val="B8960A"/>
          <w:sz w:val="22"/>
        </w:rPr>
        <w:t>The Economics of Proxy Warfare: Cost Asymmetry as Strategic Weapon</w:t>
      </w:r>
    </w:p>
    <w:p>
      <w:pPr>
        <w:spacing w:after="120"/>
      </w:pPr>
      <w:r>
        <w:rPr>
          <w:rFonts w:ascii="Georgia" w:hAnsi="Georgia"/>
          <w:b w:val="0"/>
          <w:i w:val="0"/>
          <w:color w:val="4A4A4A"/>
          <w:sz w:val="22"/>
        </w:rPr>
        <w:t>The fundamental economic logic of the Axis of Resistance is cost asymmetry: imposing costs on adversaries that are an order of magnitude larger than the costs of imposing them.</w:t>
      </w:r>
    </w:p>
    <w:tbl>
      <w:tblPr>
        <w:tblStyle w:val="TableGrid"/>
        <w:tblW w:type="auto" w:w="0"/>
        <w:tblLook w:firstColumn="1" w:firstRow="1" w:lastColumn="0" w:lastRow="0" w:noHBand="0" w:noVBand="1" w:val="04A0"/>
      </w:tblPr>
      <w:tblGrid>
        <w:gridCol w:w="2209"/>
        <w:gridCol w:w="2209"/>
        <w:gridCol w:w="2209"/>
        <w:gridCol w:w="2209"/>
      </w:tblGrid>
      <w:tr>
        <w:tc>
          <w:tcPr>
            <w:tcW w:type="dxa" w:w="2209"/>
          </w:tcPr>
          <w:p>
            <w:r>
              <w:rPr>
                <w:rFonts w:ascii="Calibri" w:hAnsi="Calibri"/>
                <w:b/>
                <w:color w:val="0D1B2A"/>
                <w:sz w:val="19"/>
              </w:rPr>
              <w:t>Action</w:t>
            </w:r>
          </w:p>
        </w:tc>
        <w:tc>
          <w:tcPr>
            <w:tcW w:type="dxa" w:w="2209"/>
          </w:tcPr>
          <w:p>
            <w:r>
              <w:rPr>
                <w:rFonts w:ascii="Calibri" w:hAnsi="Calibri"/>
                <w:b/>
                <w:color w:val="0D1B2A"/>
                <w:sz w:val="19"/>
              </w:rPr>
              <w:t>Cost to Attacker</w:t>
            </w:r>
          </w:p>
        </w:tc>
        <w:tc>
          <w:tcPr>
            <w:tcW w:type="dxa" w:w="2209"/>
          </w:tcPr>
          <w:p>
            <w:r>
              <w:rPr>
                <w:rFonts w:ascii="Calibri" w:hAnsi="Calibri"/>
                <w:b/>
                <w:color w:val="0D1B2A"/>
                <w:sz w:val="19"/>
              </w:rPr>
              <w:t>Cost to Defender</w:t>
            </w:r>
          </w:p>
        </w:tc>
        <w:tc>
          <w:tcPr>
            <w:tcW w:type="dxa" w:w="2209"/>
          </w:tcPr>
          <w:p>
            <w:r>
              <w:rPr>
                <w:rFonts w:ascii="Calibri" w:hAnsi="Calibri"/>
                <w:b/>
                <w:color w:val="0D1B2A"/>
                <w:sz w:val="19"/>
              </w:rPr>
              <w:t>Asymmetry Ratio</w:t>
            </w:r>
          </w:p>
        </w:tc>
      </w:tr>
      <w:tr>
        <w:tc>
          <w:tcPr>
            <w:tcW w:type="dxa" w:w="2209"/>
          </w:tcPr>
          <w:p>
            <w:r>
              <w:rPr>
                <w:rFonts w:ascii="Georgia" w:hAnsi="Georgia"/>
                <w:color w:val="4A4A4A"/>
                <w:sz w:val="19"/>
              </w:rPr>
              <w:t>Shahed-136 drone attack</w:t>
            </w:r>
          </w:p>
        </w:tc>
        <w:tc>
          <w:tcPr>
            <w:tcW w:type="dxa" w:w="2209"/>
          </w:tcPr>
          <w:p>
            <w:r>
              <w:rPr>
                <w:rFonts w:ascii="Georgia" w:hAnsi="Georgia"/>
                <w:color w:val="4A4A4A"/>
                <w:sz w:val="19"/>
              </w:rPr>
              <w:t>$20,000-50,000</w:t>
            </w:r>
          </w:p>
        </w:tc>
        <w:tc>
          <w:tcPr>
            <w:tcW w:type="dxa" w:w="2209"/>
          </w:tcPr>
          <w:p>
            <w:r>
              <w:rPr>
                <w:rFonts w:ascii="Georgia" w:hAnsi="Georgia"/>
                <w:color w:val="4A4A4A"/>
                <w:sz w:val="19"/>
              </w:rPr>
              <w:t>$2M+ Patriot interceptor</w:t>
            </w:r>
          </w:p>
        </w:tc>
        <w:tc>
          <w:tcPr>
            <w:tcW w:type="dxa" w:w="2209"/>
          </w:tcPr>
          <w:p>
            <w:r>
              <w:rPr>
                <w:rFonts w:ascii="Georgia" w:hAnsi="Georgia"/>
                <w:color w:val="4A4A4A"/>
                <w:sz w:val="19"/>
              </w:rPr>
              <w:t>40:1 to 100:1 (attacker advantage)</w:t>
            </w:r>
          </w:p>
        </w:tc>
      </w:tr>
      <w:tr>
        <w:tc>
          <w:tcPr>
            <w:tcW w:type="dxa" w:w="2209"/>
          </w:tcPr>
          <w:p>
            <w:r>
              <w:rPr>
                <w:rFonts w:ascii="Georgia" w:hAnsi="Georgia"/>
                <w:color w:val="4A4A4A"/>
                <w:sz w:val="19"/>
              </w:rPr>
              <w:t>Anti-ship ballistic missile</w:t>
            </w:r>
          </w:p>
        </w:tc>
        <w:tc>
          <w:tcPr>
            <w:tcW w:type="dxa" w:w="2209"/>
          </w:tcPr>
          <w:p>
            <w:r>
              <w:rPr>
                <w:rFonts w:ascii="Georgia" w:hAnsi="Georgia"/>
                <w:color w:val="4A4A4A"/>
                <w:sz w:val="19"/>
              </w:rPr>
              <w:t>$500K-2M (Houthi estimate)</w:t>
            </w:r>
          </w:p>
        </w:tc>
        <w:tc>
          <w:tcPr>
            <w:tcW w:type="dxa" w:w="2209"/>
          </w:tcPr>
          <w:p>
            <w:r>
              <w:rPr>
                <w:rFonts w:ascii="Georgia" w:hAnsi="Georgia"/>
                <w:color w:val="4A4A4A"/>
                <w:sz w:val="19"/>
              </w:rPr>
              <w:t>Ship loss/damage: $200M-2B; insurance: unquantifiable</w:t>
            </w:r>
          </w:p>
        </w:tc>
        <w:tc>
          <w:tcPr>
            <w:tcW w:type="dxa" w:w="2209"/>
          </w:tcPr>
          <w:p>
            <w:r>
              <w:rPr>
                <w:rFonts w:ascii="Georgia" w:hAnsi="Georgia"/>
                <w:color w:val="4A4A4A"/>
                <w:sz w:val="19"/>
              </w:rPr>
              <w:t>100:1 to 1,000:1 (attacker advantage)</w:t>
            </w:r>
          </w:p>
        </w:tc>
      </w:tr>
      <w:tr>
        <w:tc>
          <w:tcPr>
            <w:tcW w:type="dxa" w:w="2209"/>
          </w:tcPr>
          <w:p>
            <w:r>
              <w:rPr>
                <w:rFonts w:ascii="Georgia" w:hAnsi="Georgia"/>
                <w:color w:val="4A4A4A"/>
                <w:sz w:val="19"/>
              </w:rPr>
              <w:t>Rocket barrage (100 rockets)</w:t>
            </w:r>
          </w:p>
        </w:tc>
        <w:tc>
          <w:tcPr>
            <w:tcW w:type="dxa" w:w="2209"/>
          </w:tcPr>
          <w:p>
            <w:r>
              <w:rPr>
                <w:rFonts w:ascii="Georgia" w:hAnsi="Georgia"/>
                <w:color w:val="4A4A4A"/>
                <w:sz w:val="19"/>
              </w:rPr>
              <w:t>$500K-2M (Hamas/Hezbollah)</w:t>
            </w:r>
          </w:p>
        </w:tc>
        <w:tc>
          <w:tcPr>
            <w:tcW w:type="dxa" w:w="2209"/>
          </w:tcPr>
          <w:p>
            <w:r>
              <w:rPr>
                <w:rFonts w:ascii="Georgia" w:hAnsi="Georgia"/>
                <w:color w:val="4A4A4A"/>
                <w:sz w:val="19"/>
              </w:rPr>
              <w:t>Iron Dome interception: $50M+ ; economic disruption: $500M+</w:t>
            </w:r>
          </w:p>
        </w:tc>
        <w:tc>
          <w:tcPr>
            <w:tcW w:type="dxa" w:w="2209"/>
          </w:tcPr>
          <w:p>
            <w:r>
              <w:rPr>
                <w:rFonts w:ascii="Georgia" w:hAnsi="Georgia"/>
                <w:color w:val="4A4A4A"/>
                <w:sz w:val="19"/>
              </w:rPr>
              <w:t>25:1 to 250:1 (attacker advantage)</w:t>
            </w:r>
          </w:p>
        </w:tc>
      </w:tr>
      <w:tr>
        <w:tc>
          <w:tcPr>
            <w:tcW w:type="dxa" w:w="2209"/>
          </w:tcPr>
          <w:p>
            <w:r>
              <w:rPr>
                <w:rFonts w:ascii="Georgia" w:hAnsi="Georgia"/>
                <w:color w:val="4A4A4A"/>
                <w:sz w:val="19"/>
              </w:rPr>
              <w:t>Hormuz closure (per day)</w:t>
            </w:r>
          </w:p>
        </w:tc>
        <w:tc>
          <w:tcPr>
            <w:tcW w:type="dxa" w:w="2209"/>
          </w:tcPr>
          <w:p>
            <w:r>
              <w:rPr>
                <w:rFonts w:ascii="Georgia" w:hAnsi="Georgia"/>
                <w:color w:val="4A4A4A"/>
                <w:sz w:val="19"/>
              </w:rPr>
              <w:t>Houthi/Iran operations: minimal ongoing cost</w:t>
            </w:r>
          </w:p>
        </w:tc>
        <w:tc>
          <w:tcPr>
            <w:tcW w:type="dxa" w:w="2209"/>
          </w:tcPr>
          <w:p>
            <w:r>
              <w:rPr>
                <w:rFonts w:ascii="Georgia" w:hAnsi="Georgia"/>
                <w:color w:val="4A4A4A"/>
                <w:sz w:val="19"/>
              </w:rPr>
              <w:t>Global economy: $3-8B/day GDP loss</w:t>
            </w:r>
          </w:p>
        </w:tc>
        <w:tc>
          <w:tcPr>
            <w:tcW w:type="dxa" w:w="2209"/>
          </w:tcPr>
          <w:p>
            <w:r>
              <w:rPr>
                <w:rFonts w:ascii="Georgia" w:hAnsi="Georgia"/>
                <w:color w:val="4A4A4A"/>
                <w:sz w:val="19"/>
              </w:rPr>
              <w:t>INCALCULABLE asymmetry</w:t>
            </w:r>
          </w:p>
        </w:tc>
      </w:tr>
      <w:tr>
        <w:tc>
          <w:tcPr>
            <w:tcW w:type="dxa" w:w="2209"/>
          </w:tcPr>
          <w:p>
            <w:r>
              <w:rPr>
                <w:rFonts w:ascii="Georgia" w:hAnsi="Georgia"/>
                <w:color w:val="4A4A4A"/>
                <w:sz w:val="19"/>
              </w:rPr>
              <w:t>Hezbollah tunnel construction</w:t>
            </w:r>
          </w:p>
        </w:tc>
        <w:tc>
          <w:tcPr>
            <w:tcW w:type="dxa" w:w="2209"/>
          </w:tcPr>
          <w:p>
            <w:r>
              <w:rPr>
                <w:rFonts w:ascii="Georgia" w:hAnsi="Georgia"/>
                <w:color w:val="4A4A4A"/>
                <w:sz w:val="19"/>
              </w:rPr>
              <w:t>$200M total investment over years</w:t>
            </w:r>
          </w:p>
        </w:tc>
        <w:tc>
          <w:tcPr>
            <w:tcW w:type="dxa" w:w="2209"/>
          </w:tcPr>
          <w:p>
            <w:r>
              <w:rPr>
                <w:rFonts w:ascii="Georgia" w:hAnsi="Georgia"/>
                <w:color w:val="4A4A4A"/>
                <w:sz w:val="19"/>
              </w:rPr>
              <w:t>IDF clearance operations: $10B+; economic damage northern Israel: $50B+</w:t>
            </w:r>
          </w:p>
        </w:tc>
        <w:tc>
          <w:tcPr>
            <w:tcW w:type="dxa" w:w="2209"/>
          </w:tcPr>
          <w:p>
            <w:r>
              <w:rPr>
                <w:rFonts w:ascii="Georgia" w:hAnsi="Georgia"/>
                <w:color w:val="4A4A4A"/>
                <w:sz w:val="19"/>
              </w:rPr>
              <w:t>100:1 (attacker advantage)</w:t>
            </w:r>
          </w:p>
        </w:tc>
      </w:tr>
    </w:tbl>
    <w:p>
      <w:pPr>
        <w:spacing w:after="160"/>
      </w:pPr>
    </w:p>
    <w:p>
      <w:pPr>
        <w:spacing w:after="120"/>
      </w:pPr>
      <w:r>
        <w:rPr>
          <w:rFonts w:ascii="Georgia" w:hAnsi="Georgia"/>
          <w:b w:val="0"/>
          <w:i w:val="0"/>
          <w:color w:val="4A4A4A"/>
          <w:sz w:val="22"/>
        </w:rPr>
        <w:t>The cost asymmetry data explains why the Axis of Resistance is not a strategic mistake but a rational choice: Iran spends $1-2B/year on proxy financing and imposes $50-200B/year in costs on adversaries. The return on investment is 25-100x. No conventional military investment offers comparable returns.</w:t>
      </w:r>
    </w:p>
    <w:p>
      <w:pPr>
        <w:spacing w:before="120" w:after="120"/>
        <w:ind w:left="576" w:right="576"/>
        <w:pBdr>
          <w:top w:val="single" w:sz="4" w:space="6" w:color="B8960A"/>
          <w:bottom w:val="single" w:sz="4" w:space="6" w:color="B8960A"/>
          <w:left w:val="single" w:sz="4" w:space="6" w:color="B8960A"/>
          <w:right w:val="single" w:sz="4" w:space="6" w:color="B8960A"/>
        </w:pBdr>
      </w:pPr>
      <w:r>
        <w:rPr>
          <w:rFonts w:ascii="Courier New" w:hAnsi="Courier New"/>
          <w:b/>
          <w:i w:val="0"/>
          <w:color w:val="B8960A"/>
          <w:sz w:val="21"/>
        </w:rPr>
        <w:t>PROXY ROI = Costs_imposed_on_adversaries / Annual_proxy_financing_cost</w:t>
        <w:br/>
        <w:t xml:space="preserve">           = $50-200B / $1-2B = 25x to 100x return</w:t>
      </w:r>
      <w:r>
        <w:br/>
      </w:r>
      <w:r>
        <w:rPr>
          <w:rFonts w:ascii="Georgia" w:hAnsi="Georgia"/>
          <w:b w:val="0"/>
          <w:i/>
          <w:color w:val="4A4A4A"/>
          <w:sz w:val="19"/>
        </w:rPr>
        <w:t>This explains why Iran maintains the proxy network even when it costs the regime politically and strategically. The economic logic is overwhelmingly in favour of continuation.</w:t>
      </w:r>
    </w:p>
    <w:p>
      <w:pPr>
        <w:pBdr>
          <w:bottom w:val="single" w:sz="6" w:space="1" w:color="0D1B2A"/>
        </w:pBdr>
        <w:spacing w:after="80"/>
      </w:pPr>
    </w:p>
    <w:p>
      <w:pPr>
        <w:spacing w:before="280" w:after="60"/>
      </w:pPr>
      <w:r>
        <w:rPr>
          <w:rFonts w:ascii="Calibri" w:hAnsi="Calibri"/>
          <w:b/>
          <w:i w:val="0"/>
          <w:color w:val="0D1B2A"/>
          <w:sz w:val="24"/>
        </w:rPr>
        <w:t>Method 3: Ethnographic Analysis</w:t>
      </w:r>
    </w:p>
    <w:p>
      <w:pPr>
        <w:spacing w:before="200" w:after="40"/>
      </w:pPr>
      <w:r>
        <w:rPr>
          <w:rFonts w:ascii="Calibri" w:hAnsi="Calibri"/>
          <w:b/>
          <w:i w:val="0"/>
          <w:color w:val="B8960A"/>
          <w:sz w:val="22"/>
        </w:rPr>
        <w:t>Seven Voices from the Axis of Resistance and Its Opponents</w:t>
      </w:r>
    </w:p>
    <w:p>
      <w:pPr>
        <w:spacing w:after="120"/>
      </w:pPr>
      <w:r>
        <w:rPr>
          <w:rFonts w:ascii="Georgia" w:hAnsi="Georgia"/>
          <w:b w:val="0"/>
          <w:i w:val="0"/>
          <w:color w:val="4A4A4A"/>
          <w:sz w:val="22"/>
        </w:rPr>
        <w:t>Composite, sourced portraits - explicitly illustrative, drawn from documented field reporting.</w:t>
      </w:r>
    </w:p>
    <w:p>
      <w:pPr>
        <w:spacing w:before="160" w:after="40"/>
      </w:pPr>
      <w:r>
        <w:rPr>
          <w:rFonts w:ascii="Calibri" w:hAnsi="Calibri"/>
          <w:b/>
          <w:i/>
          <w:color w:val="0D1B2A"/>
          <w:sz w:val="21"/>
        </w:rPr>
        <w:t>Voice 1: The Houthi Fighter (Sana'a, 24, former student)</w:t>
      </w:r>
    </w:p>
    <w:p>
      <w:pPr>
        <w:spacing w:after="120"/>
      </w:pPr>
      <w:r>
        <w:rPr>
          <w:rFonts w:ascii="Georgia" w:hAnsi="Georgia"/>
          <w:b w:val="0"/>
          <w:i/>
          <w:color w:val="4A4A4A"/>
          <w:sz w:val="22"/>
        </w:rPr>
        <w:t>He joined Ansar Allah in 2022, not because he is an Iranian agent but because the Houthis gave him a gun, a salary ($200/month), and a purpose after the Saudi-backed government offered him nothing. 'The Saudis bombed my city for nine years. The Americans helped them. Iran helps us. You tell me who the terrorist is.' He does not take orders from Tehran; he takes orders from his brigade commander in Sana'a. The Bab al-Mandab blockade is, in his words, 'justice for Hormuz.'</w:t>
      </w:r>
    </w:p>
    <w:p>
      <w:pPr>
        <w:spacing w:after="60"/>
      </w:pPr>
      <w:r>
        <w:rPr>
          <w:rFonts w:ascii="Georgia" w:hAnsi="Georgia"/>
          <w:b w:val="0"/>
          <w:i/>
          <w:color w:val="8A8A8A"/>
          <w:sz w:val="19"/>
        </w:rPr>
        <w:t>Source: Al Jazeera Yemen reporting; Reuters Yemen bureau; CFR Yemen conflict background; UN Panel of Experts on Yemen.</w:t>
      </w:r>
    </w:p>
    <w:p>
      <w:pPr>
        <w:spacing w:before="160" w:after="40"/>
      </w:pPr>
      <w:r>
        <w:rPr>
          <w:rFonts w:ascii="Calibri" w:hAnsi="Calibri"/>
          <w:b/>
          <w:i/>
          <w:color w:val="0D1B2A"/>
          <w:sz w:val="21"/>
        </w:rPr>
        <w:t>Voice 2: The Hezbollah Rebuilder (Bekaa Valley, senior logistics commander)</w:t>
      </w:r>
    </w:p>
    <w:p>
      <w:pPr>
        <w:spacing w:after="120"/>
      </w:pPr>
      <w:r>
        <w:rPr>
          <w:rFonts w:ascii="Georgia" w:hAnsi="Georgia"/>
          <w:b w:val="0"/>
          <w:i/>
          <w:color w:val="4A4A4A"/>
          <w:sz w:val="22"/>
        </w:rPr>
        <w:t>He survived the 2024-2025 war. Most of his network did not. His job now is reconstruction: new supply routes, new weapons caches, new recruits to replace the 6,000 dead. He does not see himself as defeated. 'We have been through this before. After 2006, they said we were finished. After every war, we come back stronger. The corridor through Syria is gone but there are other ways.' His timeline to rebuilt operational capacity: 3-5 years. What he needs most: Iranian funding at pre-war levels, which has not yet been restored.</w:t>
      </w:r>
    </w:p>
    <w:p>
      <w:pPr>
        <w:spacing w:after="60"/>
      </w:pPr>
      <w:r>
        <w:rPr>
          <w:rFonts w:ascii="Georgia" w:hAnsi="Georgia"/>
          <w:b w:val="0"/>
          <w:i/>
          <w:color w:val="8A8A8A"/>
          <w:sz w:val="19"/>
        </w:rPr>
        <w:t>Source: Alma Research Center January 2026; INSS 2025; Washington Institute 2026.</w:t>
      </w:r>
    </w:p>
    <w:p>
      <w:pPr>
        <w:spacing w:before="160" w:after="40"/>
      </w:pPr>
      <w:r>
        <w:rPr>
          <w:rFonts w:ascii="Calibri" w:hAnsi="Calibri"/>
          <w:b/>
          <w:i/>
          <w:color w:val="0D1B2A"/>
          <w:sz w:val="21"/>
        </w:rPr>
        <w:t>Voice 3: The Hamas Tunnel Commander (Gaza, operational cell level)</w:t>
      </w:r>
    </w:p>
    <w:p>
      <w:pPr>
        <w:spacing w:after="120"/>
      </w:pPr>
      <w:r>
        <w:rPr>
          <w:rFonts w:ascii="Georgia" w:hAnsi="Georgia"/>
          <w:b w:val="0"/>
          <w:i/>
          <w:color w:val="4A4A4A"/>
          <w:sz w:val="22"/>
        </w:rPr>
        <w:t>He stopped using the term 'military wing' months ago. 'We are a guerrilla force now. The tunnels are our territory. The Israeli army cannot stay underground forever.' He earns no salary - the organisation is nearly bankrupt. He does it because his family lost their home in 2023 and he has nowhere else to be. His weapons are mostly made from Israeli bombs that didn't explode. His strategic objective: make the occupation of Gaza so costly that Israel eventually leaves. He has studied the Algerian war of independence, the Vietnamese resistance, and the Irish Republican Army.</w:t>
      </w:r>
    </w:p>
    <w:p>
      <w:pPr>
        <w:spacing w:after="60"/>
      </w:pPr>
      <w:r>
        <w:rPr>
          <w:rFonts w:ascii="Georgia" w:hAnsi="Georgia"/>
          <w:b w:val="0"/>
          <w:i/>
          <w:color w:val="8A8A8A"/>
          <w:sz w:val="19"/>
        </w:rPr>
        <w:t>Source: Middle East Monitor July 2026; ACLED; Times of Israel July 2026; CRS IF12549.</w:t>
      </w:r>
    </w:p>
    <w:p>
      <w:pPr>
        <w:spacing w:before="160" w:after="40"/>
      </w:pPr>
      <w:r>
        <w:rPr>
          <w:rFonts w:ascii="Calibri" w:hAnsi="Calibri"/>
          <w:b/>
          <w:i/>
          <w:color w:val="0D1B2A"/>
          <w:sz w:val="21"/>
        </w:rPr>
        <w:t>Voice 4: The Saudi Oil Official (Yanbu export terminal, senior manager)</w:t>
      </w:r>
    </w:p>
    <w:p>
      <w:pPr>
        <w:spacing w:after="120"/>
      </w:pPr>
      <w:r>
        <w:rPr>
          <w:rFonts w:ascii="Georgia" w:hAnsi="Georgia"/>
          <w:b w:val="0"/>
          <w:i/>
          <w:color w:val="4A4A4A"/>
          <w:sz w:val="22"/>
        </w:rPr>
        <w:t>He has been running loading operations for 20 years. Since Iran closed Hormuz in February, Yanbu has been Saudi Arabia's economic lifeline - 4.7-4.9 million barrels per day. 'We built this pipeline precisely for this scenario. East-to-west pipeline, Yanbu on the Red Sea, it was built to bypass Hormuz after the 1973 crisis. Now the Houthis are threatening the other end.' His professional assessment: the Bab al-Mandab can be defended by the US Fifth Fleet. His personal assessment: 'I am sleeping badly.'</w:t>
      </w:r>
    </w:p>
    <w:p>
      <w:pPr>
        <w:spacing w:after="60"/>
      </w:pPr>
      <w:r>
        <w:rPr>
          <w:rFonts w:ascii="Georgia" w:hAnsi="Georgia"/>
          <w:b w:val="0"/>
          <w:i/>
          <w:color w:val="8A8A8A"/>
          <w:sz w:val="19"/>
        </w:rPr>
        <w:t>Source: FT July 20, 2026; Kpler energy data; Saudi Aramco infrastructure background; Reuters Saudi energy.</w:t>
      </w:r>
    </w:p>
    <w:p>
      <w:pPr>
        <w:spacing w:before="160" w:after="40"/>
      </w:pPr>
      <w:r>
        <w:rPr>
          <w:rFonts w:ascii="Calibri" w:hAnsi="Calibri"/>
          <w:b/>
          <w:i/>
          <w:color w:val="0D1B2A"/>
          <w:sz w:val="21"/>
        </w:rPr>
        <w:t>Voice 5: The Lebanese Civilian (Beirut, Shia suburb, nurse, 38)</w:t>
      </w:r>
    </w:p>
    <w:p>
      <w:pPr>
        <w:spacing w:after="120"/>
      </w:pPr>
      <w:r>
        <w:rPr>
          <w:rFonts w:ascii="Georgia" w:hAnsi="Georgia"/>
          <w:b w:val="0"/>
          <w:i/>
          <w:color w:val="4A4A4A"/>
          <w:sz w:val="22"/>
        </w:rPr>
        <w:t>She is Shia. She has always voted for Amal rather than Hezbollah because 'Hezbollah brings us war, Amal brings us seats in parliament.' Since the 2024-2025 war, her neighbourhood has been destroyed twice. She does not blame Israel alone. 'Nasrallah made the decision to fight. He didn't ask us. 6,000 people from my community are dead. For what? So that Iran could use us to put pressure on Israel? We are not soldiers. We are nurses and teachers and shopkeepers.' Her hope: a Lebanese government strong enough to disarm Hezbollah. Her realistic expectation: 'It will never happen.'</w:t>
      </w:r>
    </w:p>
    <w:p>
      <w:pPr>
        <w:spacing w:after="60"/>
      </w:pPr>
      <w:r>
        <w:rPr>
          <w:rFonts w:ascii="Georgia" w:hAnsi="Georgia"/>
          <w:b w:val="0"/>
          <w:i/>
          <w:color w:val="8A8A8A"/>
          <w:sz w:val="19"/>
        </w:rPr>
        <w:t>Source: Georgetown GJIA 'Why Hezbollah Fell'; Human Rights Watch Lebanon; Al Jazeera Lebanon reporting.</w:t>
      </w:r>
    </w:p>
    <w:p>
      <w:pPr>
        <w:spacing w:before="160" w:after="40"/>
      </w:pPr>
      <w:r>
        <w:rPr>
          <w:rFonts w:ascii="Calibri" w:hAnsi="Calibri"/>
          <w:b/>
          <w:i/>
          <w:color w:val="0D1B2A"/>
          <w:sz w:val="21"/>
        </w:rPr>
        <w:t>Voice 6: The IRGC Quds Force Operative (Tehran, mid-rank)</w:t>
      </w:r>
    </w:p>
    <w:p>
      <w:pPr>
        <w:spacing w:after="120"/>
      </w:pPr>
      <w:r>
        <w:rPr>
          <w:rFonts w:ascii="Georgia" w:hAnsi="Georgia"/>
          <w:b w:val="0"/>
          <w:i/>
          <w:color w:val="4A4A4A"/>
          <w:sz w:val="22"/>
        </w:rPr>
        <w:t>He has lost his commander (Khamenei dead), his operations chief (Ghaani survived but leadership structure shattered), and his primary network hub (Assad's Syria gone). He does not believe the Axis is finished. 'They thought we were finished in 2020 when Soleimani was killed. We weren't. They thought we were finished after the nuclear strikes. We aren't. The Houthis are declaring a blockade today. That is our answer.' What worries him is not military defeat but financial strangulation: 'If the oil money stops, we cannot pay for the network.'</w:t>
      </w:r>
    </w:p>
    <w:p>
      <w:pPr>
        <w:spacing w:after="60"/>
      </w:pPr>
      <w:r>
        <w:rPr>
          <w:rFonts w:ascii="Georgia" w:hAnsi="Georgia"/>
          <w:b w:val="0"/>
          <w:i/>
          <w:color w:val="8A8A8A"/>
          <w:sz w:val="19"/>
        </w:rPr>
        <w:t>Source: ODNI ATA 2025; DIA Iran Houthi report; CRS reports on IRGC; Reuters Iran bureau.</w:t>
      </w:r>
    </w:p>
    <w:p>
      <w:pPr>
        <w:spacing w:before="160" w:after="40"/>
      </w:pPr>
      <w:r>
        <w:rPr>
          <w:rFonts w:ascii="Calibri" w:hAnsi="Calibri"/>
          <w:b/>
          <w:i/>
          <w:color w:val="0D1B2A"/>
          <w:sz w:val="21"/>
        </w:rPr>
        <w:t>Voice 7: The Asian Energy Trader (Singapore, LNG desk)</w:t>
      </w:r>
    </w:p>
    <w:p>
      <w:pPr>
        <w:spacing w:after="120"/>
      </w:pPr>
      <w:r>
        <w:rPr>
          <w:rFonts w:ascii="Georgia" w:hAnsi="Georgia"/>
          <w:b w:val="0"/>
          <w:i/>
          <w:color w:val="4A4A4A"/>
          <w:sz w:val="22"/>
        </w:rPr>
        <w:t>She does not care about the ideology. She cares about the price. 'Hormuz has been effectively closed since March. Bab al-Mandab just got declared a blockade zone. I have tankers that cannot find a route from the Gulf to Japan. Rerouting around the Cape of Good Hope adds 10-14 days and $2-4M per voyage.' Her clients in Japan, South Korea, and China are her concern. 'The people making these decisions in Tehran and Washington and Sana'a do not pay energy bills. The people in Seoul and Tokyo do.'</w:t>
      </w:r>
    </w:p>
    <w:p>
      <w:pPr>
        <w:spacing w:after="60"/>
      </w:pPr>
      <w:r>
        <w:rPr>
          <w:rFonts w:ascii="Georgia" w:hAnsi="Georgia"/>
          <w:b w:val="0"/>
          <w:i/>
          <w:color w:val="8A8A8A"/>
          <w:sz w:val="19"/>
        </w:rPr>
        <w:t>Source: Seatrade Maritime July 2026; FT energy desk July 2026; CNBC July 2026; IEA.</w:t>
      </w:r>
    </w:p>
    <w:p>
      <w:pPr>
        <w:pBdr>
          <w:bottom w:val="single" w:sz="6" w:space="1" w:color="0D1B2A"/>
        </w:pBdr>
        <w:spacing w:after="80"/>
      </w:pPr>
    </w:p>
    <w:p>
      <w:pPr>
        <w:spacing w:before="280" w:after="60"/>
      </w:pPr>
      <w:r>
        <w:rPr>
          <w:rFonts w:ascii="Calibri" w:hAnsi="Calibri"/>
          <w:b/>
          <w:i w:val="0"/>
          <w:color w:val="0D1B2A"/>
          <w:sz w:val="24"/>
        </w:rPr>
        <w:t>Method 4: Superforecasting - Five Scenarios for the Axis of Resistance</w:t>
      </w:r>
    </w:p>
    <w:p>
      <w:pPr>
        <w:spacing w:after="120"/>
      </w:pPr>
      <w:r>
        <w:rPr>
          <w:rFonts w:ascii="Georgia" w:hAnsi="Georgia"/>
          <w:b w:val="0"/>
          <w:i w:val="0"/>
          <w:color w:val="4A4A4A"/>
          <w:sz w:val="22"/>
        </w:rPr>
        <w:t>Five scenarios for the Axis of Resistance over the next 12-24 months, probability-weighted as of July 20, 2026.</w:t>
      </w:r>
    </w:p>
    <w:p>
      <w:pPr>
        <w:spacing w:before="120" w:after="60"/>
        <w:ind w:left="360"/>
      </w:pPr>
      <w:r>
        <w:rPr>
          <w:rFonts w:ascii="Calibri" w:hAnsi="Calibri"/>
          <w:b/>
          <w:i w:val="0"/>
          <w:color w:val="0D1B2A"/>
          <w:sz w:val="21"/>
        </w:rPr>
        <w:t xml:space="preserve">[10%]  SCENARIO A: NETWORK COLLAPSE  </w:t>
      </w:r>
      <w:r>
        <w:rPr>
          <w:rFonts w:ascii="Georgia" w:hAnsi="Georgia"/>
          <w:b w:val="0"/>
          <w:i w:val="0"/>
          <w:color w:val="1A5C2A"/>
          <w:sz w:val="21"/>
        </w:rPr>
        <w:t>Iran signs comprehensive nuclear deal; sanctions fully lifted; IRGC defunded from budget by pragmatic successor leadership; Hezbollah collapses without Iranian support; Hamas accepts Palestinian Authority control; Houthis accept Yemen peace deal. The Axis dissolves over 3-5 years.</w:t>
      </w:r>
      <w:r>
        <w:br/>
      </w:r>
      <w:r>
        <w:rPr>
          <w:rFonts w:ascii="Georgia" w:hAnsi="Georgia"/>
          <w:b w:val="0"/>
          <w:i/>
          <w:color w:val="8A8A8A"/>
          <w:sz w:val="19"/>
        </w:rPr>
        <w:t>Watch for: Iran IAEA full verification + new Iranian government + US sanctions fully removed + Lebanese armed forces deploy south</w:t>
      </w:r>
    </w:p>
    <w:p>
      <w:pPr>
        <w:spacing w:before="120" w:after="60"/>
        <w:ind w:left="360"/>
      </w:pPr>
      <w:r>
        <w:rPr>
          <w:rFonts w:ascii="Calibri" w:hAnsi="Calibri"/>
          <w:b/>
          <w:i w:val="0"/>
          <w:color w:val="0D1B2A"/>
          <w:sz w:val="21"/>
        </w:rPr>
        <w:t xml:space="preserve">[20%]  SCENARIO B: MANAGED DEGRADATION  </w:t>
      </w:r>
      <w:r>
        <w:rPr>
          <w:rFonts w:ascii="Georgia" w:hAnsi="Georgia"/>
          <w:b w:val="0"/>
          <w:i w:val="0"/>
          <w:color w:val="1A5C2A"/>
          <w:sz w:val="21"/>
        </w:rPr>
        <w:t>Iran nuclear program permanently set back; Hezbollah maintains guerrilla capacity but not missile force; Hamas governed by PA under Saudi umbrella; Houthis accept Yemen deal in exchange for political recognition. Axis network exists but cannot threaten Israel or close chokepoints.</w:t>
      </w:r>
      <w:r>
        <w:br/>
      </w:r>
      <w:r>
        <w:rPr>
          <w:rFonts w:ascii="Georgia" w:hAnsi="Georgia"/>
          <w:b w:val="0"/>
          <w:i/>
          <w:color w:val="8A8A8A"/>
          <w:sz w:val="19"/>
        </w:rPr>
        <w:t>Watch for: Yemen peace deal signed; Saudi-Israeli normalisation; Hezbollah disarms heavy weapons; Hamas-PA reconciliation</w:t>
      </w:r>
    </w:p>
    <w:p>
      <w:pPr>
        <w:spacing w:before="120" w:after="60"/>
        <w:ind w:left="360"/>
      </w:pPr>
      <w:r>
        <w:rPr>
          <w:rFonts w:ascii="Calibri" w:hAnsi="Calibri"/>
          <w:b/>
          <w:i w:val="0"/>
          <w:color w:val="0D1B2A"/>
          <w:sz w:val="21"/>
        </w:rPr>
        <w:t xml:space="preserve">[40%]  SCENARIO C: CURRENT TRAJECTORY (MUDDLE)  </w:t>
      </w:r>
      <w:r>
        <w:rPr>
          <w:rFonts w:ascii="Georgia" w:hAnsi="Georgia"/>
          <w:b w:val="0"/>
          <w:i w:val="0"/>
          <w:color w:val="4A4A4A"/>
          <w:sz w:val="21"/>
        </w:rPr>
        <w:t>Axis degrades slowly but persists. Hezbollah rebuilds to 30-40% of previous capacity over 3-5 years. Hamas maintains guerrilla presence in Gaza. Houthis control Yemen and threaten/selectively enforce Red Sea blockades. Iran reconstitutes nuclear program covertly. No resolution; no implosion.</w:t>
      </w:r>
      <w:r>
        <w:br/>
      </w:r>
      <w:r>
        <w:rPr>
          <w:rFonts w:ascii="Georgia" w:hAnsi="Georgia"/>
          <w:b w:val="0"/>
          <w:i/>
          <w:color w:val="8A8A8A"/>
          <w:sz w:val="19"/>
        </w:rPr>
        <w:t>Watch for: Hezbollah partial rocket rebuild; Iran IAEA access denied; Hormuz periodic reopening/closure; Houthi periodic Red Sea disruptions</w:t>
      </w:r>
    </w:p>
    <w:p>
      <w:pPr>
        <w:spacing w:before="120" w:after="60"/>
        <w:ind w:left="360"/>
      </w:pPr>
      <w:r>
        <w:rPr>
          <w:rFonts w:ascii="Calibri" w:hAnsi="Calibri"/>
          <w:b/>
          <w:i w:val="0"/>
          <w:color w:val="0D1B2A"/>
          <w:sz w:val="21"/>
        </w:rPr>
        <w:t xml:space="preserve">[20%]  SCENARIO D: AXIS RESURGENCE  </w:t>
      </w:r>
      <w:r>
        <w:rPr>
          <w:rFonts w:ascii="Georgia" w:hAnsi="Georgia"/>
          <w:b w:val="0"/>
          <w:i w:val="0"/>
          <w:color w:val="8B0000"/>
          <w:sz w:val="21"/>
        </w:rPr>
        <w:t>Iran nuclear reconstitution succeeds (covert test within 3 years); Hezbollah rebuilds to 60%+ capacity; Houthis successfully close Bab al-Mandab plus Hormuz simultaneously (dual chokepoint); Gaza insurgency forces Israeli withdrawal. Axis emerges from the war stronger.</w:t>
      </w:r>
      <w:r>
        <w:br/>
      </w:r>
      <w:r>
        <w:rPr>
          <w:rFonts w:ascii="Georgia" w:hAnsi="Georgia"/>
          <w:b w:val="0"/>
          <w:i/>
          <w:color w:val="8A8A8A"/>
          <w:sz w:val="19"/>
        </w:rPr>
        <w:t>Watch for: IAEA confirms undeclared enrichment; oil &gt;$140; Israeli domestic political collapse over Gaza costs; Saudi-Houthi direct military exchange</w:t>
      </w:r>
    </w:p>
    <w:p>
      <w:pPr>
        <w:spacing w:before="120" w:after="60"/>
        <w:ind w:left="360"/>
      </w:pPr>
      <w:r>
        <w:rPr>
          <w:rFonts w:ascii="Calibri" w:hAnsi="Calibri"/>
          <w:b/>
          <w:i w:val="0"/>
          <w:color w:val="0D1B2A"/>
          <w:sz w:val="21"/>
        </w:rPr>
        <w:t xml:space="preserve">[10%]  SCENARIO E: REGIONAL WAR  </w:t>
      </w:r>
      <w:r>
        <w:rPr>
          <w:rFonts w:ascii="Georgia" w:hAnsi="Georgia"/>
          <w:b w:val="0"/>
          <w:i w:val="0"/>
          <w:color w:val="8B0000"/>
          <w:sz w:val="21"/>
        </w:rPr>
        <w:t>Dual chokepoint closure triggers global recession; Saudi Arabia responds militarily to Houthi blockade; US strikes escalate across Middle East; Hezbollah reactivates in north; Iraqi PMF attacks US bases; China-Russia security commitments to Iran activated. The region enters a decade-long conflict.</w:t>
      </w:r>
      <w:r>
        <w:br/>
      </w:r>
      <w:r>
        <w:rPr>
          <w:rFonts w:ascii="Georgia" w:hAnsi="Georgia"/>
          <w:b w:val="0"/>
          <w:i/>
          <w:color w:val="8A8A8A"/>
          <w:sz w:val="19"/>
        </w:rPr>
        <w:t>Watch for: Saudi military strikes on Houthi infrastructure; Iranian missile strikes on Saudi oil fields; US naval engagement with Houthi forces at Bab al-Mandab; Brent crude &gt;$160</w:t>
      </w:r>
    </w:p>
    <w:p>
      <w:pPr>
        <w:pBdr>
          <w:bottom w:val="single" w:sz="6" w:space="1" w:color="0D1B2A"/>
        </w:pBdr>
        <w:spacing w:after="80"/>
      </w:pPr>
    </w:p>
    <w:p>
      <w:pPr>
        <w:spacing w:before="280" w:after="60"/>
      </w:pPr>
      <w:r>
        <w:rPr>
          <w:rFonts w:ascii="Calibri" w:hAnsi="Calibri"/>
          <w:b/>
          <w:i w:val="0"/>
          <w:color w:val="0D1B2A"/>
          <w:sz w:val="24"/>
        </w:rPr>
        <w:t>Method 5: Adversarial Collaborative Analysis</w:t>
      </w:r>
    </w:p>
    <w:p>
      <w:pPr>
        <w:spacing w:before="200" w:after="40"/>
      </w:pPr>
      <w:r>
        <w:rPr>
          <w:rFonts w:ascii="Calibri" w:hAnsi="Calibri"/>
          <w:b/>
          <w:i w:val="0"/>
          <w:color w:val="B8960A"/>
          <w:sz w:val="22"/>
        </w:rPr>
        <w:t>THE PROSECUTION: The Axis of Resistance Is a Terrorist Finance Model That Must Be Destroyed</w:t>
      </w:r>
    </w:p>
    <w:p>
      <w:pPr>
        <w:pStyle w:val="ListBullet"/>
        <w:spacing w:after="60"/>
        <w:ind w:left="360"/>
      </w:pPr>
      <w:r>
        <w:rPr>
          <w:rFonts w:ascii="Georgia" w:hAnsi="Georgia"/>
          <w:b w:val="0"/>
          <w:i w:val="0"/>
          <w:color w:val="4A4A4A"/>
          <w:sz w:val="21"/>
        </w:rPr>
        <w:t>The three groups have killed thousands of civilians: October 7 (1,200 Israelis); Houthi anti-ship attacks (multiple crew deaths); Hezbollah 2006 (43 Israeli civilians). These are not freedom fighters - they are Iranian-funded instruments of mass violence</w:t>
      </w:r>
    </w:p>
    <w:p>
      <w:pPr>
        <w:pStyle w:val="ListBullet"/>
        <w:spacing w:after="60"/>
        <w:ind w:left="360"/>
      </w:pPr>
      <w:r>
        <w:rPr>
          <w:rFonts w:ascii="Georgia" w:hAnsi="Georgia"/>
          <w:b w:val="0"/>
          <w:i w:val="0"/>
          <w:color w:val="4A4A4A"/>
          <w:sz w:val="21"/>
        </w:rPr>
        <w:t>The dual-chokepoint threat as of July 20, 2026 is an act of economic warfare against the entire world - not just the US and Israel. Japan, South Korea, India, and China are all victims of Houthi blockades</w:t>
      </w:r>
    </w:p>
    <w:p>
      <w:pPr>
        <w:pStyle w:val="ListBullet"/>
        <w:spacing w:after="60"/>
        <w:ind w:left="360"/>
      </w:pPr>
      <w:r>
        <w:rPr>
          <w:rFonts w:ascii="Georgia" w:hAnsi="Georgia"/>
          <w:b w:val="0"/>
          <w:i w:val="0"/>
          <w:color w:val="4A4A4A"/>
          <w:sz w:val="21"/>
        </w:rPr>
        <w:t>The 'resistance' narrative is a cynical propaganda construct. The Houthis are fighting for Houthi political power, not Palestinian rights. Hezbollah is fighting for IRGC strategic depth, not Lebanese interests. Hamas leadership lives in Qatar hotels while Gazans die in rubble</w:t>
      </w:r>
    </w:p>
    <w:p>
      <w:pPr>
        <w:pStyle w:val="ListBullet"/>
        <w:spacing w:after="60"/>
        <w:ind w:left="360"/>
      </w:pPr>
      <w:r>
        <w:rPr>
          <w:rFonts w:ascii="Georgia" w:hAnsi="Georgia"/>
          <w:b w:val="0"/>
          <w:i w:val="0"/>
          <w:color w:val="4A4A4A"/>
          <w:sz w:val="21"/>
        </w:rPr>
        <w:t>Iran's financing mechanism - using oil revenues that belong to the Iranian people to fund proxy warfare - is a theft from Iran's 90 million citizens who suffer under sanctions imposed because of this policy</w:t>
      </w:r>
    </w:p>
    <w:p>
      <w:pPr>
        <w:spacing w:before="200" w:after="40"/>
      </w:pPr>
      <w:r>
        <w:rPr>
          <w:rFonts w:ascii="Calibri" w:hAnsi="Calibri"/>
          <w:b/>
          <w:i w:val="0"/>
          <w:color w:val="B8960A"/>
          <w:sz w:val="22"/>
        </w:rPr>
        <w:t>THE DEFENCE: The Axis of Resistance Is a Rational Response to a Legitimate Security Deficit</w:t>
      </w:r>
    </w:p>
    <w:p>
      <w:pPr>
        <w:pStyle w:val="ListBullet"/>
        <w:spacing w:after="60"/>
        <w:ind w:left="360"/>
      </w:pPr>
      <w:r>
        <w:rPr>
          <w:rFonts w:ascii="Georgia" w:hAnsi="Georgia"/>
          <w:b w:val="0"/>
          <w:i w:val="0"/>
          <w:color w:val="4A4A4A"/>
          <w:sz w:val="21"/>
        </w:rPr>
        <w:t>The Axis of Resistance exists because conventional military options have been foreclosed for these communities: Lebanon has no army capable of defending against Israel; Yemen has no military capable of resisting Saudi Arabia; Palestine has no state. The proxies filled a security vacuum that Western powers refused to fill</w:t>
      </w:r>
    </w:p>
    <w:p>
      <w:pPr>
        <w:pStyle w:val="ListBullet"/>
        <w:spacing w:after="60"/>
        <w:ind w:left="360"/>
      </w:pPr>
      <w:r>
        <w:rPr>
          <w:rFonts w:ascii="Georgia" w:hAnsi="Georgia"/>
          <w:b w:val="0"/>
          <w:i w:val="0"/>
          <w:color w:val="4A4A4A"/>
          <w:sz w:val="21"/>
        </w:rPr>
        <w:t>Israel's nuclear weapons (widely believed to number 80-400; not acknowledged) represent a regional existential threat that the international community has never addressed. Iran's nuclear latency is a rational response to an opponent with actual nuclear weapons</w:t>
      </w:r>
    </w:p>
    <w:p>
      <w:pPr>
        <w:pStyle w:val="ListBullet"/>
        <w:spacing w:after="60"/>
        <w:ind w:left="360"/>
      </w:pPr>
      <w:r>
        <w:rPr>
          <w:rFonts w:ascii="Georgia" w:hAnsi="Georgia"/>
          <w:b w:val="0"/>
          <w:i w:val="0"/>
          <w:color w:val="4A4A4A"/>
          <w:sz w:val="21"/>
        </w:rPr>
        <w:t>The United States has sold $400+ billion in weapons to Saudi Arabia since 2001. Those weapons were used in Yemen, killing 150,000+ people and creating the world's worst humanitarian catastrophe. The Houthis emerged from that humanitarian catastrophe. Saudi Arabia is not a victim; it is a co-creator of the conditions</w:t>
      </w:r>
    </w:p>
    <w:p>
      <w:pPr>
        <w:pStyle w:val="ListBullet"/>
        <w:spacing w:after="60"/>
        <w:ind w:left="360"/>
      </w:pPr>
      <w:r>
        <w:rPr>
          <w:rFonts w:ascii="Georgia" w:hAnsi="Georgia"/>
          <w:b w:val="0"/>
          <w:i w:val="0"/>
          <w:color w:val="4A4A4A"/>
          <w:sz w:val="21"/>
        </w:rPr>
        <w:t>October 7 did not occur in a vacuum. 75 years of Palestinian displacement, 16 years of Gaza blockade, and systematic international failure to deliver a two-state solution created the conditions. The violence is the symptom; the occupation is the disease</w:t>
      </w:r>
    </w:p>
    <w:p>
      <w:pPr>
        <w:spacing w:before="200" w:after="40"/>
      </w:pPr>
      <w:r>
        <w:rPr>
          <w:rFonts w:ascii="Calibri" w:hAnsi="Calibri"/>
          <w:b/>
          <w:i w:val="0"/>
          <w:color w:val="B8960A"/>
          <w:sz w:val="22"/>
        </w:rPr>
        <w:t>Synthesis: What Both Sides Get Right and Wrong</w:t>
      </w:r>
    </w:p>
    <w:p>
      <w:pPr>
        <w:spacing w:after="120"/>
      </w:pPr>
      <w:r>
        <w:rPr>
          <w:rFonts w:ascii="Georgia" w:hAnsi="Georgia"/>
          <w:b w:val="0"/>
          <w:i w:val="0"/>
          <w:color w:val="4A4A4A"/>
          <w:sz w:val="22"/>
        </w:rPr>
        <w:t>The prosecution is correct that the proxy network imposes massive human costs and that Iranian financing is the enabling factor. The defence is correct that the proxies would not exist if the underlying political grievances had been addressed. Neither side can produce peace alone. The prosecution's solution (destroy the proxies) produces implosion conditions only if all three conditions (financial + military + political) are met simultaneously - which they are not currently. The defence's solution (address grievances) requires political will that no regional government currently possesses.</w:t>
      </w:r>
    </w:p>
    <w:p>
      <w:pPr>
        <w:spacing w:after="60"/>
      </w:pPr>
      <w:r>
        <w:rPr>
          <w:rFonts w:ascii="Georgia" w:hAnsi="Georgia"/>
          <w:b w:val="0"/>
          <w:i/>
          <w:color w:val="8A8A8A"/>
          <w:sz w:val="19"/>
        </w:rPr>
        <w:t>Source: Human Rights Watch; Amnesty International; UNRWA; UN Panel of Experts Yemen; RAND Corporation; Carnegie Endowment; Brookings.</w:t>
      </w:r>
    </w:p>
    <w:p>
      <w:pPr>
        <w:pBdr>
          <w:bottom w:val="single" w:sz="6" w:space="1" w:color="B8960A"/>
        </w:pBdr>
        <w:spacing w:after="80"/>
      </w:pPr>
    </w:p>
    <w:p>
      <w:pPr>
        <w:spacing w:before="440" w:after="120"/>
      </w:pPr>
      <w:r>
        <w:rPr>
          <w:rFonts w:ascii="Calibri" w:hAnsi="Calibri"/>
          <w:b/>
          <w:i w:val="0"/>
          <w:color w:val="0D1B2A"/>
          <w:sz w:val="30"/>
        </w:rPr>
        <w:t>CONCLUSION - THE CHOKEPOINT WAR AND THE CIVILISATIONAL STAKES</w:t>
      </w:r>
    </w:p>
    <w:p>
      <w:pPr>
        <w:spacing w:after="120"/>
      </w:pPr>
      <w:r>
        <w:rPr>
          <w:rFonts w:ascii="Georgia" w:hAnsi="Georgia"/>
          <w:b w:val="0"/>
          <w:i w:val="0"/>
          <w:color w:val="4A4A4A"/>
          <w:sz w:val="22"/>
        </w:rPr>
        <w:t>The axis of resistance report began with an FT article about Yemen's Houthis threatening Saudi Arabia. It ends with this diagnosis: the Axis of Resistance, despite being militarily degraded across three of its four major components, has achieved on July 20, 2026 a position of maximum economic leverage that it has never previously held. Two of the world's four most critical oil chokepoints are simultaneously threatened or closed. An estimated 27% of global oil supply is at risk. Oil is at $88.55 and rising. The system is more fragile today than it was before the war began.</w:t>
      </w:r>
    </w:p>
    <w:p>
      <w:pPr>
        <w:spacing w:after="120"/>
      </w:pPr>
      <w:r>
        <w:rPr>
          <w:rFonts w:ascii="Georgia" w:hAnsi="Georgia"/>
          <w:b w:val="0"/>
          <w:i w:val="0"/>
          <w:color w:val="4A4A4A"/>
          <w:sz w:val="22"/>
        </w:rPr>
        <w:t>The Seldon thesis gives us the diagnostic precision: Phi(Middle East, 2026) is approximately 0.19 - deep in the pre-crisis zone, driven by extreme values of Omega (systemic risk at 0.55) and E (elite overproduction at 0.51) overwhelming weak values of A (cohesion at 0.28) and I (institutions at 0.29). The proxy network IS both symptom and cause: it is both a product of the civilisational stress and an accelerant of it.</w:t>
      </w:r>
    </w:p>
    <w:p>
      <w:pPr>
        <w:spacing w:after="120"/>
      </w:pPr>
      <w:r>
        <w:rPr>
          <w:rFonts w:ascii="Georgia" w:hAnsi="Georgia"/>
          <w:b w:val="0"/>
          <w:i w:val="0"/>
          <w:color w:val="4A4A4A"/>
          <w:sz w:val="22"/>
        </w:rPr>
        <w:t>The Nash Equilibrium analysis gives us the strategic prediction: the most stable outcome is the muddle - a grinding, unresolved conflict where all parties pursue their dominant strategies, no one wins decisively, and the global economy pays the bill. The cooperative solution (a comprehensive nuclear deal + Yemen peace settlement + Gaza political resolution) is theoretically superior for all parties but requires a trusted mediator, political will that currently does not exist, and a level of strategic flexibility that neither Trump nor Iran's successor leadership appears willing to demonstrate.</w:t>
      </w:r>
    </w:p>
    <w:p>
      <w:pPr>
        <w:spacing w:before="160" w:after="120"/>
        <w:ind w:left="720" w:right="720"/>
        <w:pBdr>
          <w:left w:val="single" w:sz="12" w:space="8" w:color="B8960A"/>
        </w:pBdr>
      </w:pPr>
      <w:r>
        <w:rPr>
          <w:rFonts w:ascii="Georgia" w:hAnsi="Georgia"/>
          <w:b w:val="0"/>
          <w:i/>
          <w:color w:val="0D1B2A"/>
          <w:sz w:val="21"/>
        </w:rPr>
        <w:t>"The axis of resistance is not a problem to be solved by bombing alone. It is a symptom to be addressed by statecraft alone. Neither bombs without statecraft nor statecraft without deterrence will work. The region has yet to find a leader willing to do both simultaneously."</w:t>
      </w:r>
      <w:r>
        <w:br/>
      </w:r>
      <w:r>
        <w:rPr>
          <w:rFonts w:ascii="Georgia" w:hAnsi="Georgia"/>
          <w:b w:val="0"/>
          <w:i w:val="0"/>
          <w:color w:val="8A8A8A"/>
          <w:sz w:val="19"/>
        </w:rPr>
        <w:t>- Blue Lotus Research, July 2026</w:t>
      </w:r>
    </w:p>
    <w:p>
      <w:pPr>
        <w:spacing w:after="120"/>
      </w:pPr>
      <w:r>
        <w:rPr>
          <w:rFonts w:ascii="Georgia" w:hAnsi="Georgia"/>
          <w:b w:val="0"/>
          <w:i w:val="0"/>
          <w:color w:val="4A4A4A"/>
          <w:sz w:val="22"/>
        </w:rPr>
        <w:t>The critical watchpoint for the next 30 days: Will the Houthis enforce the Saudi naval blockade? If yes - and Saudi Arabia responds militarily - the region enters Scenario E (full regional war). If no - and this is posture only - the muddle continues. The world is watching the Red Sea, where 4.9 million barrels per day and the trajectory of the Middle East's next decade are simultaneously at stake.</w:t>
      </w:r>
    </w:p>
    <w:p>
      <w:pPr>
        <w:pBdr>
          <w:bottom w:val="single" w:sz="6" w:space="1" w:color="B8960A"/>
        </w:pBdr>
        <w:spacing w:after="80"/>
      </w:pPr>
    </w:p>
    <w:p>
      <w:pPr>
        <w:spacing w:before="440" w:after="120"/>
      </w:pPr>
      <w:r>
        <w:rPr>
          <w:rFonts w:ascii="Calibri" w:hAnsi="Calibri"/>
          <w:b/>
          <w:i w:val="0"/>
          <w:color w:val="0D1B2A"/>
          <w:sz w:val="30"/>
        </w:rPr>
        <w:t>REFERENCE MATRIX</w:t>
      </w:r>
    </w:p>
    <w:tbl>
      <w:tblPr>
        <w:tblStyle w:val="TableGrid"/>
        <w:tblW w:type="auto" w:w="0"/>
        <w:tblLook w:firstColumn="1" w:firstRow="1" w:lastColumn="0" w:lastRow="0" w:noHBand="0" w:noVBand="1" w:val="04A0"/>
      </w:tblPr>
      <w:tblGrid>
        <w:gridCol w:w="2946"/>
        <w:gridCol w:w="2946"/>
        <w:gridCol w:w="2946"/>
      </w:tblGrid>
      <w:tr>
        <w:tc>
          <w:tcPr>
            <w:tcW w:type="dxa" w:w="2946"/>
          </w:tcPr>
          <w:p>
            <w:r>
              <w:rPr>
                <w:rFonts w:ascii="Calibri" w:hAnsi="Calibri"/>
                <w:b/>
                <w:color w:val="0D1B2A"/>
                <w:sz w:val="19"/>
              </w:rPr>
              <w:t>Source</w:t>
            </w:r>
          </w:p>
        </w:tc>
        <w:tc>
          <w:tcPr>
            <w:tcW w:type="dxa" w:w="2946"/>
          </w:tcPr>
          <w:p>
            <w:r>
              <w:rPr>
                <w:rFonts w:ascii="Calibri" w:hAnsi="Calibri"/>
                <w:b/>
                <w:color w:val="0D1B2A"/>
                <w:sz w:val="19"/>
              </w:rPr>
              <w:t>Primary Use</w:t>
            </w:r>
          </w:p>
        </w:tc>
        <w:tc>
          <w:tcPr>
            <w:tcW w:type="dxa" w:w="2946"/>
          </w:tcPr>
          <w:p>
            <w:r>
              <w:rPr>
                <w:rFonts w:ascii="Calibri" w:hAnsi="Calibri"/>
                <w:b/>
                <w:color w:val="0D1B2A"/>
                <w:sz w:val="19"/>
              </w:rPr>
              <w:t>Type</w:t>
            </w:r>
          </w:p>
        </w:tc>
      </w:tr>
      <w:tr>
        <w:tc>
          <w:tcPr>
            <w:tcW w:type="dxa" w:w="2946"/>
          </w:tcPr>
          <w:p>
            <w:r>
              <w:rPr>
                <w:rFonts w:ascii="Georgia" w:hAnsi="Georgia"/>
                <w:color w:val="4A4A4A"/>
                <w:sz w:val="19"/>
              </w:rPr>
              <w:t>FT: 'Yemen's Houthis threaten blockade against Saudi Arabia,' July 20, 2026</w:t>
            </w:r>
          </w:p>
        </w:tc>
        <w:tc>
          <w:tcPr>
            <w:tcW w:type="dxa" w:w="2946"/>
          </w:tcPr>
          <w:p>
            <w:r>
              <w:rPr>
                <w:rFonts w:ascii="Georgia" w:hAnsi="Georgia"/>
                <w:color w:val="4A4A4A"/>
                <w:sz w:val="19"/>
              </w:rPr>
              <w:t>Houthi blockade declaration; Bab al-Mandab stakes; Chatham House quote</w:t>
            </w:r>
          </w:p>
        </w:tc>
        <w:tc>
          <w:tcPr>
            <w:tcW w:type="dxa" w:w="2946"/>
          </w:tcPr>
          <w:p>
            <w:r>
              <w:rPr>
                <w:rFonts w:ascii="Georgia" w:hAnsi="Georgia"/>
                <w:color w:val="4A4A4A"/>
                <w:sz w:val="19"/>
              </w:rPr>
              <w:t>Primary journalism</w:t>
            </w:r>
          </w:p>
        </w:tc>
      </w:tr>
      <w:tr>
        <w:tc>
          <w:tcPr>
            <w:tcW w:type="dxa" w:w="2946"/>
          </w:tcPr>
          <w:p>
            <w:r>
              <w:rPr>
                <w:rFonts w:ascii="Georgia" w:hAnsi="Georgia"/>
                <w:color w:val="4A4A4A"/>
                <w:sz w:val="19"/>
              </w:rPr>
              <w:t>CNBC, 'Iran's Houthi allies declare maritime embargo against Saudi Arabia,' July 20, 2026</w:t>
            </w:r>
          </w:p>
        </w:tc>
        <w:tc>
          <w:tcPr>
            <w:tcW w:type="dxa" w:w="2946"/>
          </w:tcPr>
          <w:p>
            <w:r>
              <w:rPr>
                <w:rFonts w:ascii="Georgia" w:hAnsi="Georgia"/>
                <w:color w:val="4A4A4A"/>
                <w:sz w:val="19"/>
              </w:rPr>
              <w:t>Dual chokepoint scenario; Saudi oil export volumes; timing</w:t>
            </w:r>
          </w:p>
        </w:tc>
        <w:tc>
          <w:tcPr>
            <w:tcW w:type="dxa" w:w="2946"/>
          </w:tcPr>
          <w:p>
            <w:r>
              <w:rPr>
                <w:rFonts w:ascii="Georgia" w:hAnsi="Georgia"/>
                <w:color w:val="4A4A4A"/>
                <w:sz w:val="19"/>
              </w:rPr>
              <w:t>Primary journalism</w:t>
            </w:r>
          </w:p>
        </w:tc>
      </w:tr>
      <w:tr>
        <w:tc>
          <w:tcPr>
            <w:tcW w:type="dxa" w:w="2946"/>
          </w:tcPr>
          <w:p>
            <w:r>
              <w:rPr>
                <w:rFonts w:ascii="Georgia" w:hAnsi="Georgia"/>
                <w:color w:val="4A4A4A"/>
                <w:sz w:val="19"/>
              </w:rPr>
              <w:t>Defence Security Asia, 'Houthi Naval Blockade,' July 20, 2026</w:t>
            </w:r>
          </w:p>
        </w:tc>
        <w:tc>
          <w:tcPr>
            <w:tcW w:type="dxa" w:w="2946"/>
          </w:tcPr>
          <w:p>
            <w:r>
              <w:rPr>
                <w:rFonts w:ascii="Georgia" w:hAnsi="Georgia"/>
                <w:color w:val="4A4A4A"/>
                <w:sz w:val="19"/>
              </w:rPr>
              <w:t>Bab al-Mandab volumes: 5Mb/d; dual closure scenario</w:t>
            </w:r>
          </w:p>
        </w:tc>
        <w:tc>
          <w:tcPr>
            <w:tcW w:type="dxa" w:w="2946"/>
          </w:tcPr>
          <w:p>
            <w:r>
              <w:rPr>
                <w:rFonts w:ascii="Georgia" w:hAnsi="Georgia"/>
                <w:color w:val="4A4A4A"/>
                <w:sz w:val="19"/>
              </w:rPr>
              <w:t>Primary analysis</w:t>
            </w:r>
          </w:p>
        </w:tc>
      </w:tr>
      <w:tr>
        <w:tc>
          <w:tcPr>
            <w:tcW w:type="dxa" w:w="2946"/>
          </w:tcPr>
          <w:p>
            <w:r>
              <w:rPr>
                <w:rFonts w:ascii="Georgia" w:hAnsi="Georgia"/>
                <w:color w:val="4A4A4A"/>
                <w:sz w:val="19"/>
              </w:rPr>
              <w:t>BOE Report, 'How a Houthi blockade tightens Iran's grip on global energy,' July 20, 2026</w:t>
            </w:r>
          </w:p>
        </w:tc>
        <w:tc>
          <w:tcPr>
            <w:tcW w:type="dxa" w:w="2946"/>
          </w:tcPr>
          <w:p>
            <w:r>
              <w:rPr>
                <w:rFonts w:ascii="Georgia" w:hAnsi="Georgia"/>
                <w:color w:val="4A4A4A"/>
                <w:sz w:val="19"/>
              </w:rPr>
              <w:t>Chokepoint control framing; strategic context</w:t>
            </w:r>
          </w:p>
        </w:tc>
        <w:tc>
          <w:tcPr>
            <w:tcW w:type="dxa" w:w="2946"/>
          </w:tcPr>
          <w:p>
            <w:r>
              <w:rPr>
                <w:rFonts w:ascii="Georgia" w:hAnsi="Georgia"/>
                <w:color w:val="4A4A4A"/>
                <w:sz w:val="19"/>
              </w:rPr>
              <w:t>Primary analysis</w:t>
            </w:r>
          </w:p>
        </w:tc>
      </w:tr>
      <w:tr>
        <w:tc>
          <w:tcPr>
            <w:tcW w:type="dxa" w:w="2946"/>
          </w:tcPr>
          <w:p>
            <w:r>
              <w:rPr>
                <w:rFonts w:ascii="Georgia" w:hAnsi="Georgia"/>
                <w:color w:val="4A4A4A"/>
                <w:sz w:val="19"/>
              </w:rPr>
              <w:t>Kpler energy data (cited in FT)</w:t>
            </w:r>
          </w:p>
        </w:tc>
        <w:tc>
          <w:tcPr>
            <w:tcW w:type="dxa" w:w="2946"/>
          </w:tcPr>
          <w:p>
            <w:r>
              <w:rPr>
                <w:rFonts w:ascii="Georgia" w:hAnsi="Georgia"/>
                <w:color w:val="4A4A4A"/>
                <w:sz w:val="19"/>
              </w:rPr>
              <w:t>Saudi Yanbu exports: 4.7-4.9Mb/d; specific loading data</w:t>
            </w:r>
          </w:p>
        </w:tc>
        <w:tc>
          <w:tcPr>
            <w:tcW w:type="dxa" w:w="2946"/>
          </w:tcPr>
          <w:p>
            <w:r>
              <w:rPr>
                <w:rFonts w:ascii="Georgia" w:hAnsi="Georgia"/>
                <w:color w:val="4A4A4A"/>
                <w:sz w:val="19"/>
              </w:rPr>
              <w:t>Primary energy data</w:t>
            </w:r>
          </w:p>
        </w:tc>
      </w:tr>
      <w:tr>
        <w:tc>
          <w:tcPr>
            <w:tcW w:type="dxa" w:w="2946"/>
          </w:tcPr>
          <w:p>
            <w:r>
              <w:rPr>
                <w:rFonts w:ascii="Georgia" w:hAnsi="Georgia"/>
                <w:color w:val="4A4A4A"/>
                <w:sz w:val="19"/>
              </w:rPr>
              <w:t>US Treasury/OFAC press releases 2025-2026 (home.treasury.gov)</w:t>
            </w:r>
          </w:p>
        </w:tc>
        <w:tc>
          <w:tcPr>
            <w:tcW w:type="dxa" w:w="2946"/>
          </w:tcPr>
          <w:p>
            <w:r>
              <w:rPr>
                <w:rFonts w:ascii="Georgia" w:hAnsi="Georgia"/>
                <w:color w:val="4A4A4A"/>
                <w:sz w:val="19"/>
              </w:rPr>
              <w:t>Iran sanctions evasion; Shamkhani network designation; gold-oil swap</w:t>
            </w:r>
          </w:p>
        </w:tc>
        <w:tc>
          <w:tcPr>
            <w:tcW w:type="dxa" w:w="2946"/>
          </w:tcPr>
          <w:p>
            <w:r>
              <w:rPr>
                <w:rFonts w:ascii="Georgia" w:hAnsi="Georgia"/>
                <w:color w:val="4A4A4A"/>
                <w:sz w:val="19"/>
              </w:rPr>
              <w:t>Primary government document</w:t>
            </w:r>
          </w:p>
        </w:tc>
      </w:tr>
      <w:tr>
        <w:tc>
          <w:tcPr>
            <w:tcW w:type="dxa" w:w="2946"/>
          </w:tcPr>
          <w:p>
            <w:r>
              <w:rPr>
                <w:rFonts w:ascii="Georgia" w:hAnsi="Georgia"/>
                <w:color w:val="4A4A4A"/>
                <w:sz w:val="19"/>
              </w:rPr>
              <w:t>FinCEN IRGC Alert, May 2026 (fincen.gov)</w:t>
            </w:r>
          </w:p>
        </w:tc>
        <w:tc>
          <w:tcPr>
            <w:tcW w:type="dxa" w:w="2946"/>
          </w:tcPr>
          <w:p>
            <w:r>
              <w:rPr>
                <w:rFonts w:ascii="Georgia" w:hAnsi="Georgia"/>
                <w:color w:val="4A4A4A"/>
                <w:sz w:val="19"/>
              </w:rPr>
              <w:t>IRGC money laundering; cryptocurrency evasion; front companies</w:t>
            </w:r>
          </w:p>
        </w:tc>
        <w:tc>
          <w:tcPr>
            <w:tcW w:type="dxa" w:w="2946"/>
          </w:tcPr>
          <w:p>
            <w:r>
              <w:rPr>
                <w:rFonts w:ascii="Georgia" w:hAnsi="Georgia"/>
                <w:color w:val="4A4A4A"/>
                <w:sz w:val="19"/>
              </w:rPr>
              <w:t>Primary government document</w:t>
            </w:r>
          </w:p>
        </w:tc>
      </w:tr>
      <w:tr>
        <w:tc>
          <w:tcPr>
            <w:tcW w:type="dxa" w:w="2946"/>
          </w:tcPr>
          <w:p>
            <w:r>
              <w:rPr>
                <w:rFonts w:ascii="Georgia" w:hAnsi="Georgia"/>
                <w:color w:val="4A4A4A"/>
                <w:sz w:val="19"/>
              </w:rPr>
              <w:t>DIA: 'Iran: Enabling Houthi Attacks Across the Middle East' (dia.mil)</w:t>
            </w:r>
          </w:p>
        </w:tc>
        <w:tc>
          <w:tcPr>
            <w:tcW w:type="dxa" w:w="2946"/>
          </w:tcPr>
          <w:p>
            <w:r>
              <w:rPr>
                <w:rFonts w:ascii="Georgia" w:hAnsi="Georgia"/>
                <w:color w:val="4A4A4A"/>
                <w:sz w:val="19"/>
              </w:rPr>
              <w:t>Iranian weapons transfers to Houthis; component kits; logistics</w:t>
            </w:r>
          </w:p>
        </w:tc>
        <w:tc>
          <w:tcPr>
            <w:tcW w:type="dxa" w:w="2946"/>
          </w:tcPr>
          <w:p>
            <w:r>
              <w:rPr>
                <w:rFonts w:ascii="Georgia" w:hAnsi="Georgia"/>
                <w:color w:val="4A4A4A"/>
                <w:sz w:val="19"/>
              </w:rPr>
              <w:t>Primary government document</w:t>
            </w:r>
          </w:p>
        </w:tc>
      </w:tr>
      <w:tr>
        <w:tc>
          <w:tcPr>
            <w:tcW w:type="dxa" w:w="2946"/>
          </w:tcPr>
          <w:p>
            <w:r>
              <w:rPr>
                <w:rFonts w:ascii="Georgia" w:hAnsi="Georgia"/>
                <w:color w:val="4A4A4A"/>
                <w:sz w:val="19"/>
              </w:rPr>
              <w:t>CRS IF12587: 'Iran-Supported Groups in the Middle East and U.S. Policy'</w:t>
            </w:r>
          </w:p>
        </w:tc>
        <w:tc>
          <w:tcPr>
            <w:tcW w:type="dxa" w:w="2946"/>
          </w:tcPr>
          <w:p>
            <w:r>
              <w:rPr>
                <w:rFonts w:ascii="Georgia" w:hAnsi="Georgia"/>
                <w:color w:val="4A4A4A"/>
                <w:sz w:val="19"/>
              </w:rPr>
              <w:t>Proxy overview; funding levels; policy implications</w:t>
            </w:r>
          </w:p>
        </w:tc>
        <w:tc>
          <w:tcPr>
            <w:tcW w:type="dxa" w:w="2946"/>
          </w:tcPr>
          <w:p>
            <w:r>
              <w:rPr>
                <w:rFonts w:ascii="Georgia" w:hAnsi="Georgia"/>
                <w:color w:val="4A4A4A"/>
                <w:sz w:val="19"/>
              </w:rPr>
              <w:t>Primary congressional research</w:t>
            </w:r>
          </w:p>
        </w:tc>
      </w:tr>
      <w:tr>
        <w:tc>
          <w:tcPr>
            <w:tcW w:type="dxa" w:w="2946"/>
          </w:tcPr>
          <w:p>
            <w:r>
              <w:rPr>
                <w:rFonts w:ascii="Georgia" w:hAnsi="Georgia"/>
                <w:color w:val="4A4A4A"/>
                <w:sz w:val="19"/>
              </w:rPr>
              <w:t>CRS IF10703: 'Lebanese Hezbollah'</w:t>
            </w:r>
          </w:p>
        </w:tc>
        <w:tc>
          <w:tcPr>
            <w:tcW w:type="dxa" w:w="2946"/>
          </w:tcPr>
          <w:p>
            <w:r>
              <w:rPr>
                <w:rFonts w:ascii="Georgia" w:hAnsi="Georgia"/>
                <w:color w:val="4A4A4A"/>
                <w:sz w:val="19"/>
              </w:rPr>
              <w:t>Hezbollah structure, funding, capabilities</w:t>
            </w:r>
          </w:p>
        </w:tc>
        <w:tc>
          <w:tcPr>
            <w:tcW w:type="dxa" w:w="2946"/>
          </w:tcPr>
          <w:p>
            <w:r>
              <w:rPr>
                <w:rFonts w:ascii="Georgia" w:hAnsi="Georgia"/>
                <w:color w:val="4A4A4A"/>
                <w:sz w:val="19"/>
              </w:rPr>
              <w:t>Primary congressional research</w:t>
            </w:r>
          </w:p>
        </w:tc>
      </w:tr>
      <w:tr>
        <w:tc>
          <w:tcPr>
            <w:tcW w:type="dxa" w:w="2946"/>
          </w:tcPr>
          <w:p>
            <w:r>
              <w:rPr>
                <w:rFonts w:ascii="Georgia" w:hAnsi="Georgia"/>
                <w:color w:val="4A4A4A"/>
                <w:sz w:val="19"/>
              </w:rPr>
              <w:t>Alma Research Center: 'Key Points of Hezbollah's Military Status, January 2026'</w:t>
            </w:r>
          </w:p>
        </w:tc>
        <w:tc>
          <w:tcPr>
            <w:tcW w:type="dxa" w:w="2946"/>
          </w:tcPr>
          <w:p>
            <w:r>
              <w:rPr>
                <w:rFonts w:ascii="Georgia" w:hAnsi="Georgia"/>
                <w:color w:val="4A4A4A"/>
                <w:sz w:val="19"/>
              </w:rPr>
              <w:t>Post-war Hezbollah military assessment; 15,000 rockets remaining</w:t>
            </w:r>
          </w:p>
        </w:tc>
        <w:tc>
          <w:tcPr>
            <w:tcW w:type="dxa" w:w="2946"/>
          </w:tcPr>
          <w:p>
            <w:r>
              <w:rPr>
                <w:rFonts w:ascii="Georgia" w:hAnsi="Georgia"/>
                <w:color w:val="4A4A4A"/>
                <w:sz w:val="19"/>
              </w:rPr>
              <w:t>Primary security research</w:t>
            </w:r>
          </w:p>
        </w:tc>
      </w:tr>
      <w:tr>
        <w:tc>
          <w:tcPr>
            <w:tcW w:type="dxa" w:w="2946"/>
          </w:tcPr>
          <w:p>
            <w:r>
              <w:rPr>
                <w:rFonts w:ascii="Georgia" w:hAnsi="Georgia"/>
                <w:color w:val="4A4A4A"/>
                <w:sz w:val="19"/>
              </w:rPr>
              <w:t>INSS: 'Hezbollah 2025: A Window of Opportunity'</w:t>
            </w:r>
          </w:p>
        </w:tc>
        <w:tc>
          <w:tcPr>
            <w:tcW w:type="dxa" w:w="2946"/>
          </w:tcPr>
          <w:p>
            <w:r>
              <w:rPr>
                <w:rFonts w:ascii="Georgia" w:hAnsi="Georgia"/>
                <w:color w:val="4A4A4A"/>
                <w:sz w:val="19"/>
              </w:rPr>
              <w:t>Hezbollah degradation assessment; reconstruction timeline</w:t>
            </w:r>
          </w:p>
        </w:tc>
        <w:tc>
          <w:tcPr>
            <w:tcW w:type="dxa" w:w="2946"/>
          </w:tcPr>
          <w:p>
            <w:r>
              <w:rPr>
                <w:rFonts w:ascii="Georgia" w:hAnsi="Georgia"/>
                <w:color w:val="4A4A4A"/>
                <w:sz w:val="19"/>
              </w:rPr>
              <w:t>Primary security research</w:t>
            </w:r>
          </w:p>
        </w:tc>
      </w:tr>
      <w:tr>
        <w:tc>
          <w:tcPr>
            <w:tcW w:type="dxa" w:w="2946"/>
          </w:tcPr>
          <w:p>
            <w:r>
              <w:rPr>
                <w:rFonts w:ascii="Georgia" w:hAnsi="Georgia"/>
                <w:color w:val="4A4A4A"/>
                <w:sz w:val="19"/>
              </w:rPr>
              <w:t>Washington Institute: 'Hezbollah Weakened, Still Dangerous'</w:t>
            </w:r>
          </w:p>
        </w:tc>
        <w:tc>
          <w:tcPr>
            <w:tcW w:type="dxa" w:w="2946"/>
          </w:tcPr>
          <w:p>
            <w:r>
              <w:rPr>
                <w:rFonts w:ascii="Georgia" w:hAnsi="Georgia"/>
                <w:color w:val="4A4A4A"/>
                <w:sz w:val="19"/>
              </w:rPr>
              <w:t>Capabilities assessment post-war</w:t>
            </w:r>
          </w:p>
        </w:tc>
        <w:tc>
          <w:tcPr>
            <w:tcW w:type="dxa" w:w="2946"/>
          </w:tcPr>
          <w:p>
            <w:r>
              <w:rPr>
                <w:rFonts w:ascii="Georgia" w:hAnsi="Georgia"/>
                <w:color w:val="4A4A4A"/>
                <w:sz w:val="19"/>
              </w:rPr>
              <w:t>Primary policy analysis</w:t>
            </w:r>
          </w:p>
        </w:tc>
      </w:tr>
      <w:tr>
        <w:tc>
          <w:tcPr>
            <w:tcW w:type="dxa" w:w="2946"/>
          </w:tcPr>
          <w:p>
            <w:r>
              <w:rPr>
                <w:rFonts w:ascii="Georgia" w:hAnsi="Georgia"/>
                <w:color w:val="4A4A4A"/>
                <w:sz w:val="19"/>
              </w:rPr>
              <w:t>Middle East Monitor, July 16, 2026</w:t>
            </w:r>
          </w:p>
        </w:tc>
        <w:tc>
          <w:tcPr>
            <w:tcW w:type="dxa" w:w="2946"/>
          </w:tcPr>
          <w:p>
            <w:r>
              <w:rPr>
                <w:rFonts w:ascii="Georgia" w:hAnsi="Georgia"/>
                <w:color w:val="4A4A4A"/>
                <w:sz w:val="19"/>
              </w:rPr>
              <w:t>Israeli security assessment: Hamas retains 25,000 fighters</w:t>
            </w:r>
          </w:p>
        </w:tc>
        <w:tc>
          <w:tcPr>
            <w:tcW w:type="dxa" w:w="2946"/>
          </w:tcPr>
          <w:p>
            <w:r>
              <w:rPr>
                <w:rFonts w:ascii="Georgia" w:hAnsi="Georgia"/>
                <w:color w:val="4A4A4A"/>
                <w:sz w:val="19"/>
              </w:rPr>
              <w:t>Primary journalism</w:t>
            </w:r>
          </w:p>
        </w:tc>
      </w:tr>
      <w:tr>
        <w:tc>
          <w:tcPr>
            <w:tcW w:type="dxa" w:w="2946"/>
          </w:tcPr>
          <w:p>
            <w:r>
              <w:rPr>
                <w:rFonts w:ascii="Georgia" w:hAnsi="Georgia"/>
                <w:color w:val="4A4A4A"/>
                <w:sz w:val="19"/>
              </w:rPr>
              <w:t>Israel Hayom, July 6, 2026</w:t>
            </w:r>
          </w:p>
        </w:tc>
        <w:tc>
          <w:tcPr>
            <w:tcW w:type="dxa" w:w="2946"/>
          </w:tcPr>
          <w:p>
            <w:r>
              <w:rPr>
                <w:rFonts w:ascii="Georgia" w:hAnsi="Georgia"/>
                <w:color w:val="4A4A4A"/>
                <w:sz w:val="19"/>
              </w:rPr>
              <w:t>Hamas rakes in millions; rebuilding military capacity</w:t>
            </w:r>
          </w:p>
        </w:tc>
        <w:tc>
          <w:tcPr>
            <w:tcW w:type="dxa" w:w="2946"/>
          </w:tcPr>
          <w:p>
            <w:r>
              <w:rPr>
                <w:rFonts w:ascii="Georgia" w:hAnsi="Georgia"/>
                <w:color w:val="4A4A4A"/>
                <w:sz w:val="19"/>
              </w:rPr>
              <w:t>Primary journalism</w:t>
            </w:r>
          </w:p>
        </w:tc>
      </w:tr>
      <w:tr>
        <w:tc>
          <w:tcPr>
            <w:tcW w:type="dxa" w:w="2946"/>
          </w:tcPr>
          <w:p>
            <w:r>
              <w:rPr>
                <w:rFonts w:ascii="Georgia" w:hAnsi="Georgia"/>
                <w:color w:val="4A4A4A"/>
                <w:sz w:val="19"/>
              </w:rPr>
              <w:t>The National, May 2026</w:t>
            </w:r>
          </w:p>
        </w:tc>
        <w:tc>
          <w:tcPr>
            <w:tcW w:type="dxa" w:w="2946"/>
          </w:tcPr>
          <w:p>
            <w:r>
              <w:rPr>
                <w:rFonts w:ascii="Georgia" w:hAnsi="Georgia"/>
                <w:color w:val="4A4A4A"/>
                <w:sz w:val="19"/>
              </w:rPr>
              <w:t>Houthi drone kits from Iran; assembly in Yemen</w:t>
            </w:r>
          </w:p>
        </w:tc>
        <w:tc>
          <w:tcPr>
            <w:tcW w:type="dxa" w:w="2946"/>
          </w:tcPr>
          <w:p>
            <w:r>
              <w:rPr>
                <w:rFonts w:ascii="Georgia" w:hAnsi="Georgia"/>
                <w:color w:val="4A4A4A"/>
                <w:sz w:val="19"/>
              </w:rPr>
              <w:t>Primary journalism</w:t>
            </w:r>
          </w:p>
        </w:tc>
      </w:tr>
      <w:tr>
        <w:tc>
          <w:tcPr>
            <w:tcW w:type="dxa" w:w="2946"/>
          </w:tcPr>
          <w:p>
            <w:r>
              <w:rPr>
                <w:rFonts w:ascii="Georgia" w:hAnsi="Georgia"/>
                <w:color w:val="4A4A4A"/>
                <w:sz w:val="19"/>
              </w:rPr>
              <w:t>US EIA (Energy Information Administration)</w:t>
            </w:r>
          </w:p>
        </w:tc>
        <w:tc>
          <w:tcPr>
            <w:tcW w:type="dxa" w:w="2946"/>
          </w:tcPr>
          <w:p>
            <w:r>
              <w:rPr>
                <w:rFonts w:ascii="Georgia" w:hAnsi="Georgia"/>
                <w:color w:val="4A4A4A"/>
                <w:sz w:val="19"/>
              </w:rPr>
              <w:t>Iran oil export revenues: $53-54B/year 2022-2023</w:t>
            </w:r>
          </w:p>
        </w:tc>
        <w:tc>
          <w:tcPr>
            <w:tcW w:type="dxa" w:w="2946"/>
          </w:tcPr>
          <w:p>
            <w:r>
              <w:rPr>
                <w:rFonts w:ascii="Georgia" w:hAnsi="Georgia"/>
                <w:color w:val="4A4A4A"/>
                <w:sz w:val="19"/>
              </w:rPr>
              <w:t>Primary government data</w:t>
            </w:r>
          </w:p>
        </w:tc>
      </w:tr>
      <w:tr>
        <w:tc>
          <w:tcPr>
            <w:tcW w:type="dxa" w:w="2946"/>
          </w:tcPr>
          <w:p>
            <w:r>
              <w:rPr>
                <w:rFonts w:ascii="Georgia" w:hAnsi="Georgia"/>
                <w:color w:val="4A4A4A"/>
                <w:sz w:val="19"/>
              </w:rPr>
              <w:t>Times of Israel: Gallant quote on Hezbollah $700M/year from Iran</w:t>
            </w:r>
          </w:p>
        </w:tc>
        <w:tc>
          <w:tcPr>
            <w:tcW w:type="dxa" w:w="2946"/>
          </w:tcPr>
          <w:p>
            <w:r>
              <w:rPr>
                <w:rFonts w:ascii="Georgia" w:hAnsi="Georgia"/>
                <w:color w:val="4A4A4A"/>
                <w:sz w:val="19"/>
              </w:rPr>
              <w:t>Iran annual Hezbollah funding quantum</w:t>
            </w:r>
          </w:p>
        </w:tc>
        <w:tc>
          <w:tcPr>
            <w:tcW w:type="dxa" w:w="2946"/>
          </w:tcPr>
          <w:p>
            <w:r>
              <w:rPr>
                <w:rFonts w:ascii="Georgia" w:hAnsi="Georgia"/>
                <w:color w:val="4A4A4A"/>
                <w:sz w:val="19"/>
              </w:rPr>
              <w:t>Primary journalism</w:t>
            </w:r>
          </w:p>
        </w:tc>
      </w:tr>
      <w:tr>
        <w:tc>
          <w:tcPr>
            <w:tcW w:type="dxa" w:w="2946"/>
          </w:tcPr>
          <w:p>
            <w:r>
              <w:rPr>
                <w:rFonts w:ascii="Georgia" w:hAnsi="Georgia"/>
                <w:color w:val="4A4A4A"/>
                <w:sz w:val="19"/>
              </w:rPr>
              <w:t>Atlantic Council: Global Sanctions Dashboard - Iran</w:t>
            </w:r>
          </w:p>
        </w:tc>
        <w:tc>
          <w:tcPr>
            <w:tcW w:type="dxa" w:w="2946"/>
          </w:tcPr>
          <w:p>
            <w:r>
              <w:rPr>
                <w:rFonts w:ascii="Georgia" w:hAnsi="Georgia"/>
                <w:color w:val="4A4A4A"/>
                <w:sz w:val="19"/>
              </w:rPr>
              <w:t>Iran sanctions evasion mechanisms; shadow fleet</w:t>
            </w:r>
          </w:p>
        </w:tc>
        <w:tc>
          <w:tcPr>
            <w:tcW w:type="dxa" w:w="2946"/>
          </w:tcPr>
          <w:p>
            <w:r>
              <w:rPr>
                <w:rFonts w:ascii="Georgia" w:hAnsi="Georgia"/>
                <w:color w:val="4A4A4A"/>
                <w:sz w:val="19"/>
              </w:rPr>
              <w:t>Primary policy analysis</w:t>
            </w:r>
          </w:p>
        </w:tc>
      </w:tr>
      <w:tr>
        <w:tc>
          <w:tcPr>
            <w:tcW w:type="dxa" w:w="2946"/>
          </w:tcPr>
          <w:p>
            <w:r>
              <w:rPr>
                <w:rFonts w:ascii="Georgia" w:hAnsi="Georgia"/>
                <w:color w:val="4A4A4A"/>
                <w:sz w:val="19"/>
              </w:rPr>
              <w:t>AJC: 'Hezbollah, Hamas, and More: Iran's Terror Network'</w:t>
            </w:r>
          </w:p>
        </w:tc>
        <w:tc>
          <w:tcPr>
            <w:tcW w:type="dxa" w:w="2946"/>
          </w:tcPr>
          <w:p>
            <w:r>
              <w:rPr>
                <w:rFonts w:ascii="Georgia" w:hAnsi="Georgia"/>
                <w:color w:val="4A4A4A"/>
                <w:sz w:val="19"/>
              </w:rPr>
              <w:t>Proxy network overview; funding structure</w:t>
            </w:r>
          </w:p>
        </w:tc>
        <w:tc>
          <w:tcPr>
            <w:tcW w:type="dxa" w:w="2946"/>
          </w:tcPr>
          <w:p>
            <w:r>
              <w:rPr>
                <w:rFonts w:ascii="Georgia" w:hAnsi="Georgia"/>
                <w:color w:val="4A4A4A"/>
                <w:sz w:val="19"/>
              </w:rPr>
              <w:t>Primary analysis</w:t>
            </w:r>
          </w:p>
        </w:tc>
      </w:tr>
      <w:tr>
        <w:tc>
          <w:tcPr>
            <w:tcW w:type="dxa" w:w="2946"/>
          </w:tcPr>
          <w:p>
            <w:r>
              <w:rPr>
                <w:rFonts w:ascii="Georgia" w:hAnsi="Georgia"/>
                <w:color w:val="4A4A4A"/>
                <w:sz w:val="19"/>
              </w:rPr>
              <w:t>CFR Global Conflict Tracker: Yemen</w:t>
            </w:r>
          </w:p>
        </w:tc>
        <w:tc>
          <w:tcPr>
            <w:tcW w:type="dxa" w:w="2946"/>
          </w:tcPr>
          <w:p>
            <w:r>
              <w:rPr>
                <w:rFonts w:ascii="Georgia" w:hAnsi="Georgia"/>
                <w:color w:val="4A4A4A"/>
                <w:sz w:val="19"/>
              </w:rPr>
              <w:t>Houthi conflict history; civil war timeline</w:t>
            </w:r>
          </w:p>
        </w:tc>
        <w:tc>
          <w:tcPr>
            <w:tcW w:type="dxa" w:w="2946"/>
          </w:tcPr>
          <w:p>
            <w:r>
              <w:rPr>
                <w:rFonts w:ascii="Georgia" w:hAnsi="Georgia"/>
                <w:color w:val="4A4A4A"/>
                <w:sz w:val="19"/>
              </w:rPr>
              <w:t>Primary foreign policy resource</w:t>
            </w:r>
          </w:p>
        </w:tc>
      </w:tr>
      <w:tr>
        <w:tc>
          <w:tcPr>
            <w:tcW w:type="dxa" w:w="2946"/>
          </w:tcPr>
          <w:p>
            <w:r>
              <w:rPr>
                <w:rFonts w:ascii="Georgia" w:hAnsi="Georgia"/>
                <w:color w:val="4A4A4A"/>
                <w:sz w:val="19"/>
              </w:rPr>
              <w:t>Chatham House (al-Muslimi, quoted FT July 20, 2026)</w:t>
            </w:r>
          </w:p>
        </w:tc>
        <w:tc>
          <w:tcPr>
            <w:tcW w:type="dxa" w:w="2946"/>
          </w:tcPr>
          <w:p>
            <w:r>
              <w:rPr>
                <w:rFonts w:ascii="Georgia" w:hAnsi="Georgia"/>
                <w:color w:val="4A4A4A"/>
                <w:sz w:val="19"/>
              </w:rPr>
              <w:t>Houthi strategic assessment; 'back to 2015' analysis</w:t>
            </w:r>
          </w:p>
        </w:tc>
        <w:tc>
          <w:tcPr>
            <w:tcW w:type="dxa" w:w="2946"/>
          </w:tcPr>
          <w:p>
            <w:r>
              <w:rPr>
                <w:rFonts w:ascii="Georgia" w:hAnsi="Georgia"/>
                <w:color w:val="4A4A4A"/>
                <w:sz w:val="19"/>
              </w:rPr>
              <w:t>Primary expert commentary</w:t>
            </w:r>
          </w:p>
        </w:tc>
      </w:tr>
      <w:tr>
        <w:tc>
          <w:tcPr>
            <w:tcW w:type="dxa" w:w="2946"/>
          </w:tcPr>
          <w:p>
            <w:r>
              <w:rPr>
                <w:rFonts w:ascii="Georgia" w:hAnsi="Georgia"/>
                <w:color w:val="4A4A4A"/>
                <w:sz w:val="19"/>
              </w:rPr>
              <w:t>Ibn Khaldun, Muqaddimah (1377)</w:t>
            </w:r>
          </w:p>
        </w:tc>
        <w:tc>
          <w:tcPr>
            <w:tcW w:type="dxa" w:w="2946"/>
          </w:tcPr>
          <w:p>
            <w:r>
              <w:rPr>
                <w:rFonts w:ascii="Georgia" w:hAnsi="Georgia"/>
                <w:color w:val="4A4A4A"/>
                <w:sz w:val="19"/>
              </w:rPr>
              <w:t>Asabiyyah theory; proxy group formation sociology</w:t>
            </w:r>
          </w:p>
        </w:tc>
        <w:tc>
          <w:tcPr>
            <w:tcW w:type="dxa" w:w="2946"/>
          </w:tcPr>
          <w:p>
            <w:r>
              <w:rPr>
                <w:rFonts w:ascii="Georgia" w:hAnsi="Georgia"/>
                <w:color w:val="4A4A4A"/>
                <w:sz w:val="19"/>
              </w:rPr>
              <w:t>Primary historical text</w:t>
            </w:r>
          </w:p>
        </w:tc>
      </w:tr>
      <w:tr>
        <w:tc>
          <w:tcPr>
            <w:tcW w:type="dxa" w:w="2946"/>
          </w:tcPr>
          <w:p>
            <w:r>
              <w:rPr>
                <w:rFonts w:ascii="Georgia" w:hAnsi="Georgia"/>
                <w:color w:val="4A4A4A"/>
                <w:sz w:val="19"/>
              </w:rPr>
              <w:t>Kautilya, Arthashastra (4th century BCE)</w:t>
            </w:r>
          </w:p>
        </w:tc>
        <w:tc>
          <w:tcPr>
            <w:tcW w:type="dxa" w:w="2946"/>
          </w:tcPr>
          <w:p>
            <w:r>
              <w:rPr>
                <w:rFonts w:ascii="Georgia" w:hAnsi="Georgia"/>
                <w:color w:val="4A4A4A"/>
                <w:sz w:val="19"/>
              </w:rPr>
              <w:t>Mandala theory; enemy-of-enemy alliances</w:t>
            </w:r>
          </w:p>
        </w:tc>
        <w:tc>
          <w:tcPr>
            <w:tcW w:type="dxa" w:w="2946"/>
          </w:tcPr>
          <w:p>
            <w:r>
              <w:rPr>
                <w:rFonts w:ascii="Georgia" w:hAnsi="Georgia"/>
                <w:color w:val="4A4A4A"/>
                <w:sz w:val="19"/>
              </w:rPr>
              <w:t>Primary historical text</w:t>
            </w:r>
          </w:p>
        </w:tc>
      </w:tr>
      <w:tr>
        <w:tc>
          <w:tcPr>
            <w:tcW w:type="dxa" w:w="2946"/>
          </w:tcPr>
          <w:p>
            <w:r>
              <w:rPr>
                <w:rFonts w:ascii="Georgia" w:hAnsi="Georgia"/>
                <w:color w:val="4A4A4A"/>
                <w:sz w:val="19"/>
              </w:rPr>
              <w:t>Nash, J. (1950), 'Equilibrium Points in N-Person Games'</w:t>
            </w:r>
          </w:p>
        </w:tc>
        <w:tc>
          <w:tcPr>
            <w:tcW w:type="dxa" w:w="2946"/>
          </w:tcPr>
          <w:p>
            <w:r>
              <w:rPr>
                <w:rFonts w:ascii="Georgia" w:hAnsi="Georgia"/>
                <w:color w:val="4A4A4A"/>
                <w:sz w:val="19"/>
              </w:rPr>
              <w:t>Nash Equilibrium mathematical framework</w:t>
            </w:r>
          </w:p>
        </w:tc>
        <w:tc>
          <w:tcPr>
            <w:tcW w:type="dxa" w:w="2946"/>
          </w:tcPr>
          <w:p>
            <w:r>
              <w:rPr>
                <w:rFonts w:ascii="Georgia" w:hAnsi="Georgia"/>
                <w:color w:val="4A4A4A"/>
                <w:sz w:val="19"/>
              </w:rPr>
              <w:t>Primary academic</w:t>
            </w:r>
          </w:p>
        </w:tc>
      </w:tr>
      <w:tr>
        <w:tc>
          <w:tcPr>
            <w:tcW w:type="dxa" w:w="2946"/>
          </w:tcPr>
          <w:p>
            <w:r>
              <w:rPr>
                <w:rFonts w:ascii="Georgia" w:hAnsi="Georgia"/>
                <w:color w:val="4A4A4A"/>
                <w:sz w:val="19"/>
              </w:rPr>
              <w:t>Schelling, T. (1960), 'The Strategy of Conflict'</w:t>
            </w:r>
          </w:p>
        </w:tc>
        <w:tc>
          <w:tcPr>
            <w:tcW w:type="dxa" w:w="2946"/>
          </w:tcPr>
          <w:p>
            <w:r>
              <w:rPr>
                <w:rFonts w:ascii="Georgia" w:hAnsi="Georgia"/>
                <w:color w:val="4A4A4A"/>
                <w:sz w:val="19"/>
              </w:rPr>
              <w:t>Commitment, deterrence, and coercion theory</w:t>
            </w:r>
          </w:p>
        </w:tc>
        <w:tc>
          <w:tcPr>
            <w:tcW w:type="dxa" w:w="2946"/>
          </w:tcPr>
          <w:p>
            <w:r>
              <w:rPr>
                <w:rFonts w:ascii="Georgia" w:hAnsi="Georgia"/>
                <w:color w:val="4A4A4A"/>
                <w:sz w:val="19"/>
              </w:rPr>
              <w:t>Primary academic</w:t>
            </w:r>
          </w:p>
        </w:tc>
      </w:tr>
      <w:tr>
        <w:tc>
          <w:tcPr>
            <w:tcW w:type="dxa" w:w="2946"/>
          </w:tcPr>
          <w:p>
            <w:r>
              <w:rPr>
                <w:rFonts w:ascii="Georgia" w:hAnsi="Georgia"/>
                <w:color w:val="4A4A4A"/>
                <w:sz w:val="19"/>
              </w:rPr>
              <w:t>Turchin, Ages of Discord (2023)</w:t>
            </w:r>
          </w:p>
        </w:tc>
        <w:tc>
          <w:tcPr>
            <w:tcW w:type="dxa" w:w="2946"/>
          </w:tcPr>
          <w:p>
            <w:r>
              <w:rPr>
                <w:rFonts w:ascii="Georgia" w:hAnsi="Georgia"/>
                <w:color w:val="4A4A4A"/>
                <w:sz w:val="19"/>
              </w:rPr>
              <w:t>Elite overproduction; proxy leadership cadre dynamics</w:t>
            </w:r>
          </w:p>
        </w:tc>
        <w:tc>
          <w:tcPr>
            <w:tcW w:type="dxa" w:w="2946"/>
          </w:tcPr>
          <w:p>
            <w:r>
              <w:rPr>
                <w:rFonts w:ascii="Georgia" w:hAnsi="Georgia"/>
                <w:color w:val="4A4A4A"/>
                <w:sz w:val="19"/>
              </w:rPr>
              <w:t>Primary academic</w:t>
            </w:r>
          </w:p>
        </w:tc>
      </w:tr>
      <w:tr>
        <w:tc>
          <w:tcPr>
            <w:tcW w:type="dxa" w:w="2946"/>
          </w:tcPr>
          <w:p>
            <w:r>
              <w:rPr>
                <w:rFonts w:ascii="Georgia" w:hAnsi="Georgia"/>
                <w:color w:val="4A4A4A"/>
                <w:sz w:val="19"/>
              </w:rPr>
              <w:t>Blue Lotus Method Paper 01 (July 2026)</w:t>
            </w:r>
          </w:p>
        </w:tc>
        <w:tc>
          <w:tcPr>
            <w:tcW w:type="dxa" w:w="2946"/>
          </w:tcPr>
          <w:p>
            <w:r>
              <w:rPr>
                <w:rFonts w:ascii="Georgia" w:hAnsi="Georgia"/>
                <w:color w:val="4A4A4A"/>
                <w:sz w:val="19"/>
              </w:rPr>
              <w:t>Seven-variable CPI framework; Phi(Middle East) calculation</w:t>
            </w:r>
          </w:p>
        </w:tc>
        <w:tc>
          <w:tcPr>
            <w:tcW w:type="dxa" w:w="2946"/>
          </w:tcPr>
          <w:p>
            <w:r>
              <w:rPr>
                <w:rFonts w:ascii="Georgia" w:hAnsi="Georgia"/>
                <w:color w:val="4A4A4A"/>
                <w:sz w:val="19"/>
              </w:rPr>
              <w:t>Blue Lotus primary</w:t>
            </w:r>
          </w:p>
        </w:tc>
      </w:tr>
    </w:tbl>
    <w:p>
      <w:pPr>
        <w:spacing w:after="160"/>
      </w:pPr>
    </w:p>
    <w:p>
      <w:pPr>
        <w:pBdr>
          <w:bottom w:val="single" w:sz="6" w:space="1" w:color="B8960A"/>
        </w:pBdr>
        <w:spacing w:after="80"/>
      </w:pPr>
    </w:p>
    <w:p>
      <w:pPr>
        <w:spacing w:before="160" w:after="80"/>
        <w:jc w:val="center"/>
      </w:pPr>
      <w:r>
        <w:rPr>
          <w:rFonts w:ascii="Calibri" w:hAnsi="Calibri"/>
          <w:b/>
          <w:i w:val="0"/>
          <w:color w:val="0D1B2A"/>
          <w:sz w:val="22"/>
        </w:rPr>
        <w:t>BLUE LOTUS RESEARCH</w:t>
      </w:r>
    </w:p>
    <w:p>
      <w:pPr>
        <w:spacing w:after="80"/>
        <w:jc w:val="center"/>
      </w:pPr>
      <w:r>
        <w:rPr>
          <w:rFonts w:ascii="Georgia" w:hAnsi="Georgia"/>
          <w:b w:val="0"/>
          <w:i w:val="0"/>
          <w:color w:val="8A8A8A"/>
          <w:sz w:val="19"/>
        </w:rPr>
        <w:t>Intelligence Brief 03   |   July 20, 2026   |   Grand Strategy &amp; Game Theory</w:t>
      </w:r>
    </w:p>
    <w:p>
      <w:pPr>
        <w:spacing w:after="120"/>
        <w:jc w:val="center"/>
      </w:pPr>
      <w:r>
        <w:rPr>
          <w:rFonts w:ascii="Georgia" w:hAnsi="Georgia"/>
          <w:b w:val="0"/>
          <w:i/>
          <w:color w:val="8A8A8A"/>
          <w:sz w:val="18"/>
        </w:rPr>
        <w:t>This document is produced for informational and analytical purposes only. It does not constitute investment, policy, or legal advice. All quantitative claims sourced to public records. Ethnographic portraits are composite and illustrative. Probability estimates are calibrated assessments, not predictions. Method and data notes available on request.</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