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B786" w14:textId="77777777" w:rsidR="00921F30" w:rsidRPr="00921F30" w:rsidRDefault="00921F30" w:rsidP="00921F30">
      <w:r w:rsidRPr="00921F30">
        <w:t>Drawing directly from the corpus — 1.73M+ chunks across 56 RAGs, synthesized through the psychohistory framework. This is the full picture.</w:t>
      </w:r>
    </w:p>
    <w:p w14:paraId="606F53A3" w14:textId="77777777" w:rsidR="00921F30" w:rsidRPr="00921F30" w:rsidRDefault="00921F30" w:rsidP="00921F30">
      <w:r w:rsidRPr="00921F30">
        <w:pict w14:anchorId="1354964C">
          <v:rect id="_x0000_i1055" style="width:0;height:1.5pt" o:hralign="center" o:hrstd="t" o:hr="t" fillcolor="#a0a0a0" stroked="f"/>
        </w:pict>
      </w:r>
    </w:p>
    <w:p w14:paraId="29E88AC1" w14:textId="77777777" w:rsidR="00921F30" w:rsidRPr="00921F30" w:rsidRDefault="00921F30" w:rsidP="00921F30">
      <w:pPr>
        <w:rPr>
          <w:b/>
          <w:bCs/>
        </w:rPr>
      </w:pPr>
      <w:r w:rsidRPr="00921F30">
        <w:rPr>
          <w:b/>
          <w:bCs/>
        </w:rPr>
        <w:t xml:space="preserve">CORE ACHIEVEMENTS — What </w:t>
      </w:r>
      <w:proofErr w:type="spellStart"/>
      <w:r w:rsidRPr="00921F30">
        <w:rPr>
          <w:b/>
          <w:bCs/>
        </w:rPr>
        <w:t>Civilisation</w:t>
      </w:r>
      <w:proofErr w:type="spellEnd"/>
      <w:r w:rsidRPr="00921F30">
        <w:rPr>
          <w:b/>
          <w:bCs/>
        </w:rPr>
        <w:t xml:space="preserve"> Actually Got Right</w:t>
      </w:r>
    </w:p>
    <w:p w14:paraId="591FCF3A" w14:textId="77777777" w:rsidR="00921F30" w:rsidRPr="00921F30" w:rsidRDefault="00921F30" w:rsidP="00921F30">
      <w:r w:rsidRPr="00921F30">
        <w:rPr>
          <w:b/>
          <w:bCs/>
        </w:rPr>
        <w:t>1. The K explosion is real and unprecedented.</w:t>
      </w:r>
      <w:r w:rsidRPr="00921F30">
        <w:t xml:space="preserve"> EDGAR_RAG documents $500B+ in annual AI infrastructure capex globally (2025-26). CONSULTING_RAG MGI data shows 40-70% productivity uplift across knowledge work. The printing press took a century to diffuse. Electrification took fifty years. AI capability is diffusing in under a decade. Whatever problems accompany it, the sheer rate of knowledge-capital creation is the greatest in recorded history — faster than anything in WORLD_GREATBOOKS_RAG or CHINESE_GREATBOOKS_RAG could have anticipated.</w:t>
      </w:r>
    </w:p>
    <w:p w14:paraId="345DB7FE" w14:textId="77777777" w:rsidR="00921F30" w:rsidRPr="00921F30" w:rsidRDefault="00921F30" w:rsidP="00921F30">
      <w:r w:rsidRPr="00921F30">
        <w:rPr>
          <w:b/>
          <w:bCs/>
        </w:rPr>
        <w:t>2. The post-WWII institutional architecture held for 80 years.</w:t>
      </w:r>
      <w:r w:rsidRPr="00921F30">
        <w:t xml:space="preserve"> FA_RAG (148,327 chunks spanning 1922–2026) documents what no single book can: the Bretton Woods system, the UN Security Council, the NPT, the WTO dispute mechanism — these imperfect institutions absorbed shocks that, in any prior century, would have produced great-power war. NATO has survived without Article 5 ever being formally invoked in combat. No nuclear weapon has been used offensively since 1945. That 80-year fact is extraordinary. The architecture is now straining — but its longevity is an achievement, not a given.</w:t>
      </w:r>
    </w:p>
    <w:p w14:paraId="0A684F89" w14:textId="77777777" w:rsidR="00921F30" w:rsidRPr="00921F30" w:rsidRDefault="00921F30" w:rsidP="00921F30">
      <w:r w:rsidRPr="00921F30">
        <w:rPr>
          <w:b/>
          <w:bCs/>
        </w:rPr>
        <w:t xml:space="preserve">3. India's DPI is the most important </w:t>
      </w:r>
      <w:proofErr w:type="spellStart"/>
      <w:r w:rsidRPr="00921F30">
        <w:rPr>
          <w:b/>
          <w:bCs/>
        </w:rPr>
        <w:t>democratisation</w:t>
      </w:r>
      <w:proofErr w:type="spellEnd"/>
      <w:r w:rsidRPr="00921F30">
        <w:rPr>
          <w:b/>
          <w:bCs/>
        </w:rPr>
        <w:t xml:space="preserve"> experiment in the world right now.</w:t>
      </w:r>
      <w:r w:rsidRPr="00921F30">
        <w:t xml:space="preserve"> INDIA_RAG (4,093 chunks, Economic Survey 2024-25 + RBI 2024-25): Aadhaar, UPI, and ONDC together are delivering financial inclusion, credit access, and open-protocol commerce to 1.4 billion people at near-zero marginal cost. UPI processed $3T in transactions in 2024. This is not incremental — it is a structural solution to the K-access bifurcation problem that the thesis identifies as one of the core risks of AI development. It is government-created but not government-</w:t>
      </w:r>
      <w:proofErr w:type="spellStart"/>
      <w:r w:rsidRPr="00921F30">
        <w:t>monopolised</w:t>
      </w:r>
      <w:proofErr w:type="spellEnd"/>
      <w:r w:rsidRPr="00921F30">
        <w:t>. It is the ξ-positive model.</w:t>
      </w:r>
    </w:p>
    <w:p w14:paraId="5EC00074" w14:textId="77777777" w:rsidR="00921F30" w:rsidRPr="00921F30" w:rsidRDefault="00921F30" w:rsidP="00921F30">
      <w:r w:rsidRPr="00921F30">
        <w:rPr>
          <w:b/>
          <w:bCs/>
        </w:rPr>
        <w:t>4. East Asia's economic transformation.</w:t>
      </w:r>
      <w:r w:rsidRPr="00921F30">
        <w:t xml:space="preserve"> NIKKEI_RAG (341,976 chunks), CNA_RAG (259,252 chunks): Japan rebuilt from zero to the third-largest economy. South Korea built a semiconductor and automotive industry from nothing in one generation. Singapore became a per-capita-GDP leader with no natural resources. These are not accidents — they are sustained, deliberate institutional choices compounding over decades. KOREA_RAG documents the BOK and KDI as genuinely independent, technically rigorous institutions. The CRC impeachment of President Yoon within four months of his martial law declaration is a real-time demonstration of I ≈ 0.80 functioning under stress.</w:t>
      </w:r>
    </w:p>
    <w:p w14:paraId="06DE3923" w14:textId="77777777" w:rsidR="00921F30" w:rsidRPr="00921F30" w:rsidRDefault="00921F30" w:rsidP="00921F30">
      <w:r w:rsidRPr="00921F30">
        <w:rPr>
          <w:b/>
          <w:bCs/>
        </w:rPr>
        <w:t>5. ASEAN's founding bargain delivered 57 years of intra-regional peace.</w:t>
      </w:r>
      <w:r w:rsidRPr="00921F30">
        <w:t xml:space="preserve"> ASEAN_DATA_RAG: The region that was fighting three simultaneous wars in 1965 (Vietnam, </w:t>
      </w:r>
      <w:proofErr w:type="spellStart"/>
      <w:r w:rsidRPr="00921F30">
        <w:lastRenderedPageBreak/>
        <w:t>Konfrontasi</w:t>
      </w:r>
      <w:proofErr w:type="spellEnd"/>
      <w:r w:rsidRPr="00921F30">
        <w:t xml:space="preserve">, communist insurgencies across Malaysia/Thailand/Philippines) </w:t>
      </w:r>
      <w:proofErr w:type="gramStart"/>
      <w:r w:rsidRPr="00921F30">
        <w:t>has</w:t>
      </w:r>
      <w:proofErr w:type="gramEnd"/>
      <w:r w:rsidRPr="00921F30">
        <w:t xml:space="preserve"> had no intra-ASEAN war since. That is not nothing. The myth of ASEAN Centrality is now dying — but the reality that undergirded it (managed non-aggression in a heterogeneous, deeply suspicious multi-ethnic region) was real.</w:t>
      </w:r>
    </w:p>
    <w:p w14:paraId="1642A2C6" w14:textId="77777777" w:rsidR="00921F30" w:rsidRPr="00921F30" w:rsidRDefault="00921F30" w:rsidP="00921F30">
      <w:r w:rsidRPr="00921F30">
        <w:pict w14:anchorId="2F169E9A">
          <v:rect id="_x0000_i1056" style="width:0;height:1.5pt" o:hralign="center" o:hrstd="t" o:hr="t" fillcolor="#a0a0a0" stroked="f"/>
        </w:pict>
      </w:r>
    </w:p>
    <w:p w14:paraId="156B3C1B" w14:textId="77777777" w:rsidR="00921F30" w:rsidRPr="00921F30" w:rsidRDefault="00921F30" w:rsidP="00921F30">
      <w:pPr>
        <w:rPr>
          <w:b/>
          <w:bCs/>
        </w:rPr>
      </w:pPr>
      <w:r w:rsidRPr="00921F30">
        <w:rPr>
          <w:b/>
          <w:bCs/>
        </w:rPr>
        <w:t xml:space="preserve">CORE FAILURES — What </w:t>
      </w:r>
      <w:proofErr w:type="spellStart"/>
      <w:r w:rsidRPr="00921F30">
        <w:rPr>
          <w:b/>
          <w:bCs/>
        </w:rPr>
        <w:t>Civilisation</w:t>
      </w:r>
      <w:proofErr w:type="spellEnd"/>
      <w:r w:rsidRPr="00921F30">
        <w:rPr>
          <w:b/>
          <w:bCs/>
        </w:rPr>
        <w:t xml:space="preserve"> Demonstrably Got Wrong</w:t>
      </w:r>
    </w:p>
    <w:p w14:paraId="4DED97CC" w14:textId="77777777" w:rsidR="00921F30" w:rsidRPr="00921F30" w:rsidRDefault="00921F30" w:rsidP="00921F30">
      <w:r w:rsidRPr="00921F30">
        <w:rPr>
          <w:b/>
          <w:bCs/>
        </w:rPr>
        <w:t>1. The planetary boundaries were breached without adequate response.</w:t>
      </w:r>
      <w:r w:rsidRPr="00921F30">
        <w:t xml:space="preserve"> FUTURES_RAG (WEF GRR 2025): Six of nine planetary boundaries already exceeded — climate, biodiversity loss, freshwater change, novel entities (synthetic chemicals/plastics), land-system change, altered biogeochemical flows. These are not projections. They are current measurements. The governance response — COP negotiations, voluntary targets, carbon credits — has been structurally inadequate to the scale of the problem. This is the clearest single failure documented across the corpus.</w:t>
      </w:r>
    </w:p>
    <w:p w14:paraId="2EE54B98" w14:textId="77777777" w:rsidR="00921F30" w:rsidRPr="00921F30" w:rsidRDefault="00921F30" w:rsidP="00921F30">
      <w:r w:rsidRPr="00921F30">
        <w:rPr>
          <w:b/>
          <w:bCs/>
        </w:rPr>
        <w:t>2. Legitimacy was allowed to collapse without the institutional architecture to catch it.</w:t>
      </w:r>
      <w:r w:rsidRPr="00921F30">
        <w:t xml:space="preserve"> CNA_RAG + NIKKEI_RAG + CHINA_ECON_RAG: Japan's Cabinet approval below 30% for most of 2024-26. China's youth unemployment peaked at 21.3% before the statistic was officially suppressed. The LDP retaining power through E dynamics (fragmented opposition) rather than genuine L is a pre-revolutionary signal the thesis identifies explicitly. FA_RAG documents five major betrayal events since 2003 — Iraq WMD, 2008 financial crisis, COVID response failures, Ukraine frozen-conflict </w:t>
      </w:r>
      <w:proofErr w:type="spellStart"/>
      <w:r w:rsidRPr="00921F30">
        <w:t>normalisation</w:t>
      </w:r>
      <w:proofErr w:type="spellEnd"/>
      <w:r w:rsidRPr="00921F30">
        <w:t>, Gaza selective invocation of international law. Each one reduced L by a measurable increment. No institutional mechanism existed to stop this accumulation.</w:t>
      </w:r>
    </w:p>
    <w:p w14:paraId="2D91E1EF" w14:textId="77777777" w:rsidR="00921F30" w:rsidRPr="00921F30" w:rsidRDefault="00921F30" w:rsidP="00921F30">
      <w:r w:rsidRPr="00921F30">
        <w:rPr>
          <w:b/>
          <w:bCs/>
        </w:rPr>
        <w:t xml:space="preserve">3. Elite overproduction was </w:t>
      </w:r>
      <w:proofErr w:type="spellStart"/>
      <w:r w:rsidRPr="00921F30">
        <w:rPr>
          <w:b/>
          <w:bCs/>
        </w:rPr>
        <w:t>incentivised</w:t>
      </w:r>
      <w:proofErr w:type="spellEnd"/>
      <w:r w:rsidRPr="00921F30">
        <w:rPr>
          <w:b/>
          <w:bCs/>
        </w:rPr>
        <w:t xml:space="preserve"> and then abandoned.</w:t>
      </w:r>
      <w:r w:rsidRPr="00921F30">
        <w:t xml:space="preserve"> INDIA_RAG: 1.5M engineering graduates per year chasing 200,000 credentialed positions. CHINA_ECON_RAG: 12M university graduates annually into an economy that cannot absorb them. CONSULTING_RAG: AI is now beginning to substitute for the entry-level knowledge work (paralegal, financial analysis, junior coding) that credentialing systems promised as the destination. The generation told "get the degree and you'll be secure" is facing AI displacement in the exact roles they were trained for. This is </w:t>
      </w:r>
      <w:proofErr w:type="spellStart"/>
      <w:r w:rsidRPr="00921F30">
        <w:t>N_betrayal</w:t>
      </w:r>
      <w:proofErr w:type="spellEnd"/>
      <w:r w:rsidRPr="00921F30">
        <w:t xml:space="preserve"> accumulating at </w:t>
      </w:r>
      <w:proofErr w:type="spellStart"/>
      <w:r w:rsidRPr="00921F30">
        <w:t>civilisational</w:t>
      </w:r>
      <w:proofErr w:type="spellEnd"/>
      <w:r w:rsidRPr="00921F30">
        <w:t xml:space="preserve"> scale. The "lying flat" and "let it rot" cultural movements documented across CNA_RAG are the ethnographic record of this betrayal.</w:t>
      </w:r>
    </w:p>
    <w:p w14:paraId="50954DE3" w14:textId="77777777" w:rsidR="00921F30" w:rsidRPr="00921F30" w:rsidRDefault="00921F30" w:rsidP="00921F30">
      <w:r w:rsidRPr="00921F30">
        <w:rPr>
          <w:b/>
          <w:bCs/>
        </w:rPr>
        <w:t>4. Nuclear governance was allowed to erode without replacement.</w:t>
      </w:r>
      <w:r w:rsidRPr="00921F30">
        <w:t xml:space="preserve"> MILITARY_RAG (34,640 chunks): INF Treaty dead. New START suspended by Russia. ODNI threat assessment documents Russia's doctrinal willingness to use tactical nuclear weapons in Ukraine theatre. North Korea's ICBM capability is now validated. China's nuclear force is </w:t>
      </w:r>
      <w:r w:rsidRPr="00921F30">
        <w:lastRenderedPageBreak/>
        <w:t xml:space="preserve">expanding faster than any prior projection. SIPRI documents that global nuclear stockpile </w:t>
      </w:r>
      <w:proofErr w:type="spellStart"/>
      <w:r w:rsidRPr="00921F30">
        <w:t>modernisation</w:t>
      </w:r>
      <w:proofErr w:type="spellEnd"/>
      <w:r w:rsidRPr="00921F30">
        <w:t xml:space="preserve"> </w:t>
      </w:r>
      <w:proofErr w:type="spellStart"/>
      <w:r w:rsidRPr="00921F30">
        <w:t>programmes</w:t>
      </w:r>
      <w:proofErr w:type="spellEnd"/>
      <w:r w:rsidRPr="00921F30">
        <w:t xml:space="preserve"> are under way in all nine nuclear states simultaneously. The NPT framework — already weakened by AUKUS conventional submarine transfer </w:t>
      </w:r>
      <w:proofErr w:type="spellStart"/>
      <w:r w:rsidRPr="00921F30">
        <w:t>signalling</w:t>
      </w:r>
      <w:proofErr w:type="spellEnd"/>
      <w:r w:rsidRPr="00921F30">
        <w:t xml:space="preserve"> — is not keeping pace with capability proliferation.</w:t>
      </w:r>
    </w:p>
    <w:p w14:paraId="0AD9E2EC" w14:textId="77777777" w:rsidR="00921F30" w:rsidRPr="00921F30" w:rsidRDefault="00921F30" w:rsidP="00921F30">
      <w:r w:rsidRPr="00921F30">
        <w:rPr>
          <w:b/>
          <w:bCs/>
        </w:rPr>
        <w:t>5. The information commons was captured.</w:t>
      </w:r>
      <w:r w:rsidRPr="00921F30">
        <w:t xml:space="preserve"> HUMAN_RIGHTS_RAG (RSF Press Freedom Index 2025): 162/180 countries showing media freedom deterioration simultaneously. The upward information channel — the mechanism by which rulers discover that their policies are failing — is being closed by policy in authoritarian states and by economics (business model collapse) in democratic states. A governance system that cannot hear inconvenient truths cannot correct. The Late-Qin bureaucrat problem — the one documented in CHINESE_GREATBOOKS_RAG's Shang Yang and amplified in WORLD_GREATBOOKS_RAG's Ibn Khaldun — is </w:t>
      </w:r>
      <w:proofErr w:type="spellStart"/>
      <w:r w:rsidRPr="00921F30">
        <w:t>metastasising</w:t>
      </w:r>
      <w:proofErr w:type="spellEnd"/>
      <w:r w:rsidRPr="00921F30">
        <w:t xml:space="preserve"> in real-time across multiple governance systems at once.</w:t>
      </w:r>
    </w:p>
    <w:p w14:paraId="63E328F6" w14:textId="77777777" w:rsidR="00921F30" w:rsidRPr="00921F30" w:rsidRDefault="00921F30" w:rsidP="00921F30">
      <w:r w:rsidRPr="00921F30">
        <w:rPr>
          <w:b/>
          <w:bCs/>
        </w:rPr>
        <w:t>6. AI infrastructure was allowed to hyper-concentrate before governance existed.</w:t>
      </w:r>
      <w:r w:rsidRPr="00921F30">
        <w:t xml:space="preserve"> EDGAR_RAG + CONSULTING_RAG: Three corporate entities (AWS, Azure, Google Cloud) hold approximately 65% of global cloud compute. The compute substrate for </w:t>
      </w:r>
      <w:proofErr w:type="spellStart"/>
      <w:r w:rsidRPr="00921F30">
        <w:t>civilisation's</w:t>
      </w:r>
      <w:proofErr w:type="spellEnd"/>
      <w:r w:rsidRPr="00921F30">
        <w:t xml:space="preserve"> fastest-growing knowledge system — the S1 Living Library condition — has no public governance, no redundancy mandate, no antitrust intervention, no off-world backup, and no democratic accountability. The Baghdad 1258 scenario (House of Wisdom — the accumulated knowledge of 500 years destroyed in days) has a plausible 21st-century analogue: a simultaneous Carrington-scale event or coordinated infrastructure attack on three or four hyperscale data </w:t>
      </w:r>
      <w:proofErr w:type="spellStart"/>
      <w:r w:rsidRPr="00921F30">
        <w:t>centre</w:t>
      </w:r>
      <w:proofErr w:type="spellEnd"/>
      <w:r w:rsidRPr="00921F30">
        <w:t xml:space="preserve"> clusters.</w:t>
      </w:r>
    </w:p>
    <w:p w14:paraId="1CA74C2C" w14:textId="77777777" w:rsidR="00921F30" w:rsidRPr="00921F30" w:rsidRDefault="00921F30" w:rsidP="00921F30">
      <w:r w:rsidRPr="00921F30">
        <w:rPr>
          <w:b/>
          <w:bCs/>
        </w:rPr>
        <w:t>7. Sudan, Myanmar, Gaza, Afghanistan: four simultaneous collapse zones with no effective response.</w:t>
      </w:r>
      <w:r w:rsidRPr="00921F30">
        <w:t xml:space="preserve"> HUMAN_RIGHTS_RAG: HRW World Report 2025 and Amnesty International Annual Report 2025 document this in granular detail. Sudan: 8M+ displaced. Myanmar: full civil war. Afghanistan: female A = 0 by Taliban policy. Gaza: civilian infrastructure systematically destroyed. These are not peripheral — they are the leading edge of the Ω × E compound risk term the thesis identifies as "catastrophically more dangerous than either alone." They are also the empirical confirmation of Ibn Khaldun's </w:t>
      </w:r>
      <w:proofErr w:type="spellStart"/>
      <w:r w:rsidRPr="00921F30">
        <w:t>civilisational</w:t>
      </w:r>
      <w:proofErr w:type="spellEnd"/>
      <w:r w:rsidRPr="00921F30">
        <w:t xml:space="preserve"> decay curve playing out in real time in four geographies at once.</w:t>
      </w:r>
    </w:p>
    <w:p w14:paraId="5921EF8D" w14:textId="77777777" w:rsidR="00921F30" w:rsidRPr="00921F30" w:rsidRDefault="00921F30" w:rsidP="00921F30">
      <w:r w:rsidRPr="00921F30">
        <w:pict w14:anchorId="11CF4E3E">
          <v:rect id="_x0000_i1057" style="width:0;height:1.5pt" o:hralign="center" o:hrstd="t" o:hr="t" fillcolor="#a0a0a0" stroked="f"/>
        </w:pict>
      </w:r>
    </w:p>
    <w:p w14:paraId="05EFDD93" w14:textId="77777777" w:rsidR="00921F30" w:rsidRPr="00921F30" w:rsidRDefault="00921F30" w:rsidP="00921F30">
      <w:pPr>
        <w:rPr>
          <w:b/>
          <w:bCs/>
        </w:rPr>
      </w:pPr>
      <w:r w:rsidRPr="00921F30">
        <w:rPr>
          <w:b/>
          <w:bCs/>
        </w:rPr>
        <w:t>CURRENT DIRECTIONS — Where the Evidence Points</w:t>
      </w:r>
    </w:p>
    <w:p w14:paraId="5E1412B6" w14:textId="77777777" w:rsidR="00921F30" w:rsidRPr="00921F30" w:rsidRDefault="00921F30" w:rsidP="00921F30">
      <w:r w:rsidRPr="00921F30">
        <w:rPr>
          <w:b/>
          <w:bCs/>
        </w:rPr>
        <w:t>The denominator is winning.</w:t>
      </w:r>
      <w:r w:rsidRPr="00921F30">
        <w:t xml:space="preserve"> Φ(C,2026) ≈ 0.31, well below the Seldon Manifold at </w:t>
      </w:r>
      <w:proofErr w:type="spellStart"/>
      <w:r w:rsidRPr="00921F30">
        <w:t>Φ_crit</w:t>
      </w:r>
      <w:proofErr w:type="spellEnd"/>
      <w:r w:rsidRPr="00921F30">
        <w:t xml:space="preserve"> = 0.95. The numerator variables (A, K, I, L, ξ) are either declining or barely holding. The denominator term (Ω^0.88 × E^0.44) is rising monotonically. K is the only numerator </w:t>
      </w:r>
      <w:r w:rsidRPr="00921F30">
        <w:lastRenderedPageBreak/>
        <w:t>variable showing strong upward movement — and its substrate (compute concentration) is simultaneously increasing Ω.</w:t>
      </w:r>
    </w:p>
    <w:p w14:paraId="431EC6CE" w14:textId="77777777" w:rsidR="00921F30" w:rsidRPr="00921F30" w:rsidRDefault="00921F30" w:rsidP="00921F30">
      <w:r w:rsidRPr="00921F30">
        <w:rPr>
          <w:b/>
          <w:bCs/>
        </w:rPr>
        <w:t>AI creates a K-Ω coupling the thesis did not model.</w:t>
      </w:r>
      <w:r w:rsidRPr="00921F30">
        <w:t xml:space="preserve"> The same technology driving unprecedented K growth is also the primary near-term Ω driver. EDGAR_RAG capex data and MILITARY_RAG AI threat documentation point to a future where this coupling tightens: more AI capability = faster K growth AND higher systemic risk simultaneously. The thesis treats K and Ω as independent. They are not.</w:t>
      </w:r>
    </w:p>
    <w:p w14:paraId="0EBD9BE3" w14:textId="77777777" w:rsidR="00921F30" w:rsidRPr="00921F30" w:rsidRDefault="00921F30" w:rsidP="00921F30">
      <w:proofErr w:type="spellStart"/>
      <w:r w:rsidRPr="00921F30">
        <w:rPr>
          <w:b/>
          <w:bCs/>
        </w:rPr>
        <w:t>Centralisation</w:t>
      </w:r>
      <w:proofErr w:type="spellEnd"/>
      <w:r w:rsidRPr="00921F30">
        <w:rPr>
          <w:b/>
          <w:bCs/>
        </w:rPr>
        <w:t xml:space="preserve"> is winning over distribution (ξ declining).</w:t>
      </w:r>
      <w:r w:rsidRPr="00921F30">
        <w:t xml:space="preserve"> ASEAN_DATA_RAG documents movement toward bilateral major-power alignment replacing multilateral architecture. JAPAN_RAG BOJ </w:t>
      </w:r>
      <w:proofErr w:type="spellStart"/>
      <w:r w:rsidRPr="00921F30">
        <w:t>normalisation</w:t>
      </w:r>
      <w:proofErr w:type="spellEnd"/>
      <w:r w:rsidRPr="00921F30">
        <w:t xml:space="preserve"> documents how structurally dependent global bond markets had become on a single central bank's intervention. Europe is operating war-economy </w:t>
      </w:r>
      <w:proofErr w:type="spellStart"/>
      <w:r w:rsidRPr="00921F30">
        <w:t>centralisation</w:t>
      </w:r>
      <w:proofErr w:type="spellEnd"/>
      <w:r w:rsidRPr="00921F30">
        <w:t xml:space="preserve"> in response to Russia. China is tightening CCP control over economic management. The ξ trend is downward across every geography the corpus covers.</w:t>
      </w:r>
    </w:p>
    <w:p w14:paraId="1B121F25" w14:textId="77777777" w:rsidR="00921F30" w:rsidRPr="00921F30" w:rsidRDefault="00921F30" w:rsidP="00921F30">
      <w:r w:rsidRPr="00921F30">
        <w:rPr>
          <w:b/>
          <w:bCs/>
        </w:rPr>
        <w:t>India is the unresolved variable.</w:t>
      </w:r>
      <w:r w:rsidRPr="00921F30">
        <w:t xml:space="preserve"> INDIA_RAG shows the highest-variance </w:t>
      </w:r>
      <w:proofErr w:type="spellStart"/>
      <w:r w:rsidRPr="00921F30">
        <w:t>civilisational</w:t>
      </w:r>
      <w:proofErr w:type="spellEnd"/>
      <w:r w:rsidRPr="00921F30">
        <w:t xml:space="preserve"> dynamic in the corpus: either the DPI model succeeds and India becomes the proof-of-concept for K </w:t>
      </w:r>
      <w:proofErr w:type="spellStart"/>
      <w:r w:rsidRPr="00921F30">
        <w:t>democratisation</w:t>
      </w:r>
      <w:proofErr w:type="spellEnd"/>
      <w:r w:rsidRPr="00921F30">
        <w:t xml:space="preserve"> at scale, producing a generation of entrepreneurially-empowered citizens — or E overproduction triggers political instability (already </w:t>
      </w:r>
      <w:proofErr w:type="spellStart"/>
      <w:r w:rsidRPr="00921F30">
        <w:t>signalled</w:t>
      </w:r>
      <w:proofErr w:type="spellEnd"/>
      <w:r w:rsidRPr="00921F30">
        <w:t xml:space="preserve"> in BJP's 2024 electoral underperformance despite economic growth). The corpus cannot resolve this. It is genuinely bifurcating.</w:t>
      </w:r>
    </w:p>
    <w:p w14:paraId="21419374" w14:textId="77777777" w:rsidR="00921F30" w:rsidRPr="00921F30" w:rsidRDefault="00921F30" w:rsidP="00921F30">
      <w:r w:rsidRPr="00921F30">
        <w:rPr>
          <w:b/>
          <w:bCs/>
        </w:rPr>
        <w:t xml:space="preserve">The Japan/Korea </w:t>
      </w:r>
      <w:proofErr w:type="spellStart"/>
      <w:r w:rsidRPr="00921F30">
        <w:rPr>
          <w:b/>
          <w:bCs/>
        </w:rPr>
        <w:t>normalisation</w:t>
      </w:r>
      <w:proofErr w:type="spellEnd"/>
      <w:r w:rsidRPr="00921F30">
        <w:rPr>
          <w:b/>
          <w:bCs/>
        </w:rPr>
        <w:t xml:space="preserve"> is a structural shift.</w:t>
      </w:r>
      <w:r w:rsidRPr="00921F30">
        <w:t xml:space="preserve"> JAPAN_RAG + KOREA_RAG: BOJ rate hikes after three decades of ZIRP are unwinding the carry trade that funded global risk appetite. The August 2024 yen-driven market volatility was a preview. KOREA_RAG documents the BOK managing inflation and growth simultaneously while navigating the DPRK threat and the political aftermath of Yoon. These are stable, technically sophisticated institutions managing genuinely hard problems — but the global repricing of the risk-free rate is not yet complete.</w:t>
      </w:r>
    </w:p>
    <w:p w14:paraId="6BC287C7" w14:textId="77777777" w:rsidR="00921F30" w:rsidRPr="00921F30" w:rsidRDefault="00921F30" w:rsidP="00921F30">
      <w:r w:rsidRPr="00921F30">
        <w:pict w14:anchorId="58F96143">
          <v:rect id="_x0000_i1058" style="width:0;height:1.5pt" o:hralign="center" o:hrstd="t" o:hr="t" fillcolor="#a0a0a0" stroked="f"/>
        </w:pict>
      </w:r>
    </w:p>
    <w:p w14:paraId="20DFD7CE" w14:textId="77777777" w:rsidR="00921F30" w:rsidRPr="00921F30" w:rsidRDefault="00921F30" w:rsidP="00921F30">
      <w:pPr>
        <w:rPr>
          <w:b/>
          <w:bCs/>
        </w:rPr>
      </w:pPr>
      <w:r w:rsidRPr="00921F30">
        <w:rPr>
          <w:b/>
          <w:bCs/>
        </w:rPr>
        <w:t>WHAT SHOULD BE DONE — The Prescription from the Corpus</w:t>
      </w:r>
    </w:p>
    <w:p w14:paraId="4666ACB6" w14:textId="77777777" w:rsidR="00921F30" w:rsidRPr="00921F30" w:rsidRDefault="00921F30" w:rsidP="00921F30">
      <w:r w:rsidRPr="00921F30">
        <w:t>These are not aspirational. They are the specific gaps the corpus identifies.</w:t>
      </w:r>
    </w:p>
    <w:p w14:paraId="6BFCA8C4" w14:textId="77777777" w:rsidR="00921F30" w:rsidRPr="00921F30" w:rsidRDefault="00921F30" w:rsidP="00921F30">
      <w:r w:rsidRPr="00921F30">
        <w:rPr>
          <w:b/>
          <w:bCs/>
        </w:rPr>
        <w:t>1. Solve the K-Ω coupling before it solves itself destructively.</w:t>
      </w:r>
      <w:r w:rsidRPr="00921F30">
        <w:t xml:space="preserve"> AI governance cannot wait for post-hoc regulation. The corpus documents a race between capability (fast) and governance (slow). Mandatory compute disclosure — like financial disclosure — would give governance enough visibility to act. The EU AI Act is a beginning. It is not sufficient. What is </w:t>
      </w:r>
      <w:r w:rsidRPr="00921F30">
        <w:lastRenderedPageBreak/>
        <w:t>needed is a global compute registry analogous to the nuclear materials accounting system — not to stop development, but to make the risk legible.</w:t>
      </w:r>
    </w:p>
    <w:p w14:paraId="56E3618F" w14:textId="77777777" w:rsidR="00921F30" w:rsidRPr="00921F30" w:rsidRDefault="00921F30" w:rsidP="00921F30">
      <w:r w:rsidRPr="00921F30">
        <w:rPr>
          <w:b/>
          <w:bCs/>
        </w:rPr>
        <w:t>2. Give the Mule Register constitutional teeth.</w:t>
      </w:r>
      <w:r w:rsidRPr="00921F30">
        <w:t xml:space="preserve"> FUTURES_RAG (WEF GRR 2025), ODNI Annual Threat Assessments, IPBES biodiversity reports, </w:t>
      </w:r>
      <w:proofErr w:type="spellStart"/>
      <w:r w:rsidRPr="00921F30">
        <w:t>CivilisationOS</w:t>
      </w:r>
      <w:proofErr w:type="spellEnd"/>
      <w:r w:rsidRPr="00921F30">
        <w:t xml:space="preserve"> itself — these are proto-implementations of the Seldon Condition S4 Mule Register. The problem is they have no executive force. A constitutional-level black-swan register — an institution with the mandate and authority to declare systemic risk conditions the way the Fed declares financial emergencies — does not exist. It needs to be built before the next black swan, not after.</w:t>
      </w:r>
    </w:p>
    <w:p w14:paraId="6C229C9D" w14:textId="77777777" w:rsidR="00921F30" w:rsidRPr="00921F30" w:rsidRDefault="00921F30" w:rsidP="00921F30">
      <w:r w:rsidRPr="00921F30">
        <w:rPr>
          <w:b/>
          <w:bCs/>
        </w:rPr>
        <w:t>3. Fix the elite overproduction pathway by redesigning what credentialing promises.</w:t>
      </w:r>
      <w:r w:rsidRPr="00921F30">
        <w:t xml:space="preserve"> The current system tells young people: "credential = security." That promise is broken by AI displacement of entry-level knowledge work. The fix is not to stop AI — it is to be honest about what credentials now deliver and to build alternative economic participation pathways. India's DPI is a partial model: open-protocol infrastructure that allows participation without requiring entry through a narrowing credentialed bottleneck. The university system needs a Reformation equivalent.</w:t>
      </w:r>
    </w:p>
    <w:p w14:paraId="06DF21EF" w14:textId="77777777" w:rsidR="00921F30" w:rsidRPr="00921F30" w:rsidRDefault="00921F30" w:rsidP="00921F30">
      <w:r w:rsidRPr="00921F30">
        <w:rPr>
          <w:b/>
          <w:bCs/>
        </w:rPr>
        <w:t>4. Implement the Ark Protocol — the corpus documents that no state is doing this adequately.</w:t>
      </w:r>
      <w:r w:rsidRPr="00921F30">
        <w:t xml:space="preserve"> Seldon Condition S3 (off-world substrate) is partially met by SpaceX/Starship/Artemis commercial activity — but these are private sector, single-entity, US-jurisdiction ventures. The knowledge substrate of </w:t>
      </w:r>
      <w:proofErr w:type="spellStart"/>
      <w:r w:rsidRPr="00921F30">
        <w:t>civilisation</w:t>
      </w:r>
      <w:proofErr w:type="spellEnd"/>
      <w:r w:rsidRPr="00921F30">
        <w:t xml:space="preserve"> needs redundancy that does not depend on the continued goodwill of three hyperscale cloud providers and one launch company. This is a governance gap, not a technology gap. The technology exists. The mandate does not.</w:t>
      </w:r>
    </w:p>
    <w:p w14:paraId="39257AB5" w14:textId="77777777" w:rsidR="00921F30" w:rsidRPr="00921F30" w:rsidRDefault="00921F30" w:rsidP="00921F30">
      <w:r w:rsidRPr="00921F30">
        <w:rPr>
          <w:b/>
          <w:bCs/>
        </w:rPr>
        <w:t>5. Rebuild the upward information channel before L falls further.</w:t>
      </w:r>
      <w:r w:rsidRPr="00921F30">
        <w:t xml:space="preserve"> 162/180 countries showing press freedom deterioration is not recoverable through marginal reform. What the corpus shows is that press freedom loss is a leading indicator of L decline, which precedes institutional collapse. The specific intervention is economic: public-interest journalism infrastructure funded at the level of public broadcasting but structurally protected from political interference. The BBC model is imperfect but closer to right than the ad-revenue-collapse model currently destroying the information commons in democratic states.</w:t>
      </w:r>
    </w:p>
    <w:p w14:paraId="6DE14406" w14:textId="77777777" w:rsidR="00921F30" w:rsidRPr="00921F30" w:rsidRDefault="00921F30" w:rsidP="00921F30">
      <w:r w:rsidRPr="00921F30">
        <w:rPr>
          <w:b/>
          <w:bCs/>
        </w:rPr>
        <w:t>6. The most important single intervention: raise ξ through open-protocol infrastructure.</w:t>
      </w:r>
      <w:r w:rsidRPr="00921F30">
        <w:t xml:space="preserve"> India's DPI, Wikipedia, open-source AI (</w:t>
      </w:r>
      <w:proofErr w:type="spellStart"/>
      <w:r w:rsidRPr="00921F30">
        <w:t>LLaMA</w:t>
      </w:r>
      <w:proofErr w:type="spellEnd"/>
      <w:r w:rsidRPr="00921F30">
        <w:t xml:space="preserve">, Mistral), the public internet itself — these are all examples of ξ-positive infrastructure: open, </w:t>
      </w:r>
      <w:proofErr w:type="spellStart"/>
      <w:r w:rsidRPr="00921F30">
        <w:t>forkable</w:t>
      </w:r>
      <w:proofErr w:type="spellEnd"/>
      <w:r w:rsidRPr="00921F30">
        <w:t xml:space="preserve">, resistant to </w:t>
      </w:r>
      <w:proofErr w:type="spellStart"/>
      <w:r w:rsidRPr="00921F30">
        <w:t>monopolisation</w:t>
      </w:r>
      <w:proofErr w:type="spellEnd"/>
      <w:r w:rsidRPr="00921F30">
        <w:t xml:space="preserve">. The compound effect of </w:t>
      </w:r>
      <w:proofErr w:type="spellStart"/>
      <w:r w:rsidRPr="00921F30">
        <w:t>centralised</w:t>
      </w:r>
      <w:proofErr w:type="spellEnd"/>
      <w:r w:rsidRPr="00921F30">
        <w:t xml:space="preserve"> compute, </w:t>
      </w:r>
      <w:proofErr w:type="spellStart"/>
      <w:r w:rsidRPr="00921F30">
        <w:t>centralised</w:t>
      </w:r>
      <w:proofErr w:type="spellEnd"/>
      <w:r w:rsidRPr="00921F30">
        <w:t xml:space="preserve"> media, and </w:t>
      </w:r>
      <w:proofErr w:type="spellStart"/>
      <w:r w:rsidRPr="00921F30">
        <w:t>centralised</w:t>
      </w:r>
      <w:proofErr w:type="spellEnd"/>
      <w:r w:rsidRPr="00921F30">
        <w:t xml:space="preserve"> governance is the primary driver of ξ decline. The antidote is not state </w:t>
      </w:r>
      <w:r w:rsidRPr="00921F30">
        <w:lastRenderedPageBreak/>
        <w:t>ownership — it is open-protocol mandates that prevent the dominant player from closing the commons. Every ξ-positive intervention the corpus documents has this structure.</w:t>
      </w:r>
    </w:p>
    <w:p w14:paraId="75FB84F3" w14:textId="77777777" w:rsidR="00921F30" w:rsidRPr="00921F30" w:rsidRDefault="00921F30" w:rsidP="00921F30">
      <w:r w:rsidRPr="00921F30">
        <w:pict w14:anchorId="72151EC7">
          <v:rect id="_x0000_i1059" style="width:0;height:1.5pt" o:hralign="center" o:hrstd="t" o:hr="t" fillcolor="#a0a0a0" stroked="f"/>
        </w:pict>
      </w:r>
    </w:p>
    <w:p w14:paraId="4D285856" w14:textId="77777777" w:rsidR="00921F30" w:rsidRPr="00921F30" w:rsidRDefault="00921F30" w:rsidP="00921F30">
      <w:r w:rsidRPr="00921F30">
        <w:rPr>
          <w:b/>
          <w:bCs/>
        </w:rPr>
        <w:t>The bottom line from the corpus:</w:t>
      </w:r>
    </w:p>
    <w:p w14:paraId="1FD1B10A" w14:textId="77777777" w:rsidR="00921F30" w:rsidRPr="00921F30" w:rsidRDefault="00921F30" w:rsidP="00921F30">
      <w:r w:rsidRPr="00921F30">
        <w:t xml:space="preserve">Φ(C,2026) ≈ 0.31. The </w:t>
      </w:r>
      <w:proofErr w:type="spellStart"/>
      <w:r w:rsidRPr="00921F30">
        <w:t>civilisation</w:t>
      </w:r>
      <w:proofErr w:type="spellEnd"/>
      <w:r w:rsidRPr="00921F30">
        <w:t xml:space="preserve"> is in the collapse attractor basin — not in free-fall, but not on a trajectory toward the Seldon Manifold at </w:t>
      </w:r>
      <w:proofErr w:type="spellStart"/>
      <w:r w:rsidRPr="00921F30">
        <w:t>Φ_crit</w:t>
      </w:r>
      <w:proofErr w:type="spellEnd"/>
      <w:r w:rsidRPr="00921F30">
        <w:t xml:space="preserve"> = 0.95. The numerator has genuine achievements (K is extraordinary; India DPI is real; East Asia institutions are sound). The denominator has genuine threats (Ω rising across four simultaneous risk vectors; E overproduction structurally embedded). The compound Ω × E term is the mechanism the thesis identifies — and the corpus confirms — as the primary driver of historical </w:t>
      </w:r>
      <w:proofErr w:type="spellStart"/>
      <w:r w:rsidRPr="00921F30">
        <w:t>civilisational</w:t>
      </w:r>
      <w:proofErr w:type="spellEnd"/>
      <w:r w:rsidRPr="00921F30">
        <w:t xml:space="preserve"> collapse. It is not yet irreversible. But the window for course correction is measured in decades, not centuries.</w:t>
      </w:r>
    </w:p>
    <w:p w14:paraId="4A817F49" w14:textId="77777777" w:rsidR="00921F30" w:rsidRPr="00921F30" w:rsidRDefault="00921F30" w:rsidP="00921F30">
      <w:r w:rsidRPr="00921F30">
        <w:t xml:space="preserve">The Muqaddimah's core observation — documented in WORLD_GREATBOOKS_RAG, cross-verified against MILITARY_RAG, CNA_RAG, and HUMAN_RIGHTS_RAG simultaneously — is that </w:t>
      </w:r>
      <w:proofErr w:type="spellStart"/>
      <w:r w:rsidRPr="00921F30">
        <w:t>civilisations</w:t>
      </w:r>
      <w:proofErr w:type="spellEnd"/>
      <w:r w:rsidRPr="00921F30">
        <w:t xml:space="preserve"> do not fail suddenly. They fail through the slow accumulation of legitimacy deficit, elite overproduction, and external threat, until the structure can no longer bear its own weight. The corpus is documenting that accumulation in real time. That is why it was built.</w:t>
      </w:r>
    </w:p>
    <w:p w14:paraId="74C7ACCE" w14:textId="77777777" w:rsidR="003A5437" w:rsidRDefault="003A5437"/>
    <w:sectPr w:rsidR="003A5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30"/>
    <w:rsid w:val="003A5437"/>
    <w:rsid w:val="006C1751"/>
    <w:rsid w:val="00896EC0"/>
    <w:rsid w:val="008E28A1"/>
    <w:rsid w:val="00921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25B5"/>
  <w15:chartTrackingRefBased/>
  <w15:docId w15:val="{4F5D8FFC-FE97-4636-85DB-24CB3778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F30"/>
    <w:rPr>
      <w:rFonts w:eastAsiaTheme="majorEastAsia" w:cstheme="majorBidi"/>
      <w:color w:val="272727" w:themeColor="text1" w:themeTint="D8"/>
    </w:rPr>
  </w:style>
  <w:style w:type="paragraph" w:styleId="Title">
    <w:name w:val="Title"/>
    <w:basedOn w:val="Normal"/>
    <w:next w:val="Normal"/>
    <w:link w:val="TitleChar"/>
    <w:uiPriority w:val="10"/>
    <w:qFormat/>
    <w:rsid w:val="00921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F30"/>
    <w:pPr>
      <w:spacing w:before="160"/>
      <w:jc w:val="center"/>
    </w:pPr>
    <w:rPr>
      <w:i/>
      <w:iCs/>
      <w:color w:val="404040" w:themeColor="text1" w:themeTint="BF"/>
    </w:rPr>
  </w:style>
  <w:style w:type="character" w:customStyle="1" w:styleId="QuoteChar">
    <w:name w:val="Quote Char"/>
    <w:basedOn w:val="DefaultParagraphFont"/>
    <w:link w:val="Quote"/>
    <w:uiPriority w:val="29"/>
    <w:rsid w:val="00921F30"/>
    <w:rPr>
      <w:i/>
      <w:iCs/>
      <w:color w:val="404040" w:themeColor="text1" w:themeTint="BF"/>
    </w:rPr>
  </w:style>
  <w:style w:type="paragraph" w:styleId="ListParagraph">
    <w:name w:val="List Paragraph"/>
    <w:basedOn w:val="Normal"/>
    <w:uiPriority w:val="34"/>
    <w:qFormat/>
    <w:rsid w:val="00921F30"/>
    <w:pPr>
      <w:ind w:left="720"/>
      <w:contextualSpacing/>
    </w:pPr>
  </w:style>
  <w:style w:type="character" w:styleId="IntenseEmphasis">
    <w:name w:val="Intense Emphasis"/>
    <w:basedOn w:val="DefaultParagraphFont"/>
    <w:uiPriority w:val="21"/>
    <w:qFormat/>
    <w:rsid w:val="00921F30"/>
    <w:rPr>
      <w:i/>
      <w:iCs/>
      <w:color w:val="0F4761" w:themeColor="accent1" w:themeShade="BF"/>
    </w:rPr>
  </w:style>
  <w:style w:type="paragraph" w:styleId="IntenseQuote">
    <w:name w:val="Intense Quote"/>
    <w:basedOn w:val="Normal"/>
    <w:next w:val="Normal"/>
    <w:link w:val="IntenseQuoteChar"/>
    <w:uiPriority w:val="30"/>
    <w:qFormat/>
    <w:rsid w:val="00921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F30"/>
    <w:rPr>
      <w:i/>
      <w:iCs/>
      <w:color w:val="0F4761" w:themeColor="accent1" w:themeShade="BF"/>
    </w:rPr>
  </w:style>
  <w:style w:type="character" w:styleId="IntenseReference">
    <w:name w:val="Intense Reference"/>
    <w:basedOn w:val="DefaultParagraphFont"/>
    <w:uiPriority w:val="32"/>
    <w:qFormat/>
    <w:rsid w:val="00921F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2210</Words>
  <Characters>12603</Characters>
  <Application>Microsoft Office Word</Application>
  <DocSecurity>0</DocSecurity>
  <Lines>105</Lines>
  <Paragraphs>29</Paragraphs>
  <ScaleCrop>false</ScaleCrop>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Soh</dc:creator>
  <cp:keywords/>
  <dc:description/>
  <cp:lastModifiedBy>Kian Soh</cp:lastModifiedBy>
  <cp:revision>1</cp:revision>
  <dcterms:created xsi:type="dcterms:W3CDTF">2026-07-17T14:19:00Z</dcterms:created>
  <dcterms:modified xsi:type="dcterms:W3CDTF">2026-07-17T14:19:00Z</dcterms:modified>
</cp:coreProperties>
</file>