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0A270" w14:textId="77777777" w:rsidR="000B60A1" w:rsidRPr="0068034C" w:rsidRDefault="000B60A1" w:rsidP="000B60A1">
      <w:pPr>
        <w:jc w:val="both"/>
        <w:rPr>
          <w:rFonts w:eastAsiaTheme="minorEastAsia"/>
          <w:b/>
          <w:bCs/>
          <w:sz w:val="28"/>
          <w:szCs w:val="28"/>
        </w:rPr>
      </w:pPr>
      <w:r w:rsidRPr="7A09D46F">
        <w:rPr>
          <w:rFonts w:eastAsiaTheme="minorEastAsia"/>
          <w:b/>
          <w:bCs/>
          <w:sz w:val="28"/>
          <w:szCs w:val="28"/>
        </w:rPr>
        <w:t xml:space="preserve">6 </w:t>
      </w:r>
      <w:commentRangeStart w:id="0"/>
      <w:commentRangeStart w:id="1"/>
      <w:commentRangeStart w:id="2"/>
      <w:r w:rsidRPr="7A09D46F">
        <w:rPr>
          <w:rFonts w:eastAsiaTheme="minorEastAsia"/>
          <w:b/>
          <w:bCs/>
          <w:sz w:val="28"/>
          <w:szCs w:val="28"/>
        </w:rPr>
        <w:t>Steps Towa</w:t>
      </w:r>
      <w:commentRangeStart w:id="3"/>
      <w:r w:rsidRPr="7A09D46F">
        <w:rPr>
          <w:rFonts w:eastAsiaTheme="minorEastAsia"/>
          <w:b/>
          <w:bCs/>
          <w:sz w:val="28"/>
          <w:szCs w:val="28"/>
        </w:rPr>
        <w:t>rds FAIR Data and Knowled</w:t>
      </w:r>
      <w:commentRangeEnd w:id="3"/>
      <w:r>
        <w:rPr>
          <w:rStyle w:val="Odkaznakoment"/>
        </w:rPr>
        <w:commentReference w:id="3"/>
      </w:r>
      <w:r w:rsidRPr="7A09D46F">
        <w:rPr>
          <w:rFonts w:eastAsiaTheme="minorEastAsia"/>
          <w:b/>
          <w:bCs/>
          <w:sz w:val="28"/>
          <w:szCs w:val="28"/>
        </w:rPr>
        <w:t>ge in Mission Soil</w:t>
      </w:r>
    </w:p>
    <w:p w14:paraId="17049302" w14:textId="77777777" w:rsidR="000B60A1" w:rsidRDefault="000B60A1" w:rsidP="000B60A1">
      <w:pPr>
        <w:jc w:val="both"/>
        <w:rPr>
          <w:rFonts w:eastAsiaTheme="minorEastAsia"/>
        </w:rPr>
      </w:pPr>
    </w:p>
    <w:p w14:paraId="258871FE" w14:textId="77777777" w:rsidR="000B60A1" w:rsidRDefault="000B60A1" w:rsidP="000B60A1">
      <w:pPr>
        <w:rPr>
          <w:rFonts w:eastAsiaTheme="minorEastAsia"/>
        </w:rPr>
      </w:pPr>
      <w:r w:rsidRPr="7A09D46F">
        <w:rPr>
          <w:rFonts w:eastAsiaTheme="minorEastAsia"/>
        </w:rPr>
        <w:t>Authors: Tomas Pavelka</w:t>
      </w:r>
      <w:r>
        <w:br/>
      </w:r>
      <w:r w:rsidRPr="7A09D46F">
        <w:rPr>
          <w:rFonts w:eastAsiaTheme="minorEastAsia"/>
        </w:rPr>
        <w:t>Audience: Researchers in Mission Soil Projects</w:t>
      </w:r>
      <w:r>
        <w:br/>
      </w:r>
      <w:r w:rsidRPr="7A09D46F">
        <w:rPr>
          <w:rFonts w:eastAsiaTheme="minorEastAsia"/>
        </w:rPr>
        <w:t>Date: June 2025</w:t>
      </w:r>
      <w:r>
        <w:br/>
      </w:r>
      <w:r w:rsidRPr="7A09D46F">
        <w:rPr>
          <w:rFonts w:eastAsiaTheme="minorEastAsia"/>
        </w:rPr>
        <w:t>Version: 0.</w:t>
      </w:r>
      <w:r>
        <w:rPr>
          <w:rFonts w:eastAsiaTheme="minorEastAsia"/>
        </w:rPr>
        <w:t>2</w:t>
      </w:r>
      <w:r>
        <w:br/>
      </w:r>
      <w:r w:rsidRPr="7A09D46F">
        <w:rPr>
          <w:rFonts w:eastAsiaTheme="minorEastAsia"/>
        </w:rPr>
        <w:t>Project: An open access knowledge and data repository to safeguard soils (</w:t>
      </w:r>
      <w:proofErr w:type="spellStart"/>
      <w:r w:rsidRPr="7A09D46F">
        <w:rPr>
          <w:rFonts w:eastAsiaTheme="minorEastAsia"/>
        </w:rPr>
        <w:t>SoilWise</w:t>
      </w:r>
      <w:proofErr w:type="spellEnd"/>
      <w:r w:rsidRPr="7A09D46F">
        <w:rPr>
          <w:rFonts w:eastAsiaTheme="minorEastAsia"/>
        </w:rPr>
        <w:t>)</w:t>
      </w:r>
    </w:p>
    <w:p w14:paraId="7E89F4F0" w14:textId="77777777" w:rsidR="000B60A1" w:rsidRDefault="000B60A1" w:rsidP="000B60A1">
      <w:pPr>
        <w:jc w:val="both"/>
        <w:rPr>
          <w:rFonts w:eastAsiaTheme="minorEastAsia"/>
        </w:rPr>
      </w:pPr>
    </w:p>
    <w:p w14:paraId="3F95FD3B" w14:textId="0FF63D8E" w:rsidR="000B60A1" w:rsidRDefault="000B60A1" w:rsidP="7A09D46F">
      <w:pPr>
        <w:jc w:val="both"/>
        <w:rPr>
          <w:rFonts w:eastAsiaTheme="minorEastAsia"/>
        </w:rPr>
      </w:pPr>
      <w:r w:rsidRPr="322F73E3">
        <w:rPr>
          <w:rFonts w:eastAsiaTheme="minorEastAsia"/>
        </w:rPr>
        <w:t>Soil-related data and knowledge are essential for understanding and improving soil health, guiding sustainable land management, informing policy, and enabling scientific progress. Yet, these resources are often scattered, poorly documented, hard to access, or locked in i</w:t>
      </w:r>
      <w:commentRangeEnd w:id="0"/>
      <w:r>
        <w:rPr>
          <w:rStyle w:val="Odkaznakoment"/>
        </w:rPr>
        <w:commentReference w:id="0"/>
      </w:r>
      <w:commentRangeEnd w:id="1"/>
      <w:r>
        <w:rPr>
          <w:rStyle w:val="Odkaznakoment"/>
        </w:rPr>
        <w:commentReference w:id="1"/>
      </w:r>
      <w:commentRangeEnd w:id="2"/>
      <w:r>
        <w:rPr>
          <w:rStyle w:val="Odkaznakoment"/>
        </w:rPr>
        <w:commentReference w:id="2"/>
      </w:r>
      <w:r w:rsidRPr="322F73E3">
        <w:rPr>
          <w:rFonts w:eastAsiaTheme="minorEastAsia"/>
        </w:rPr>
        <w:t>ncompatible formats. This fragmentation hampers their reuse, reduces their impact, and creates inefficiencies across projects and disciplines.</w:t>
      </w:r>
    </w:p>
    <w:p w14:paraId="14A2E35B" w14:textId="53675E35" w:rsidR="0080611D" w:rsidRDefault="2B503623" w:rsidP="7A09D46F">
      <w:pPr>
        <w:jc w:val="both"/>
        <w:rPr>
          <w:rFonts w:eastAsiaTheme="minorEastAsia"/>
        </w:rPr>
      </w:pPr>
      <w:commentRangeStart w:id="4"/>
      <w:commentRangeStart w:id="5"/>
      <w:commentRangeStart w:id="6"/>
      <w:commentRangeStart w:id="7"/>
      <w:r w:rsidRPr="7A09D46F">
        <w:rPr>
          <w:rFonts w:eastAsiaTheme="minorEastAsia"/>
        </w:rPr>
        <w:t>This strategy</w:t>
      </w:r>
      <w:commentRangeEnd w:id="4"/>
      <w:r w:rsidR="6E8938FE">
        <w:rPr>
          <w:rStyle w:val="Odkaznakoment"/>
        </w:rPr>
        <w:commentReference w:id="4"/>
      </w:r>
      <w:commentRangeEnd w:id="5"/>
      <w:r w:rsidR="6E8938FE">
        <w:rPr>
          <w:rStyle w:val="Odkaznakoment"/>
        </w:rPr>
        <w:commentReference w:id="5"/>
      </w:r>
      <w:commentRangeEnd w:id="6"/>
      <w:r w:rsidR="6E8938FE">
        <w:rPr>
          <w:rStyle w:val="Odkaznakoment"/>
        </w:rPr>
        <w:commentReference w:id="6"/>
      </w:r>
      <w:commentRangeEnd w:id="7"/>
      <w:r w:rsidR="6E8938FE">
        <w:rPr>
          <w:rStyle w:val="Odkaznakoment"/>
        </w:rPr>
        <w:commentReference w:id="7"/>
      </w:r>
      <w:r w:rsidR="3E5C8F25" w:rsidRPr="7A09D46F">
        <w:rPr>
          <w:rFonts w:eastAsiaTheme="minorEastAsia"/>
        </w:rPr>
        <w:t xml:space="preserve">, developed within the </w:t>
      </w:r>
      <w:proofErr w:type="spellStart"/>
      <w:r w:rsidR="3E5C8F25" w:rsidRPr="7A09D46F">
        <w:rPr>
          <w:rFonts w:eastAsiaTheme="minorEastAsia"/>
        </w:rPr>
        <w:t>SoilWise</w:t>
      </w:r>
      <w:proofErr w:type="spellEnd"/>
      <w:r w:rsidR="3E5C8F25" w:rsidRPr="7A09D46F">
        <w:rPr>
          <w:rFonts w:eastAsiaTheme="minorEastAsia"/>
        </w:rPr>
        <w:t xml:space="preserve"> project,</w:t>
      </w:r>
      <w:r w:rsidRPr="7A09D46F">
        <w:rPr>
          <w:rFonts w:eastAsiaTheme="minorEastAsia"/>
        </w:rPr>
        <w:t xml:space="preserve"> provides guidance to ensure that all data and knowledge generated, collected, or reused within Mission Soil projects are managed according to the FAIR principles – Findable, Accessible, Interoperable, and Reusable.</w:t>
      </w:r>
    </w:p>
    <w:p w14:paraId="72A707B3" w14:textId="54C1C87D" w:rsidR="008317F2" w:rsidRDefault="008317F2" w:rsidP="00FD4F9F">
      <w:pPr>
        <w:jc w:val="both"/>
      </w:pPr>
      <w:r>
        <w:t xml:space="preserve">By applying the FAIR principles, we can increase the visibility and value of soil-related data and knowledge. </w:t>
      </w:r>
      <w:proofErr w:type="spellStart"/>
      <w:r>
        <w:t>FAIRness</w:t>
      </w:r>
      <w:proofErr w:type="spellEnd"/>
      <w:r>
        <w:t xml:space="preserve"> enables:</w:t>
      </w:r>
    </w:p>
    <w:p w14:paraId="6BF32002" w14:textId="677BDE45" w:rsidR="008317F2" w:rsidRDefault="008317F2" w:rsidP="00FD4F9F">
      <w:pPr>
        <w:pStyle w:val="Odstavecseseznamem"/>
        <w:numPr>
          <w:ilvl w:val="0"/>
          <w:numId w:val="8"/>
        </w:numPr>
        <w:jc w:val="both"/>
      </w:pPr>
      <w:r w:rsidRPr="008317F2">
        <w:rPr>
          <w:b/>
          <w:bCs/>
        </w:rPr>
        <w:t>Transparency</w:t>
      </w:r>
      <w:r>
        <w:t xml:space="preserve"> – allowing others to understand how data were produced and under what conditions.</w:t>
      </w:r>
    </w:p>
    <w:p w14:paraId="07F3E23F" w14:textId="5C996278" w:rsidR="008317F2" w:rsidRDefault="008317F2" w:rsidP="00FD4F9F">
      <w:pPr>
        <w:pStyle w:val="Odstavecseseznamem"/>
        <w:numPr>
          <w:ilvl w:val="0"/>
          <w:numId w:val="8"/>
        </w:numPr>
        <w:jc w:val="both"/>
      </w:pPr>
      <w:r w:rsidRPr="008317F2">
        <w:rPr>
          <w:b/>
          <w:bCs/>
        </w:rPr>
        <w:t>Collaboration</w:t>
      </w:r>
      <w:r>
        <w:t xml:space="preserve"> – making it easier to combine datasets across projects, regions, and domains.</w:t>
      </w:r>
    </w:p>
    <w:p w14:paraId="23A9806B" w14:textId="2CDEF82C" w:rsidR="008317F2" w:rsidRDefault="008317F2" w:rsidP="00FD4F9F">
      <w:pPr>
        <w:pStyle w:val="Odstavecseseznamem"/>
        <w:numPr>
          <w:ilvl w:val="0"/>
          <w:numId w:val="8"/>
        </w:numPr>
        <w:jc w:val="both"/>
      </w:pPr>
      <w:r w:rsidRPr="008317F2">
        <w:rPr>
          <w:b/>
          <w:bCs/>
        </w:rPr>
        <w:t>Efficiency</w:t>
      </w:r>
      <w:r>
        <w:t xml:space="preserve"> – reducing duplication of efforts and enabling the reuse of existing data.</w:t>
      </w:r>
    </w:p>
    <w:p w14:paraId="77E3AF51" w14:textId="38B057FF" w:rsidR="008317F2" w:rsidRDefault="008317F2" w:rsidP="00FD4F9F">
      <w:pPr>
        <w:pStyle w:val="Odstavecseseznamem"/>
        <w:numPr>
          <w:ilvl w:val="0"/>
          <w:numId w:val="8"/>
        </w:numPr>
        <w:jc w:val="both"/>
      </w:pPr>
      <w:r w:rsidRPr="008317F2">
        <w:rPr>
          <w:b/>
          <w:bCs/>
        </w:rPr>
        <w:t>Impact</w:t>
      </w:r>
      <w:r>
        <w:t xml:space="preserve"> – enhancing the potential for innovation, decision support, and long-term use of project outputs.</w:t>
      </w:r>
    </w:p>
    <w:p w14:paraId="0065563A" w14:textId="47F8D7F3" w:rsidR="75CDDF02" w:rsidRDefault="4F942244" w:rsidP="00FD4F9F">
      <w:pPr>
        <w:jc w:val="both"/>
      </w:pPr>
      <w:r w:rsidRPr="5C02A2BF">
        <w:rPr>
          <w:rFonts w:eastAsiaTheme="minorEastAsia"/>
        </w:rPr>
        <w:t>It is intended not only as a conceptual framework, but also as a practical tool to support project teams in developing their own Data Management Plans (DMPs). Each project or work package should describe how its data and knowledge will be handled, shared, and sustained in a FAIR-compliant way.</w:t>
      </w:r>
    </w:p>
    <w:p w14:paraId="4F79E68D" w14:textId="068947C7" w:rsidR="4F942244" w:rsidRDefault="4F942244" w:rsidP="00FD4F9F">
      <w:pPr>
        <w:jc w:val="both"/>
        <w:rPr>
          <w:rFonts w:eastAsiaTheme="minorEastAsia"/>
        </w:rPr>
      </w:pPr>
      <w:r w:rsidRPr="5C02A2BF">
        <w:rPr>
          <w:rFonts w:eastAsiaTheme="minorEastAsia"/>
        </w:rPr>
        <w:lastRenderedPageBreak/>
        <w:t>Soil health knowledge is inherently diverse – ranging from field measurements and lab results to local experiences and spatial models. This strategy promotes coherence and openness while respecting contextual and disciplinary differences.</w:t>
      </w:r>
      <w:r w:rsidR="00FB4A57">
        <w:rPr>
          <w:rFonts w:eastAsiaTheme="minorEastAsia"/>
        </w:rPr>
        <w:t xml:space="preserve"> </w:t>
      </w:r>
    </w:p>
    <w:p w14:paraId="771F7C9F" w14:textId="49638057" w:rsidR="0080611D" w:rsidRDefault="0080611D" w:rsidP="00FD4F9F">
      <w:pPr>
        <w:jc w:val="both"/>
        <w:rPr>
          <w:rFonts w:eastAsiaTheme="minorEastAsia"/>
        </w:rPr>
      </w:pPr>
      <w:r w:rsidRPr="00BD47FD">
        <w:rPr>
          <w:rFonts w:eastAsiaTheme="minorEastAsia"/>
          <w:b/>
          <w:bCs/>
        </w:rPr>
        <w:t>Metadata</w:t>
      </w:r>
      <w:r w:rsidRPr="0080611D">
        <w:rPr>
          <w:rFonts w:eastAsiaTheme="minorEastAsia"/>
        </w:rPr>
        <w:t xml:space="preserve"> play a central role in this process: without clear and rich metadata, data cannot be truly findable or reusable. Metadata describe the context, origin, structure, and conditions of use of the data or knowledge asset, acting as the bridge between producers and users — whether human or machine.</w:t>
      </w:r>
    </w:p>
    <w:p w14:paraId="7CAE40AB" w14:textId="77777777" w:rsidR="002B61BE" w:rsidRDefault="002B61BE" w:rsidP="002B61BE"/>
    <w:p w14:paraId="64A53CD8" w14:textId="3DC2FE9A" w:rsidR="75CDDF02" w:rsidRDefault="75CDDF02" w:rsidP="002B61BE">
      <w:pPr>
        <w:rPr>
          <w:rFonts w:eastAsiaTheme="minorEastAsia"/>
        </w:rPr>
      </w:pPr>
      <w:r w:rsidRPr="5C02A2BF">
        <w:rPr>
          <w:rFonts w:eastAsiaTheme="minorEastAsia"/>
          <w:b/>
          <w:bCs/>
        </w:rPr>
        <w:t xml:space="preserve">Approach: How to </w:t>
      </w:r>
      <w:proofErr w:type="spellStart"/>
      <w:r w:rsidRPr="5C02A2BF">
        <w:rPr>
          <w:rFonts w:eastAsiaTheme="minorEastAsia"/>
          <w:b/>
          <w:bCs/>
        </w:rPr>
        <w:t>FAIRify</w:t>
      </w:r>
      <w:proofErr w:type="spellEnd"/>
      <w:r w:rsidRPr="5C02A2BF">
        <w:rPr>
          <w:rFonts w:eastAsiaTheme="minorEastAsia"/>
          <w:b/>
          <w:bCs/>
        </w:rPr>
        <w:t xml:space="preserve"> Data and Knowledge</w:t>
      </w:r>
    </w:p>
    <w:p w14:paraId="1F051284" w14:textId="3D56A6C9" w:rsidR="75CDDF02" w:rsidRDefault="75CDDF02" w:rsidP="00FD4F9F">
      <w:pPr>
        <w:jc w:val="both"/>
        <w:rPr>
          <w:rFonts w:eastAsiaTheme="minorEastAsia"/>
        </w:rPr>
      </w:pPr>
      <w:r w:rsidRPr="5C02A2BF">
        <w:rPr>
          <w:rFonts w:eastAsiaTheme="minorEastAsia"/>
        </w:rPr>
        <w:t>We recommend the following stepwise process for implementing FAIR principles</w:t>
      </w:r>
      <w:r w:rsidR="0082576A">
        <w:rPr>
          <w:rFonts w:eastAsiaTheme="minorEastAsia"/>
        </w:rPr>
        <w:t xml:space="preserve"> during the </w:t>
      </w:r>
      <w:r w:rsidR="00E46209">
        <w:rPr>
          <w:rFonts w:eastAsiaTheme="minorEastAsia"/>
        </w:rPr>
        <w:t>metadata population</w:t>
      </w:r>
      <w:r w:rsidRPr="5C02A2BF">
        <w:rPr>
          <w:rFonts w:eastAsiaTheme="minorEastAsia"/>
        </w:rPr>
        <w:t>:</w:t>
      </w:r>
    </w:p>
    <w:p w14:paraId="630FF4FA" w14:textId="531CD8E0" w:rsidR="008249AE" w:rsidRPr="00BE4133" w:rsidRDefault="5B3C1B09" w:rsidP="00BE4133">
      <w:pPr>
        <w:jc w:val="both"/>
        <w:rPr>
          <w:rFonts w:eastAsiaTheme="minorEastAsia"/>
          <w:b/>
          <w:bCs/>
        </w:rPr>
      </w:pPr>
      <w:r w:rsidRPr="00D40CF7">
        <w:rPr>
          <w:b/>
          <w:bCs/>
        </w:rPr>
        <w:t>Step 1: Inventory &amp; Typology</w:t>
      </w:r>
    </w:p>
    <w:tbl>
      <w:tblPr>
        <w:tblStyle w:val="Mkatabulky"/>
        <w:tblW w:w="14017" w:type="dxa"/>
        <w:tblInd w:w="-5" w:type="dxa"/>
        <w:tblLook w:val="04A0" w:firstRow="1" w:lastRow="0" w:firstColumn="1" w:lastColumn="0" w:noHBand="0" w:noVBand="1"/>
      </w:tblPr>
      <w:tblGrid>
        <w:gridCol w:w="7732"/>
        <w:gridCol w:w="6285"/>
      </w:tblGrid>
      <w:tr w:rsidR="0057754A" w14:paraId="272EC63B" w14:textId="77777777" w:rsidTr="002B61BE">
        <w:trPr>
          <w:trHeight w:val="266"/>
        </w:trPr>
        <w:tc>
          <w:tcPr>
            <w:tcW w:w="7732" w:type="dxa"/>
          </w:tcPr>
          <w:p w14:paraId="0A43B8C8" w14:textId="0F538118" w:rsidR="0057754A" w:rsidRPr="0057754A" w:rsidRDefault="0057754A" w:rsidP="0057754A">
            <w:pPr>
              <w:jc w:val="center"/>
              <w:rPr>
                <w:b/>
                <w:bCs/>
              </w:rPr>
            </w:pPr>
            <w:r w:rsidRPr="0057754A">
              <w:rPr>
                <w:b/>
                <w:bCs/>
              </w:rPr>
              <w:t>Principles</w:t>
            </w:r>
          </w:p>
        </w:tc>
        <w:tc>
          <w:tcPr>
            <w:tcW w:w="6285" w:type="dxa"/>
          </w:tcPr>
          <w:p w14:paraId="631491EB" w14:textId="53D346EF" w:rsidR="0057754A" w:rsidRPr="0057754A" w:rsidRDefault="0057754A" w:rsidP="0057754A">
            <w:pPr>
              <w:pStyle w:val="Odstavecseseznamem"/>
              <w:ind w:left="0"/>
              <w:jc w:val="center"/>
              <w:rPr>
                <w:rFonts w:ascii="Aptos" w:eastAsia="Aptos" w:hAnsi="Aptos" w:cs="Aptos"/>
                <w:b/>
                <w:bCs/>
              </w:rPr>
            </w:pPr>
            <w:r w:rsidRPr="0057754A">
              <w:rPr>
                <w:rFonts w:ascii="Aptos" w:eastAsia="Aptos" w:hAnsi="Aptos" w:cs="Aptos"/>
                <w:b/>
                <w:bCs/>
              </w:rPr>
              <w:t>How to</w:t>
            </w:r>
          </w:p>
        </w:tc>
      </w:tr>
      <w:tr w:rsidR="0057754A" w14:paraId="70097AA4" w14:textId="77777777" w:rsidTr="002B61BE">
        <w:trPr>
          <w:trHeight w:val="2480"/>
        </w:trPr>
        <w:tc>
          <w:tcPr>
            <w:tcW w:w="7732" w:type="dxa"/>
          </w:tcPr>
          <w:p w14:paraId="186AA12C" w14:textId="77777777" w:rsidR="0057754A" w:rsidRDefault="0057754A" w:rsidP="002B61BE">
            <w:pPr>
              <w:pStyle w:val="Odstavecseseznamem"/>
              <w:numPr>
                <w:ilvl w:val="0"/>
                <w:numId w:val="4"/>
              </w:numPr>
              <w:ind w:left="462"/>
              <w:jc w:val="both"/>
              <w:rPr>
                <w:rFonts w:ascii="Aptos" w:eastAsia="Aptos" w:hAnsi="Aptos" w:cs="Aptos"/>
              </w:rPr>
            </w:pPr>
            <w:r>
              <w:t>Identify what data and knowledge will be created or reused.</w:t>
            </w:r>
          </w:p>
          <w:p w14:paraId="2D62EAEF" w14:textId="63E823B5" w:rsidR="0057754A" w:rsidRPr="00D954C4" w:rsidRDefault="0057754A" w:rsidP="00C168EB">
            <w:pPr>
              <w:pStyle w:val="Odstavecseseznamem"/>
              <w:numPr>
                <w:ilvl w:val="0"/>
                <w:numId w:val="4"/>
              </w:numPr>
              <w:ind w:left="462"/>
              <w:jc w:val="both"/>
              <w:rPr>
                <w:rFonts w:ascii="Aptos" w:eastAsia="Aptos" w:hAnsi="Aptos" w:cs="Aptos"/>
              </w:rPr>
            </w:pPr>
            <w:r>
              <w:t>Classify them by type, format, origin, and reuse potential.</w:t>
            </w:r>
          </w:p>
        </w:tc>
        <w:tc>
          <w:tcPr>
            <w:tcW w:w="6285" w:type="dxa"/>
          </w:tcPr>
          <w:p w14:paraId="3901C45C" w14:textId="77777777" w:rsidR="00D954C4" w:rsidRPr="00D954C4" w:rsidRDefault="00D954C4" w:rsidP="002B61BE">
            <w:pPr>
              <w:pStyle w:val="Odstavecseseznamem"/>
              <w:numPr>
                <w:ilvl w:val="0"/>
                <w:numId w:val="4"/>
              </w:numPr>
              <w:ind w:left="520"/>
              <w:jc w:val="both"/>
              <w:rPr>
                <w:rFonts w:ascii="Aptos" w:eastAsia="Aptos" w:hAnsi="Aptos" w:cs="Aptos"/>
              </w:rPr>
            </w:pPr>
            <w:r w:rsidRPr="00D954C4">
              <w:rPr>
                <w:rFonts w:ascii="Aptos" w:eastAsia="Aptos" w:hAnsi="Aptos" w:cs="Aptos"/>
              </w:rPr>
              <w:t>During project planning or Data Management Plan (DMP) preparation, make a list of all expected outputs: datasets, reports, maps, models, code, workflows, protocols, websites, and other knowledge products.</w:t>
            </w:r>
          </w:p>
          <w:p w14:paraId="5B7A7E0B" w14:textId="77777777" w:rsidR="00D954C4" w:rsidRPr="00D954C4" w:rsidRDefault="00D954C4" w:rsidP="002B61BE">
            <w:pPr>
              <w:pStyle w:val="Odstavecseseznamem"/>
              <w:numPr>
                <w:ilvl w:val="0"/>
                <w:numId w:val="4"/>
              </w:numPr>
              <w:ind w:left="520"/>
              <w:jc w:val="both"/>
              <w:rPr>
                <w:rFonts w:ascii="Aptos" w:eastAsia="Aptos" w:hAnsi="Aptos" w:cs="Aptos"/>
              </w:rPr>
            </w:pPr>
            <w:r w:rsidRPr="00D954C4">
              <w:rPr>
                <w:rFonts w:ascii="Aptos" w:eastAsia="Aptos" w:hAnsi="Aptos" w:cs="Aptos"/>
              </w:rPr>
              <w:t>For each resource, note whether it is newly created, collected from partners, or reused from external sources.</w:t>
            </w:r>
          </w:p>
          <w:p w14:paraId="46DB8EFE" w14:textId="6AA9D08F" w:rsidR="0057754A" w:rsidRDefault="00D954C4" w:rsidP="002B61BE">
            <w:pPr>
              <w:pStyle w:val="Odstavecseseznamem"/>
              <w:numPr>
                <w:ilvl w:val="0"/>
                <w:numId w:val="4"/>
              </w:numPr>
              <w:ind w:left="520"/>
              <w:jc w:val="both"/>
              <w:rPr>
                <w:rFonts w:ascii="Aptos" w:eastAsia="Aptos" w:hAnsi="Aptos" w:cs="Aptos"/>
              </w:rPr>
            </w:pPr>
            <w:r w:rsidRPr="00D954C4">
              <w:rPr>
                <w:rFonts w:ascii="Aptos" w:eastAsia="Aptos" w:hAnsi="Aptos" w:cs="Aptos"/>
              </w:rPr>
              <w:t>Record the data type and format (e.g., raster, tabular, text, time series).</w:t>
            </w:r>
          </w:p>
        </w:tc>
      </w:tr>
    </w:tbl>
    <w:p w14:paraId="0E7616CE" w14:textId="77777777" w:rsidR="0057754A" w:rsidRDefault="0057754A" w:rsidP="00BE4133">
      <w:pPr>
        <w:jc w:val="both"/>
        <w:rPr>
          <w:rFonts w:ascii="Aptos" w:eastAsia="Aptos" w:hAnsi="Aptos" w:cs="Aptos"/>
        </w:rPr>
      </w:pPr>
    </w:p>
    <w:p w14:paraId="52DF715F" w14:textId="58CE5F47" w:rsidR="000B60A1" w:rsidRPr="008B3531" w:rsidRDefault="000B60A1" w:rsidP="000B60A1">
      <w:pPr>
        <w:jc w:val="both"/>
        <w:rPr>
          <w:rFonts w:ascii="Aptos" w:eastAsia="Aptos" w:hAnsi="Aptos" w:cs="Aptos"/>
          <w:b/>
          <w:bCs/>
        </w:rPr>
      </w:pPr>
      <w:r w:rsidRPr="00D40CF7">
        <w:rPr>
          <w:b/>
          <w:bCs/>
        </w:rPr>
        <w:t xml:space="preserve">Step </w:t>
      </w:r>
      <w:r>
        <w:rPr>
          <w:b/>
          <w:bCs/>
        </w:rPr>
        <w:t>2</w:t>
      </w:r>
      <w:r w:rsidRPr="00D40CF7">
        <w:rPr>
          <w:b/>
          <w:bCs/>
        </w:rPr>
        <w:t>: Choose Trustworthy Repositories</w:t>
      </w:r>
    </w:p>
    <w:tbl>
      <w:tblPr>
        <w:tblStyle w:val="Mkatabulky"/>
        <w:tblW w:w="14017" w:type="dxa"/>
        <w:tblInd w:w="-5" w:type="dxa"/>
        <w:tblLook w:val="04A0" w:firstRow="1" w:lastRow="0" w:firstColumn="1" w:lastColumn="0" w:noHBand="0" w:noVBand="1"/>
      </w:tblPr>
      <w:tblGrid>
        <w:gridCol w:w="7732"/>
        <w:gridCol w:w="6285"/>
      </w:tblGrid>
      <w:tr w:rsidR="000B60A1" w:rsidRPr="0057754A" w14:paraId="7169A92D" w14:textId="77777777" w:rsidTr="00DE72B7">
        <w:trPr>
          <w:trHeight w:val="266"/>
        </w:trPr>
        <w:tc>
          <w:tcPr>
            <w:tcW w:w="7732" w:type="dxa"/>
          </w:tcPr>
          <w:p w14:paraId="610D3E53" w14:textId="77777777" w:rsidR="000B60A1" w:rsidRPr="0057754A" w:rsidRDefault="000B60A1" w:rsidP="00DE72B7">
            <w:pPr>
              <w:jc w:val="center"/>
              <w:rPr>
                <w:b/>
                <w:bCs/>
              </w:rPr>
            </w:pPr>
            <w:r w:rsidRPr="0057754A">
              <w:rPr>
                <w:b/>
                <w:bCs/>
              </w:rPr>
              <w:t>Principles</w:t>
            </w:r>
          </w:p>
        </w:tc>
        <w:tc>
          <w:tcPr>
            <w:tcW w:w="6285" w:type="dxa"/>
          </w:tcPr>
          <w:p w14:paraId="541CD6CF" w14:textId="77777777" w:rsidR="000B60A1" w:rsidRPr="0057754A" w:rsidRDefault="000B60A1" w:rsidP="00DE72B7">
            <w:pPr>
              <w:pStyle w:val="Odstavecseseznamem"/>
              <w:ind w:left="0"/>
              <w:jc w:val="center"/>
              <w:rPr>
                <w:rFonts w:ascii="Aptos" w:eastAsia="Aptos" w:hAnsi="Aptos" w:cs="Aptos"/>
                <w:b/>
                <w:bCs/>
              </w:rPr>
            </w:pPr>
            <w:r w:rsidRPr="0057754A">
              <w:rPr>
                <w:rFonts w:ascii="Aptos" w:eastAsia="Aptos" w:hAnsi="Aptos" w:cs="Aptos"/>
                <w:b/>
                <w:bCs/>
              </w:rPr>
              <w:t>How to</w:t>
            </w:r>
          </w:p>
        </w:tc>
      </w:tr>
      <w:tr w:rsidR="000B60A1" w14:paraId="67EE7A28" w14:textId="77777777" w:rsidTr="00DE72B7">
        <w:trPr>
          <w:trHeight w:val="2480"/>
        </w:trPr>
        <w:tc>
          <w:tcPr>
            <w:tcW w:w="7732" w:type="dxa"/>
          </w:tcPr>
          <w:p w14:paraId="7D8C055A" w14:textId="77777777" w:rsidR="000B60A1" w:rsidRDefault="000B60A1" w:rsidP="00DE72B7">
            <w:pPr>
              <w:pStyle w:val="Odstavecseseznamem"/>
              <w:numPr>
                <w:ilvl w:val="0"/>
                <w:numId w:val="2"/>
              </w:numPr>
              <w:ind w:left="462"/>
              <w:jc w:val="both"/>
            </w:pPr>
            <w:r>
              <w:lastRenderedPageBreak/>
              <w:t xml:space="preserve">Use trustworthy platforms for archiving and sharing </w:t>
            </w:r>
          </w:p>
          <w:p w14:paraId="7FB63E02" w14:textId="77777777" w:rsidR="000B60A1" w:rsidRPr="003A3FCD" w:rsidRDefault="000B60A1" w:rsidP="00DE72B7">
            <w:pPr>
              <w:pStyle w:val="Odstavecseseznamem"/>
              <w:numPr>
                <w:ilvl w:val="0"/>
                <w:numId w:val="2"/>
              </w:numPr>
              <w:ind w:left="462"/>
              <w:jc w:val="both"/>
              <w:rPr>
                <w:rFonts w:eastAsiaTheme="minorEastAsia"/>
                <w:b/>
                <w:bCs/>
              </w:rPr>
            </w:pPr>
            <w:r>
              <w:t>Prefer repositories that support persistent identifiers (e.g., DOI), machine-readable metadata, and open licenses.</w:t>
            </w:r>
          </w:p>
          <w:p w14:paraId="0D75DDB9" w14:textId="77777777" w:rsidR="000B60A1" w:rsidRPr="00297B6D" w:rsidRDefault="000B60A1" w:rsidP="00DE72B7">
            <w:pPr>
              <w:pStyle w:val="Odstavecseseznamem"/>
              <w:jc w:val="both"/>
              <w:rPr>
                <w:rFonts w:eastAsiaTheme="minorEastAsia"/>
                <w:b/>
                <w:bCs/>
              </w:rPr>
            </w:pPr>
          </w:p>
          <w:p w14:paraId="7DC7B395" w14:textId="77777777" w:rsidR="000B60A1" w:rsidRPr="00C168EB" w:rsidRDefault="000B60A1" w:rsidP="00DE72B7">
            <w:pPr>
              <w:jc w:val="both"/>
              <w:rPr>
                <w:rFonts w:ascii="Aptos" w:eastAsia="Aptos" w:hAnsi="Aptos" w:cs="Aptos"/>
              </w:rPr>
            </w:pPr>
            <w:r w:rsidRPr="00297B6D">
              <w:t xml:space="preserve">Remember that FAIR doesn’t </w:t>
            </w:r>
            <w:r>
              <w:t xml:space="preserve">necessarily </w:t>
            </w:r>
            <w:r w:rsidRPr="00297B6D">
              <w:t>mean open. In most repositories, you can also safely store resources with restricted access.</w:t>
            </w:r>
          </w:p>
        </w:tc>
        <w:tc>
          <w:tcPr>
            <w:tcW w:w="6285" w:type="dxa"/>
          </w:tcPr>
          <w:p w14:paraId="46E086E8" w14:textId="77777777" w:rsidR="00D954C4" w:rsidRPr="00D954C4" w:rsidRDefault="00D954C4" w:rsidP="00DE72B7">
            <w:pPr>
              <w:pStyle w:val="Odstavecseseznamem"/>
              <w:numPr>
                <w:ilvl w:val="0"/>
                <w:numId w:val="4"/>
              </w:numPr>
              <w:ind w:left="520"/>
              <w:jc w:val="both"/>
              <w:rPr>
                <w:rFonts w:ascii="Aptos" w:eastAsia="Aptos" w:hAnsi="Aptos" w:cs="Aptos"/>
              </w:rPr>
            </w:pPr>
            <w:r w:rsidRPr="00D954C4">
              <w:rPr>
                <w:rFonts w:ascii="Aptos" w:eastAsia="Aptos" w:hAnsi="Aptos" w:cs="Aptos"/>
              </w:rPr>
              <w:t>Choose a repository before your project outputs are finalized, so you can prepare metadata accordingly.</w:t>
            </w:r>
          </w:p>
          <w:p w14:paraId="7DD13C0D" w14:textId="34EEAC9C" w:rsidR="00D954C4" w:rsidRPr="00D954C4" w:rsidRDefault="00D954C4" w:rsidP="00DE72B7">
            <w:pPr>
              <w:pStyle w:val="Odstavecseseznamem"/>
              <w:numPr>
                <w:ilvl w:val="0"/>
                <w:numId w:val="4"/>
              </w:numPr>
              <w:ind w:left="520"/>
              <w:jc w:val="both"/>
              <w:rPr>
                <w:rFonts w:ascii="Aptos" w:eastAsia="Aptos" w:hAnsi="Aptos" w:cs="Aptos"/>
              </w:rPr>
            </w:pPr>
            <w:r w:rsidRPr="00D954C4">
              <w:rPr>
                <w:rFonts w:ascii="Aptos" w:eastAsia="Aptos" w:hAnsi="Aptos" w:cs="Aptos"/>
              </w:rPr>
              <w:t xml:space="preserve">For academic outputs, use </w:t>
            </w:r>
            <w:hyperlink r:id="rId12" w:history="1">
              <w:proofErr w:type="spellStart"/>
              <w:r w:rsidRPr="00D954C4">
                <w:rPr>
                  <w:rStyle w:val="Hypertextovodkaz"/>
                  <w:rFonts w:ascii="Aptos" w:eastAsia="Aptos" w:hAnsi="Aptos" w:cs="Aptos"/>
                </w:rPr>
                <w:t>Zenodo</w:t>
              </w:r>
              <w:proofErr w:type="spellEnd"/>
            </w:hyperlink>
            <w:r w:rsidRPr="00D954C4">
              <w:rPr>
                <w:rFonts w:ascii="Aptos" w:eastAsia="Aptos" w:hAnsi="Aptos" w:cs="Aptos"/>
              </w:rPr>
              <w:t> </w:t>
            </w:r>
            <w:r w:rsidRPr="00D954C4">
              <w:rPr>
                <w:rFonts w:ascii="Aptos" w:eastAsia="Aptos" w:hAnsi="Aptos" w:cs="Aptos"/>
              </w:rPr>
              <w:t xml:space="preserve"> </w:t>
            </w:r>
            <w:r w:rsidRPr="00D954C4">
              <w:rPr>
                <w:rFonts w:ascii="Aptos" w:eastAsia="Aptos" w:hAnsi="Aptos" w:cs="Aptos"/>
              </w:rPr>
              <w:t xml:space="preserve">(linked to </w:t>
            </w:r>
            <w:proofErr w:type="spellStart"/>
            <w:r w:rsidRPr="00D954C4">
              <w:rPr>
                <w:rFonts w:ascii="Aptos" w:eastAsia="Aptos" w:hAnsi="Aptos" w:cs="Aptos"/>
              </w:rPr>
              <w:t>OpenAIRE</w:t>
            </w:r>
            <w:proofErr w:type="spellEnd"/>
            <w:r w:rsidRPr="00D954C4">
              <w:rPr>
                <w:rFonts w:ascii="Aptos" w:eastAsia="Aptos" w:hAnsi="Aptos" w:cs="Aptos"/>
              </w:rPr>
              <w:t xml:space="preserve">). For other contexts, explore </w:t>
            </w:r>
            <w:hyperlink r:id="rId13" w:history="1">
              <w:r w:rsidRPr="00D954C4">
                <w:rPr>
                  <w:rStyle w:val="Hypertextovodkaz"/>
                  <w:rFonts w:ascii="Aptos" w:eastAsia="Aptos" w:hAnsi="Aptos" w:cs="Aptos"/>
                </w:rPr>
                <w:t>re3data.org</w:t>
              </w:r>
            </w:hyperlink>
            <w:r w:rsidRPr="00D954C4">
              <w:rPr>
                <w:rFonts w:ascii="Aptos" w:eastAsia="Aptos" w:hAnsi="Aptos" w:cs="Aptos"/>
              </w:rPr>
              <w:t xml:space="preserve"> to identify certified or domain-specific repositories.</w:t>
            </w:r>
          </w:p>
          <w:p w14:paraId="562EF803" w14:textId="77777777" w:rsidR="00D954C4" w:rsidRDefault="00D954C4" w:rsidP="00DE72B7">
            <w:pPr>
              <w:pStyle w:val="Odstavecseseznamem"/>
              <w:numPr>
                <w:ilvl w:val="0"/>
                <w:numId w:val="4"/>
              </w:numPr>
              <w:ind w:left="520"/>
              <w:jc w:val="both"/>
              <w:rPr>
                <w:rFonts w:ascii="Aptos" w:eastAsia="Aptos" w:hAnsi="Aptos" w:cs="Aptos"/>
              </w:rPr>
            </w:pPr>
            <w:r w:rsidRPr="00D954C4">
              <w:rPr>
                <w:rFonts w:ascii="Aptos" w:eastAsia="Aptos" w:hAnsi="Aptos" w:cs="Aptos"/>
              </w:rPr>
              <w:t>Verify that the repository supports persistent identifiers (</w:t>
            </w:r>
            <w:r>
              <w:rPr>
                <w:rFonts w:ascii="Aptos" w:eastAsia="Aptos" w:hAnsi="Aptos" w:cs="Aptos"/>
              </w:rPr>
              <w:t xml:space="preserve">PID, </w:t>
            </w:r>
            <w:r w:rsidRPr="00D954C4">
              <w:rPr>
                <w:rFonts w:ascii="Aptos" w:eastAsia="Aptos" w:hAnsi="Aptos" w:cs="Aptos"/>
              </w:rPr>
              <w:t>DOI) and offers clear license options (e.g., Creative Commons).</w:t>
            </w:r>
          </w:p>
          <w:p w14:paraId="71A1D17C" w14:textId="65950D4F" w:rsidR="000B60A1" w:rsidRPr="008D76F2" w:rsidRDefault="00D954C4" w:rsidP="008D76F2">
            <w:pPr>
              <w:pStyle w:val="Odstavecseseznamem"/>
              <w:numPr>
                <w:ilvl w:val="0"/>
                <w:numId w:val="4"/>
              </w:numPr>
              <w:ind w:left="520"/>
              <w:jc w:val="both"/>
              <w:rPr>
                <w:rFonts w:ascii="Aptos" w:eastAsia="Aptos" w:hAnsi="Aptos" w:cs="Aptos"/>
              </w:rPr>
            </w:pPr>
            <w:r w:rsidRPr="00D954C4">
              <w:rPr>
                <w:rFonts w:ascii="Aptos" w:eastAsia="Aptos" w:hAnsi="Aptos" w:cs="Aptos"/>
              </w:rPr>
              <w:t>Check repository policy: does it allow embargo periods or restricted access for sensitive data?</w:t>
            </w:r>
          </w:p>
        </w:tc>
      </w:tr>
    </w:tbl>
    <w:p w14:paraId="42D130F7" w14:textId="77777777" w:rsidR="000B60A1" w:rsidRDefault="000B60A1" w:rsidP="000B60A1">
      <w:pPr>
        <w:jc w:val="both"/>
        <w:rPr>
          <w:rFonts w:eastAsiaTheme="minorEastAsia"/>
          <w:b/>
          <w:bCs/>
        </w:rPr>
      </w:pPr>
    </w:p>
    <w:p w14:paraId="6E5044CD" w14:textId="7C44233A" w:rsidR="000B60A1" w:rsidRDefault="000B60A1" w:rsidP="000B60A1">
      <w:pPr>
        <w:jc w:val="both"/>
        <w:rPr>
          <w:rFonts w:eastAsiaTheme="minorEastAsia"/>
          <w:b/>
          <w:bCs/>
        </w:rPr>
      </w:pPr>
      <w:r>
        <w:rPr>
          <w:rFonts w:eastAsiaTheme="minorEastAsia"/>
          <w:b/>
          <w:bCs/>
        </w:rPr>
        <w:t xml:space="preserve">How to be </w:t>
      </w:r>
      <w:r w:rsidR="008D76F2">
        <w:rPr>
          <w:rFonts w:eastAsiaTheme="minorEastAsia"/>
          <w:b/>
          <w:bCs/>
        </w:rPr>
        <w:t>discoverable by</w:t>
      </w:r>
      <w:r>
        <w:rPr>
          <w:rFonts w:eastAsiaTheme="minorEastAsia"/>
          <w:b/>
          <w:bCs/>
        </w:rPr>
        <w:t xml:space="preserve"> Soil Wise</w:t>
      </w:r>
      <w:r w:rsidR="008D76F2">
        <w:rPr>
          <w:rFonts w:eastAsiaTheme="minorEastAsia"/>
          <w:b/>
          <w:bCs/>
        </w:rPr>
        <w:t xml:space="preserve"> harvesting strategies</w:t>
      </w:r>
      <w:r>
        <w:rPr>
          <w:rFonts w:eastAsiaTheme="minorEastAsia"/>
          <w:b/>
          <w:bCs/>
        </w:rPr>
        <w:t xml:space="preserve">? </w:t>
      </w:r>
    </w:p>
    <w:p w14:paraId="186C5AD8" w14:textId="74EE1040" w:rsidR="000B60A1" w:rsidRPr="00A72DB8" w:rsidRDefault="000B60A1" w:rsidP="000B60A1">
      <w:pPr>
        <w:jc w:val="both"/>
        <w:rPr>
          <w:rFonts w:eastAsiaTheme="minorEastAsia"/>
        </w:rPr>
      </w:pPr>
      <w:r w:rsidRPr="00A72DB8">
        <w:rPr>
          <w:rFonts w:eastAsiaTheme="minorEastAsia"/>
        </w:rPr>
        <w:t xml:space="preserve">For outputs of Horizon Europe research, verify that the selected repository is harvested by </w:t>
      </w:r>
      <w:hyperlink r:id="rId14" w:history="1">
        <w:proofErr w:type="spellStart"/>
        <w:r w:rsidRPr="00417819">
          <w:rPr>
            <w:rStyle w:val="Hypertextovodkaz"/>
            <w:rFonts w:eastAsiaTheme="minorEastAsia"/>
          </w:rPr>
          <w:t>OpenAire</w:t>
        </w:r>
        <w:proofErr w:type="spellEnd"/>
      </w:hyperlink>
      <w:r w:rsidRPr="00A72DB8">
        <w:rPr>
          <w:rFonts w:eastAsiaTheme="minorEastAsia"/>
        </w:rPr>
        <w:t xml:space="preserve"> and that the </w:t>
      </w:r>
      <w:r>
        <w:rPr>
          <w:rFonts w:eastAsiaTheme="minorEastAsia"/>
        </w:rPr>
        <w:t>G</w:t>
      </w:r>
      <w:r w:rsidRPr="00A72DB8">
        <w:rPr>
          <w:rFonts w:eastAsiaTheme="minorEastAsia"/>
        </w:rPr>
        <w:t>rant</w:t>
      </w:r>
      <w:r>
        <w:rPr>
          <w:rFonts w:eastAsiaTheme="minorEastAsia"/>
        </w:rPr>
        <w:t xml:space="preserve"> </w:t>
      </w:r>
      <w:r w:rsidRPr="00A72DB8">
        <w:rPr>
          <w:rFonts w:eastAsiaTheme="minorEastAsia"/>
        </w:rPr>
        <w:t xml:space="preserve">number of the project can be added as part of the funding information. </w:t>
      </w:r>
      <w:proofErr w:type="spellStart"/>
      <w:r w:rsidRPr="00A72DB8">
        <w:rPr>
          <w:rFonts w:eastAsiaTheme="minorEastAsia"/>
        </w:rPr>
        <w:t>Soil</w:t>
      </w:r>
      <w:r>
        <w:rPr>
          <w:rFonts w:eastAsiaTheme="minorEastAsia"/>
        </w:rPr>
        <w:t>W</w:t>
      </w:r>
      <w:r w:rsidRPr="00A72DB8">
        <w:rPr>
          <w:rFonts w:eastAsiaTheme="minorEastAsia"/>
        </w:rPr>
        <w:t>ise</w:t>
      </w:r>
      <w:proofErr w:type="spellEnd"/>
      <w:r w:rsidRPr="00A72DB8">
        <w:rPr>
          <w:rFonts w:eastAsiaTheme="minorEastAsia"/>
        </w:rPr>
        <w:t xml:space="preserve"> and Cordis use this information to select relevant publications.</w:t>
      </w:r>
    </w:p>
    <w:p w14:paraId="68987E2E" w14:textId="1F62B2F6" w:rsidR="5C02A2BF" w:rsidRDefault="000B60A1" w:rsidP="000B60A1">
      <w:pPr>
        <w:jc w:val="both"/>
        <w:rPr>
          <w:rFonts w:eastAsiaTheme="minorEastAsia"/>
        </w:rPr>
      </w:pPr>
      <w:r w:rsidRPr="00A72DB8">
        <w:rPr>
          <w:rFonts w:eastAsiaTheme="minorEastAsia"/>
        </w:rPr>
        <w:t xml:space="preserve">For non-academic repositories, verify that the repository is harvested by </w:t>
      </w:r>
      <w:hyperlink r:id="rId15" w:history="1">
        <w:r w:rsidRPr="00417819">
          <w:rPr>
            <w:rStyle w:val="Hypertextovodkaz"/>
            <w:rFonts w:eastAsiaTheme="minorEastAsia"/>
          </w:rPr>
          <w:t>data.europa.eu</w:t>
        </w:r>
      </w:hyperlink>
      <w:r w:rsidRPr="00A72DB8">
        <w:rPr>
          <w:rFonts w:eastAsiaTheme="minorEastAsia"/>
        </w:rPr>
        <w:t xml:space="preserve"> and add a keyword soil to the metadata record (in the relevant language of the record). Notice that data.europa.eu includes the contents of </w:t>
      </w:r>
      <w:hyperlink r:id="rId16" w:history="1">
        <w:r w:rsidRPr="00417819">
          <w:rPr>
            <w:rStyle w:val="Hypertextovodkaz"/>
            <w:rFonts w:eastAsiaTheme="minorEastAsia"/>
          </w:rPr>
          <w:t>ESDAC</w:t>
        </w:r>
      </w:hyperlink>
      <w:r w:rsidRPr="00A72DB8">
        <w:rPr>
          <w:rFonts w:eastAsiaTheme="minorEastAsia"/>
        </w:rPr>
        <w:t xml:space="preserve"> as well as </w:t>
      </w:r>
      <w:hyperlink r:id="rId17" w:history="1">
        <w:r w:rsidRPr="00417819">
          <w:rPr>
            <w:rStyle w:val="Hypertextovodkaz"/>
            <w:rFonts w:eastAsiaTheme="minorEastAsia"/>
          </w:rPr>
          <w:t>INSPIRE Geoportal</w:t>
        </w:r>
      </w:hyperlink>
      <w:r w:rsidRPr="00A72DB8">
        <w:rPr>
          <w:rFonts w:eastAsiaTheme="minorEastAsia"/>
        </w:rPr>
        <w:t>.</w:t>
      </w:r>
    </w:p>
    <w:p w14:paraId="04F37BF2" w14:textId="77777777" w:rsidR="008D7308" w:rsidRPr="008D7308" w:rsidRDefault="008D7308" w:rsidP="000B60A1">
      <w:pPr>
        <w:jc w:val="both"/>
        <w:rPr>
          <w:rFonts w:eastAsiaTheme="minorEastAsia"/>
        </w:rPr>
      </w:pPr>
    </w:p>
    <w:p w14:paraId="3F53B2C9" w14:textId="55147A2B" w:rsidR="00A05855" w:rsidRPr="00663916" w:rsidRDefault="00A05855" w:rsidP="00A05855">
      <w:pPr>
        <w:jc w:val="both"/>
        <w:rPr>
          <w:rFonts w:eastAsiaTheme="minorEastAsia"/>
          <w:b/>
          <w:bCs/>
        </w:rPr>
      </w:pPr>
      <w:r w:rsidRPr="00FA5AFB">
        <w:rPr>
          <w:rFonts w:eastAsiaTheme="minorEastAsia"/>
          <w:b/>
          <w:bCs/>
        </w:rPr>
        <w:t xml:space="preserve">Step </w:t>
      </w:r>
      <w:r>
        <w:rPr>
          <w:rFonts w:eastAsiaTheme="minorEastAsia"/>
          <w:b/>
          <w:bCs/>
        </w:rPr>
        <w:t>3</w:t>
      </w:r>
      <w:r w:rsidRPr="00FA5AFB">
        <w:rPr>
          <w:rFonts w:eastAsiaTheme="minorEastAsia"/>
          <w:b/>
          <w:bCs/>
        </w:rPr>
        <w:t>: Choose Open and Standardized Formats</w:t>
      </w:r>
    </w:p>
    <w:tbl>
      <w:tblPr>
        <w:tblStyle w:val="Mkatabulky"/>
        <w:tblW w:w="14017" w:type="dxa"/>
        <w:tblInd w:w="-5" w:type="dxa"/>
        <w:tblLook w:val="04A0" w:firstRow="1" w:lastRow="0" w:firstColumn="1" w:lastColumn="0" w:noHBand="0" w:noVBand="1"/>
      </w:tblPr>
      <w:tblGrid>
        <w:gridCol w:w="7732"/>
        <w:gridCol w:w="6285"/>
      </w:tblGrid>
      <w:tr w:rsidR="00A05855" w:rsidRPr="0057754A" w14:paraId="7D536C99" w14:textId="77777777" w:rsidTr="00DE72B7">
        <w:trPr>
          <w:trHeight w:val="266"/>
        </w:trPr>
        <w:tc>
          <w:tcPr>
            <w:tcW w:w="7732" w:type="dxa"/>
          </w:tcPr>
          <w:p w14:paraId="08FE947A" w14:textId="77777777" w:rsidR="00A05855" w:rsidRPr="0057754A" w:rsidRDefault="00A05855" w:rsidP="00DE72B7">
            <w:pPr>
              <w:jc w:val="center"/>
              <w:rPr>
                <w:b/>
                <w:bCs/>
              </w:rPr>
            </w:pPr>
            <w:r w:rsidRPr="0057754A">
              <w:rPr>
                <w:b/>
                <w:bCs/>
              </w:rPr>
              <w:t>Principles</w:t>
            </w:r>
          </w:p>
        </w:tc>
        <w:tc>
          <w:tcPr>
            <w:tcW w:w="6285" w:type="dxa"/>
          </w:tcPr>
          <w:p w14:paraId="2992BC6D" w14:textId="77777777" w:rsidR="00A05855" w:rsidRPr="0057754A" w:rsidRDefault="00A05855" w:rsidP="00DE72B7">
            <w:pPr>
              <w:pStyle w:val="Odstavecseseznamem"/>
              <w:ind w:left="0"/>
              <w:jc w:val="center"/>
              <w:rPr>
                <w:rFonts w:ascii="Aptos" w:eastAsia="Aptos" w:hAnsi="Aptos" w:cs="Aptos"/>
                <w:b/>
                <w:bCs/>
              </w:rPr>
            </w:pPr>
            <w:r w:rsidRPr="0057754A">
              <w:rPr>
                <w:rFonts w:ascii="Aptos" w:eastAsia="Aptos" w:hAnsi="Aptos" w:cs="Aptos"/>
                <w:b/>
                <w:bCs/>
              </w:rPr>
              <w:t>How to</w:t>
            </w:r>
          </w:p>
        </w:tc>
      </w:tr>
      <w:tr w:rsidR="00A05855" w14:paraId="6C6B5778" w14:textId="77777777" w:rsidTr="00DE72B7">
        <w:trPr>
          <w:trHeight w:val="2480"/>
        </w:trPr>
        <w:tc>
          <w:tcPr>
            <w:tcW w:w="7732" w:type="dxa"/>
          </w:tcPr>
          <w:p w14:paraId="047A22F8" w14:textId="77777777" w:rsidR="00A05855" w:rsidRPr="00E60A85" w:rsidRDefault="00A05855" w:rsidP="00DE72B7">
            <w:pPr>
              <w:pStyle w:val="Odstavecseseznamem"/>
              <w:numPr>
                <w:ilvl w:val="0"/>
                <w:numId w:val="9"/>
              </w:numPr>
              <w:jc w:val="both"/>
              <w:rPr>
                <w:rFonts w:eastAsiaTheme="minorEastAsia"/>
              </w:rPr>
            </w:pPr>
            <w:r w:rsidRPr="4F1C3319">
              <w:rPr>
                <w:rFonts w:eastAsiaTheme="minorEastAsia"/>
              </w:rPr>
              <w:lastRenderedPageBreak/>
              <w:t>Use non-proprietary, open formats whenever possible</w:t>
            </w:r>
          </w:p>
          <w:p w14:paraId="71881CA3" w14:textId="1BE4427D" w:rsidR="00A05855" w:rsidRPr="008D7308" w:rsidRDefault="00A05855" w:rsidP="008D7308">
            <w:pPr>
              <w:pStyle w:val="Odstavecseseznamem"/>
              <w:numPr>
                <w:ilvl w:val="0"/>
                <w:numId w:val="9"/>
              </w:numPr>
              <w:jc w:val="both"/>
              <w:rPr>
                <w:rFonts w:eastAsiaTheme="minorEastAsia"/>
              </w:rPr>
            </w:pPr>
            <w:r w:rsidRPr="00E60A85">
              <w:rPr>
                <w:rFonts w:eastAsiaTheme="minorEastAsia"/>
              </w:rPr>
              <w:t>Ensure that data formats are machine-readable and suitable for long-term access.</w:t>
            </w:r>
          </w:p>
        </w:tc>
        <w:tc>
          <w:tcPr>
            <w:tcW w:w="6285" w:type="dxa"/>
          </w:tcPr>
          <w:p w14:paraId="3F43319D" w14:textId="1D9B2DFC" w:rsidR="008D7308" w:rsidRPr="008D7308" w:rsidRDefault="008D7308" w:rsidP="008D7308">
            <w:pPr>
              <w:pStyle w:val="Odstavecseseznamem"/>
              <w:numPr>
                <w:ilvl w:val="0"/>
                <w:numId w:val="4"/>
              </w:numPr>
              <w:ind w:left="520"/>
              <w:rPr>
                <w:rFonts w:ascii="Aptos" w:eastAsia="Aptos" w:hAnsi="Aptos" w:cs="Aptos"/>
              </w:rPr>
            </w:pPr>
            <w:r w:rsidRPr="008D7308">
              <w:rPr>
                <w:rFonts w:ascii="Aptos" w:eastAsia="Aptos" w:hAnsi="Aptos" w:cs="Aptos"/>
              </w:rPr>
              <w:t>If possible, w</w:t>
            </w:r>
            <w:r w:rsidRPr="008D7308">
              <w:rPr>
                <w:rFonts w:ascii="Aptos" w:eastAsia="Aptos" w:hAnsi="Aptos" w:cs="Aptos"/>
              </w:rPr>
              <w:t>hen preparing data for sharing, export or convert them into open formats:</w:t>
            </w:r>
            <w:r w:rsidRPr="008D7308">
              <w:rPr>
                <w:rFonts w:ascii="Aptos" w:eastAsia="Aptos" w:hAnsi="Aptos" w:cs="Aptos"/>
              </w:rPr>
              <w:br/>
              <w:t>• CSV, TSV → for tabular data</w:t>
            </w:r>
            <w:r w:rsidRPr="008D7308">
              <w:rPr>
                <w:rFonts w:ascii="Aptos" w:eastAsia="Aptos" w:hAnsi="Aptos" w:cs="Aptos"/>
              </w:rPr>
              <w:br/>
              <w:t xml:space="preserve">• </w:t>
            </w:r>
            <w:proofErr w:type="spellStart"/>
            <w:r w:rsidRPr="008D7308">
              <w:rPr>
                <w:rFonts w:ascii="Aptos" w:eastAsia="Aptos" w:hAnsi="Aptos" w:cs="Aptos"/>
              </w:rPr>
              <w:t>GeoJSON</w:t>
            </w:r>
            <w:proofErr w:type="spellEnd"/>
            <w:r w:rsidRPr="008D7308">
              <w:rPr>
                <w:rFonts w:ascii="Aptos" w:eastAsia="Aptos" w:hAnsi="Aptos" w:cs="Aptos"/>
              </w:rPr>
              <w:t>, GML → for vector spatial data</w:t>
            </w:r>
            <w:r w:rsidRPr="008D7308">
              <w:rPr>
                <w:rFonts w:ascii="Aptos" w:eastAsia="Aptos" w:hAnsi="Aptos" w:cs="Aptos"/>
              </w:rPr>
              <w:br/>
              <w:t xml:space="preserve">• </w:t>
            </w:r>
            <w:proofErr w:type="spellStart"/>
            <w:r w:rsidRPr="008D7308">
              <w:rPr>
                <w:rFonts w:ascii="Aptos" w:eastAsia="Aptos" w:hAnsi="Aptos" w:cs="Aptos"/>
              </w:rPr>
              <w:t>GeoTIFF</w:t>
            </w:r>
            <w:proofErr w:type="spellEnd"/>
            <w:r w:rsidRPr="008D7308">
              <w:rPr>
                <w:rFonts w:ascii="Aptos" w:eastAsia="Aptos" w:hAnsi="Aptos" w:cs="Aptos"/>
              </w:rPr>
              <w:t xml:space="preserve"> → for raster data</w:t>
            </w:r>
            <w:r w:rsidRPr="008D7308">
              <w:rPr>
                <w:rFonts w:ascii="Aptos" w:eastAsia="Aptos" w:hAnsi="Aptos" w:cs="Aptos"/>
              </w:rPr>
              <w:br/>
              <w:t>• PDF/A or TXT → for documents</w:t>
            </w:r>
            <w:r w:rsidRPr="008D7308">
              <w:rPr>
                <w:rFonts w:ascii="Aptos" w:eastAsia="Aptos" w:hAnsi="Aptos" w:cs="Aptos"/>
              </w:rPr>
              <w:br/>
              <w:t>• SQLite, PostgreSQL dumps → for databases</w:t>
            </w:r>
          </w:p>
          <w:p w14:paraId="314396B0" w14:textId="77777777" w:rsidR="008D7308" w:rsidRDefault="008D7308" w:rsidP="008D7308">
            <w:pPr>
              <w:pStyle w:val="Odstavecseseznamem"/>
              <w:numPr>
                <w:ilvl w:val="0"/>
                <w:numId w:val="4"/>
              </w:numPr>
              <w:ind w:left="520"/>
              <w:jc w:val="both"/>
              <w:rPr>
                <w:rFonts w:ascii="Aptos" w:eastAsia="Aptos" w:hAnsi="Aptos" w:cs="Aptos"/>
              </w:rPr>
            </w:pPr>
            <w:r w:rsidRPr="008D7308">
              <w:rPr>
                <w:rFonts w:ascii="Aptos" w:eastAsia="Aptos" w:hAnsi="Aptos" w:cs="Aptos"/>
              </w:rPr>
              <w:t>Avoid file formats that depend on proprietary software (e.g., XLSX, MDB, DOCX).</w:t>
            </w:r>
          </w:p>
          <w:p w14:paraId="3CBD42E6" w14:textId="4188BA17" w:rsidR="008D7308" w:rsidRPr="008D7308" w:rsidRDefault="008D7308" w:rsidP="008D7308">
            <w:pPr>
              <w:pStyle w:val="Odstavecseseznamem"/>
              <w:numPr>
                <w:ilvl w:val="0"/>
                <w:numId w:val="4"/>
              </w:numPr>
              <w:ind w:left="520"/>
              <w:rPr>
                <w:rFonts w:ascii="Aptos" w:eastAsia="Aptos" w:hAnsi="Aptos" w:cs="Aptos"/>
              </w:rPr>
            </w:pPr>
            <w:r w:rsidRPr="008D7308">
              <w:rPr>
                <w:rFonts w:ascii="Aptos" w:eastAsia="Aptos" w:hAnsi="Aptos" w:cs="Aptos"/>
              </w:rPr>
              <w:t>I</w:t>
            </w:r>
            <w:r>
              <w:rPr>
                <w:rFonts w:ascii="Aptos" w:eastAsia="Aptos" w:hAnsi="Aptos" w:cs="Aptos"/>
              </w:rPr>
              <w:t>f necessary for reusability or additional description of your data, i</w:t>
            </w:r>
            <w:r w:rsidRPr="008D7308">
              <w:rPr>
                <w:rFonts w:ascii="Aptos" w:eastAsia="Aptos" w:hAnsi="Aptos" w:cs="Aptos"/>
              </w:rPr>
              <w:t xml:space="preserve">nclude a README.txt file in </w:t>
            </w:r>
            <w:r>
              <w:rPr>
                <w:rFonts w:ascii="Aptos" w:eastAsia="Aptos" w:hAnsi="Aptos" w:cs="Aptos"/>
              </w:rPr>
              <w:t xml:space="preserve">the </w:t>
            </w:r>
            <w:r w:rsidRPr="008D7308">
              <w:rPr>
                <w:rFonts w:ascii="Aptos" w:eastAsia="Aptos" w:hAnsi="Aptos" w:cs="Aptos"/>
              </w:rPr>
              <w:t>dataset or archive describing:</w:t>
            </w:r>
            <w:r w:rsidRPr="008D7308">
              <w:rPr>
                <w:rFonts w:ascii="Aptos" w:eastAsia="Aptos" w:hAnsi="Aptos" w:cs="Aptos"/>
              </w:rPr>
              <w:br/>
              <w:t>• data structure, variable descriptions, units</w:t>
            </w:r>
            <w:r w:rsidRPr="008D7308">
              <w:rPr>
                <w:rFonts w:ascii="Aptos" w:eastAsia="Aptos" w:hAnsi="Aptos" w:cs="Aptos"/>
              </w:rPr>
              <w:br/>
              <w:t>• coordinate system (for spatial data)</w:t>
            </w:r>
            <w:r w:rsidRPr="008D7308">
              <w:rPr>
                <w:rFonts w:ascii="Aptos" w:eastAsia="Aptos" w:hAnsi="Aptos" w:cs="Aptos"/>
              </w:rPr>
              <w:br/>
              <w:t>• software used to create or open files</w:t>
            </w:r>
            <w:r w:rsidRPr="008D7308">
              <w:rPr>
                <w:rFonts w:ascii="Aptos" w:eastAsia="Aptos" w:hAnsi="Aptos" w:cs="Aptos"/>
              </w:rPr>
              <w:br/>
              <w:t>• known limitations or assumptions.</w:t>
            </w:r>
          </w:p>
          <w:p w14:paraId="0953BC4C" w14:textId="249D3E7A" w:rsidR="00A05855" w:rsidRPr="008D7308" w:rsidRDefault="008D7308" w:rsidP="008D7308">
            <w:pPr>
              <w:pStyle w:val="Odstavecseseznamem"/>
              <w:numPr>
                <w:ilvl w:val="0"/>
                <w:numId w:val="4"/>
              </w:numPr>
              <w:ind w:left="520"/>
              <w:jc w:val="both"/>
              <w:rPr>
                <w:rFonts w:ascii="Aptos" w:eastAsia="Aptos" w:hAnsi="Aptos" w:cs="Aptos"/>
              </w:rPr>
            </w:pPr>
            <w:r w:rsidRPr="008D7308">
              <w:rPr>
                <w:rFonts w:ascii="Aptos" w:eastAsia="Aptos" w:hAnsi="Aptos" w:cs="Aptos"/>
              </w:rPr>
              <w:t>Compress related files into a ZIP archive before uploading, ensuring all dependencies are included.</w:t>
            </w:r>
          </w:p>
        </w:tc>
      </w:tr>
    </w:tbl>
    <w:p w14:paraId="7A057B2F" w14:textId="77777777" w:rsidR="00A05855" w:rsidRPr="000B60A1" w:rsidRDefault="00A05855" w:rsidP="000B60A1">
      <w:pPr>
        <w:jc w:val="both"/>
        <w:rPr>
          <w:rFonts w:ascii="Aptos" w:eastAsia="Aptos" w:hAnsi="Aptos" w:cs="Aptos"/>
        </w:rPr>
      </w:pPr>
    </w:p>
    <w:p w14:paraId="43706D0E" w14:textId="4184F13A" w:rsidR="5B3C1B09" w:rsidRDefault="000B60A1" w:rsidP="00FD4F9F">
      <w:pPr>
        <w:jc w:val="both"/>
        <w:rPr>
          <w:b/>
          <w:bCs/>
        </w:rPr>
      </w:pPr>
      <w:r w:rsidRPr="000B60A1">
        <w:rPr>
          <w:b/>
          <w:bCs/>
        </w:rPr>
        <w:t xml:space="preserve">Step </w:t>
      </w:r>
      <w:r w:rsidR="00A05855">
        <w:rPr>
          <w:b/>
          <w:bCs/>
        </w:rPr>
        <w:t>4</w:t>
      </w:r>
      <w:r w:rsidRPr="000B60A1">
        <w:rPr>
          <w:b/>
          <w:bCs/>
        </w:rPr>
        <w:t>: Metadata Design and Management</w:t>
      </w:r>
    </w:p>
    <w:p w14:paraId="6FF74466" w14:textId="38D2A58A" w:rsidR="00437FDF" w:rsidRPr="00437FDF" w:rsidRDefault="00437FDF" w:rsidP="00437FDF">
      <w:pPr>
        <w:jc w:val="both"/>
        <w:rPr>
          <w:rFonts w:ascii="Aptos" w:eastAsia="Aptos" w:hAnsi="Aptos" w:cs="Aptos"/>
        </w:rPr>
      </w:pPr>
      <w:r w:rsidRPr="00437FDF">
        <w:rPr>
          <w:rFonts w:ascii="Aptos" w:eastAsia="Aptos" w:hAnsi="Aptos" w:cs="Aptos"/>
        </w:rPr>
        <w:t xml:space="preserve">Note that, in most cases, you can create metadata directly in the trustworthy repository during the resource upload. </w:t>
      </w:r>
    </w:p>
    <w:tbl>
      <w:tblPr>
        <w:tblStyle w:val="Mkatabulky"/>
        <w:tblW w:w="14017" w:type="dxa"/>
        <w:tblInd w:w="-5" w:type="dxa"/>
        <w:tblLook w:val="04A0" w:firstRow="1" w:lastRow="0" w:firstColumn="1" w:lastColumn="0" w:noHBand="0" w:noVBand="1"/>
      </w:tblPr>
      <w:tblGrid>
        <w:gridCol w:w="7732"/>
        <w:gridCol w:w="6285"/>
      </w:tblGrid>
      <w:tr w:rsidR="002B61BE" w:rsidRPr="0057754A" w14:paraId="48847DC7" w14:textId="77777777" w:rsidTr="00DE72B7">
        <w:trPr>
          <w:trHeight w:val="266"/>
        </w:trPr>
        <w:tc>
          <w:tcPr>
            <w:tcW w:w="7732" w:type="dxa"/>
          </w:tcPr>
          <w:p w14:paraId="4C08CFD6" w14:textId="77777777" w:rsidR="002B61BE" w:rsidRPr="0057754A" w:rsidRDefault="002B61BE" w:rsidP="00DE72B7">
            <w:pPr>
              <w:jc w:val="center"/>
              <w:rPr>
                <w:b/>
                <w:bCs/>
              </w:rPr>
            </w:pPr>
            <w:r w:rsidRPr="0057754A">
              <w:rPr>
                <w:b/>
                <w:bCs/>
              </w:rPr>
              <w:t>Principles</w:t>
            </w:r>
          </w:p>
        </w:tc>
        <w:tc>
          <w:tcPr>
            <w:tcW w:w="6285" w:type="dxa"/>
          </w:tcPr>
          <w:p w14:paraId="091A142B" w14:textId="77777777" w:rsidR="002B61BE" w:rsidRPr="0057754A" w:rsidRDefault="002B61BE" w:rsidP="00DE72B7">
            <w:pPr>
              <w:pStyle w:val="Odstavecseseznamem"/>
              <w:ind w:left="0"/>
              <w:jc w:val="center"/>
              <w:rPr>
                <w:rFonts w:ascii="Aptos" w:eastAsia="Aptos" w:hAnsi="Aptos" w:cs="Aptos"/>
                <w:b/>
                <w:bCs/>
              </w:rPr>
            </w:pPr>
            <w:r w:rsidRPr="0057754A">
              <w:rPr>
                <w:rFonts w:ascii="Aptos" w:eastAsia="Aptos" w:hAnsi="Aptos" w:cs="Aptos"/>
                <w:b/>
                <w:bCs/>
              </w:rPr>
              <w:t>How to</w:t>
            </w:r>
          </w:p>
        </w:tc>
      </w:tr>
      <w:tr w:rsidR="002B61BE" w14:paraId="0E81C652" w14:textId="77777777" w:rsidTr="00DE72B7">
        <w:trPr>
          <w:trHeight w:val="2480"/>
        </w:trPr>
        <w:tc>
          <w:tcPr>
            <w:tcW w:w="7732" w:type="dxa"/>
          </w:tcPr>
          <w:p w14:paraId="0180C886" w14:textId="584A7879" w:rsidR="002B61BE" w:rsidRPr="00F83BFD" w:rsidRDefault="00D539B0" w:rsidP="00D75972">
            <w:pPr>
              <w:pStyle w:val="Odstavecseseznamem"/>
              <w:numPr>
                <w:ilvl w:val="0"/>
                <w:numId w:val="3"/>
              </w:numPr>
              <w:ind w:left="462"/>
              <w:jc w:val="both"/>
              <w:rPr>
                <w:rFonts w:ascii="Aptos" w:eastAsia="Aptos" w:hAnsi="Aptos" w:cs="Aptos"/>
              </w:rPr>
            </w:pPr>
            <w:r>
              <w:lastRenderedPageBreak/>
              <w:t xml:space="preserve">Populate as much metadata as you </w:t>
            </w:r>
            <w:r w:rsidR="009E237E">
              <w:t>can and</w:t>
            </w:r>
            <w:r w:rsidR="00F83BFD">
              <w:t xml:space="preserve"> d</w:t>
            </w:r>
            <w:r w:rsidR="00F83BFD" w:rsidRPr="00F83BFD">
              <w:t>escribe all the information needed to understand and use your data</w:t>
            </w:r>
            <w:r w:rsidR="00F83BFD">
              <w:t>.</w:t>
            </w:r>
            <w:r>
              <w:t xml:space="preserve"> You will </w:t>
            </w:r>
            <w:r w:rsidR="00777BB2">
              <w:t xml:space="preserve">support the Reusability of the resource. </w:t>
            </w:r>
          </w:p>
          <w:p w14:paraId="764A3042" w14:textId="77777777" w:rsidR="00765BB8" w:rsidRDefault="002B61BE" w:rsidP="00765BB8">
            <w:pPr>
              <w:pStyle w:val="Odstavecseseznamem"/>
              <w:numPr>
                <w:ilvl w:val="0"/>
                <w:numId w:val="3"/>
              </w:numPr>
              <w:ind w:left="462"/>
              <w:jc w:val="both"/>
              <w:rPr>
                <w:rFonts w:ascii="Aptos" w:eastAsia="Aptos" w:hAnsi="Aptos" w:cs="Aptos"/>
              </w:rPr>
            </w:pPr>
            <w:r w:rsidRPr="00E947D5">
              <w:rPr>
                <w:rFonts w:ascii="Aptos" w:eastAsia="Aptos" w:hAnsi="Aptos" w:cs="Aptos"/>
              </w:rPr>
              <w:t>Assign persistent identifiers (PIDs) to data objects, documents, and authors whenever possible</w:t>
            </w:r>
            <w:r w:rsidR="00765BB8">
              <w:rPr>
                <w:rFonts w:ascii="Aptos" w:eastAsia="Aptos" w:hAnsi="Aptos" w:cs="Aptos"/>
              </w:rPr>
              <w:t>.</w:t>
            </w:r>
          </w:p>
          <w:p w14:paraId="47BF5CF3" w14:textId="42F2F158" w:rsidR="002B61BE" w:rsidRPr="002D3F85" w:rsidRDefault="002B61BE" w:rsidP="00765BB8">
            <w:pPr>
              <w:pStyle w:val="Odstavecseseznamem"/>
              <w:numPr>
                <w:ilvl w:val="0"/>
                <w:numId w:val="3"/>
              </w:numPr>
              <w:ind w:left="462"/>
              <w:jc w:val="both"/>
              <w:rPr>
                <w:rFonts w:ascii="Aptos" w:eastAsia="Aptos" w:hAnsi="Aptos" w:cs="Aptos"/>
              </w:rPr>
            </w:pPr>
            <w:r w:rsidRPr="00191358">
              <w:rPr>
                <w:rFonts w:ascii="Aptos" w:eastAsia="Aptos" w:hAnsi="Aptos" w:cs="Aptos"/>
              </w:rPr>
              <w:t>Use metadata to interlink related resources</w:t>
            </w:r>
            <w:r w:rsidR="00765BB8">
              <w:rPr>
                <w:rFonts w:ascii="Aptos" w:eastAsia="Aptos" w:hAnsi="Aptos" w:cs="Aptos"/>
              </w:rPr>
              <w:t>.</w:t>
            </w:r>
          </w:p>
        </w:tc>
        <w:tc>
          <w:tcPr>
            <w:tcW w:w="6285" w:type="dxa"/>
          </w:tcPr>
          <w:p w14:paraId="0750B864" w14:textId="739DEB23" w:rsidR="00765BB8" w:rsidRPr="00765BB8" w:rsidRDefault="00765BB8" w:rsidP="00765BB8">
            <w:pPr>
              <w:pStyle w:val="Odstavecseseznamem"/>
              <w:numPr>
                <w:ilvl w:val="0"/>
                <w:numId w:val="4"/>
              </w:numPr>
              <w:jc w:val="both"/>
              <w:rPr>
                <w:rFonts w:ascii="Aptos" w:eastAsia="Aptos" w:hAnsi="Aptos" w:cs="Aptos"/>
              </w:rPr>
            </w:pPr>
            <w:r w:rsidRPr="00765BB8">
              <w:rPr>
                <w:rFonts w:ascii="Aptos" w:eastAsia="Aptos" w:hAnsi="Aptos" w:cs="Aptos"/>
              </w:rPr>
              <w:t>Create metadata at the time of upload or using metadata templates provided by your repository.</w:t>
            </w:r>
          </w:p>
          <w:p w14:paraId="3EBE7A51" w14:textId="624CC217" w:rsidR="00765BB8" w:rsidRPr="00765BB8" w:rsidRDefault="00765BB8" w:rsidP="00765BB8">
            <w:pPr>
              <w:pStyle w:val="Odstavecseseznamem"/>
              <w:numPr>
                <w:ilvl w:val="0"/>
                <w:numId w:val="4"/>
              </w:numPr>
              <w:jc w:val="both"/>
              <w:rPr>
                <w:rFonts w:ascii="Aptos" w:eastAsia="Aptos" w:hAnsi="Aptos" w:cs="Aptos"/>
              </w:rPr>
            </w:pPr>
            <w:r w:rsidRPr="00765BB8">
              <w:rPr>
                <w:rFonts w:ascii="Aptos" w:eastAsia="Aptos" w:hAnsi="Aptos" w:cs="Aptos"/>
              </w:rPr>
              <w:t>Fill in all key fields: title, creators (with ORCID if possible), description, keywords, publication date, funding, related resources, license, and version.</w:t>
            </w:r>
          </w:p>
          <w:p w14:paraId="2C6752CA" w14:textId="47E6F339" w:rsidR="00765BB8" w:rsidRPr="00765BB8" w:rsidRDefault="00765BB8" w:rsidP="00765BB8">
            <w:pPr>
              <w:pStyle w:val="Odstavecseseznamem"/>
              <w:numPr>
                <w:ilvl w:val="0"/>
                <w:numId w:val="4"/>
              </w:numPr>
              <w:jc w:val="both"/>
              <w:rPr>
                <w:rFonts w:ascii="Aptos" w:eastAsia="Aptos" w:hAnsi="Aptos" w:cs="Aptos"/>
              </w:rPr>
            </w:pPr>
            <w:r w:rsidRPr="00765BB8">
              <w:rPr>
                <w:rFonts w:ascii="Aptos" w:eastAsia="Aptos" w:hAnsi="Aptos" w:cs="Aptos"/>
              </w:rPr>
              <w:t>Use clear, descriptive titles and structured abstracts that explain what the dataset contains, how it was produced, and its spatial/temporal coverage.</w:t>
            </w:r>
          </w:p>
          <w:p w14:paraId="12DFCF4D" w14:textId="56C0A64B" w:rsidR="00765BB8" w:rsidRPr="00765BB8" w:rsidRDefault="00765BB8" w:rsidP="00765BB8">
            <w:pPr>
              <w:pStyle w:val="Odstavecseseznamem"/>
              <w:numPr>
                <w:ilvl w:val="0"/>
                <w:numId w:val="4"/>
              </w:numPr>
              <w:jc w:val="both"/>
              <w:rPr>
                <w:rFonts w:ascii="Aptos" w:eastAsia="Aptos" w:hAnsi="Aptos" w:cs="Aptos"/>
              </w:rPr>
            </w:pPr>
            <w:r w:rsidRPr="00765BB8">
              <w:rPr>
                <w:rFonts w:ascii="Aptos" w:eastAsia="Aptos" w:hAnsi="Aptos" w:cs="Aptos"/>
              </w:rPr>
              <w:t>Add persistent identifiers (PIDs):</w:t>
            </w:r>
          </w:p>
          <w:p w14:paraId="2F206E21" w14:textId="77777777" w:rsidR="00765BB8" w:rsidRPr="00765BB8" w:rsidRDefault="00765BB8" w:rsidP="009E237E">
            <w:pPr>
              <w:pStyle w:val="Odstavecseseznamem"/>
              <w:rPr>
                <w:rFonts w:ascii="Aptos" w:eastAsia="Aptos" w:hAnsi="Aptos" w:cs="Aptos"/>
              </w:rPr>
            </w:pPr>
            <w:r w:rsidRPr="00765BB8">
              <w:rPr>
                <w:rFonts w:ascii="Aptos" w:eastAsia="Aptos" w:hAnsi="Aptos" w:cs="Aptos"/>
              </w:rPr>
              <w:t>• Dataset → DOI</w:t>
            </w:r>
          </w:p>
          <w:p w14:paraId="0A2DA176" w14:textId="63D44514" w:rsidR="00765BB8" w:rsidRPr="00765BB8" w:rsidRDefault="00765BB8" w:rsidP="009E237E">
            <w:pPr>
              <w:pStyle w:val="Odstavecseseznamem"/>
              <w:rPr>
                <w:rFonts w:ascii="Aptos" w:eastAsia="Aptos" w:hAnsi="Aptos" w:cs="Aptos"/>
              </w:rPr>
            </w:pPr>
            <w:r w:rsidRPr="00765BB8">
              <w:rPr>
                <w:rFonts w:ascii="Aptos" w:eastAsia="Aptos" w:hAnsi="Aptos" w:cs="Aptos"/>
              </w:rPr>
              <w:t>•</w:t>
            </w:r>
            <w:r w:rsidR="009E237E">
              <w:rPr>
                <w:rFonts w:ascii="Aptos" w:eastAsia="Aptos" w:hAnsi="Aptos" w:cs="Aptos"/>
              </w:rPr>
              <w:t xml:space="preserve"> </w:t>
            </w:r>
            <w:r w:rsidRPr="00765BB8">
              <w:rPr>
                <w:rFonts w:ascii="Aptos" w:eastAsia="Aptos" w:hAnsi="Aptos" w:cs="Aptos"/>
              </w:rPr>
              <w:t>People → ORCID</w:t>
            </w:r>
          </w:p>
          <w:p w14:paraId="1397EB8F" w14:textId="07640DE4" w:rsidR="00765BB8" w:rsidRPr="00765BB8" w:rsidRDefault="00765BB8" w:rsidP="009E237E">
            <w:pPr>
              <w:pStyle w:val="Odstavecseseznamem"/>
              <w:rPr>
                <w:rFonts w:ascii="Aptos" w:eastAsia="Aptos" w:hAnsi="Aptos" w:cs="Aptos"/>
              </w:rPr>
            </w:pPr>
            <w:r w:rsidRPr="00765BB8">
              <w:rPr>
                <w:rFonts w:ascii="Aptos" w:eastAsia="Aptos" w:hAnsi="Aptos" w:cs="Aptos"/>
              </w:rPr>
              <w:t>•</w:t>
            </w:r>
            <w:r w:rsidR="009E237E">
              <w:rPr>
                <w:rFonts w:ascii="Aptos" w:eastAsia="Aptos" w:hAnsi="Aptos" w:cs="Aptos"/>
              </w:rPr>
              <w:t xml:space="preserve"> </w:t>
            </w:r>
            <w:r w:rsidRPr="00765BB8">
              <w:rPr>
                <w:rFonts w:ascii="Aptos" w:eastAsia="Aptos" w:hAnsi="Aptos" w:cs="Aptos"/>
              </w:rPr>
              <w:t>Projects → Grant number or ROR (Research</w:t>
            </w:r>
            <w:r w:rsidR="009E237E">
              <w:rPr>
                <w:rFonts w:ascii="Aptos" w:eastAsia="Aptos" w:hAnsi="Aptos" w:cs="Aptos"/>
              </w:rPr>
              <w:t xml:space="preserve"> </w:t>
            </w:r>
            <w:r w:rsidRPr="00765BB8">
              <w:rPr>
                <w:rFonts w:ascii="Aptos" w:eastAsia="Aptos" w:hAnsi="Aptos" w:cs="Aptos"/>
              </w:rPr>
              <w:t>Organization Registry)</w:t>
            </w:r>
          </w:p>
          <w:p w14:paraId="46348F8F" w14:textId="706D2A6B" w:rsidR="00765BB8" w:rsidRPr="00765BB8" w:rsidRDefault="00765BB8" w:rsidP="00765BB8">
            <w:pPr>
              <w:pStyle w:val="Odstavecseseznamem"/>
              <w:numPr>
                <w:ilvl w:val="0"/>
                <w:numId w:val="4"/>
              </w:numPr>
              <w:jc w:val="both"/>
              <w:rPr>
                <w:rFonts w:ascii="Aptos" w:eastAsia="Aptos" w:hAnsi="Aptos" w:cs="Aptos"/>
              </w:rPr>
            </w:pPr>
            <w:r w:rsidRPr="00765BB8">
              <w:rPr>
                <w:rFonts w:ascii="Aptos" w:eastAsia="Aptos" w:hAnsi="Aptos" w:cs="Aptos"/>
              </w:rPr>
              <w:t>Interlink related resources</w:t>
            </w:r>
            <w:r>
              <w:rPr>
                <w:rFonts w:ascii="Aptos" w:eastAsia="Aptos" w:hAnsi="Aptos" w:cs="Aptos"/>
              </w:rPr>
              <w:t>, such as</w:t>
            </w:r>
            <w:r w:rsidRPr="00765BB8">
              <w:rPr>
                <w:rFonts w:ascii="Aptos" w:eastAsia="Aptos" w:hAnsi="Aptos" w:cs="Aptos"/>
              </w:rPr>
              <w:t xml:space="preserve"> datasets</w:t>
            </w:r>
            <w:r>
              <w:rPr>
                <w:rFonts w:ascii="Aptos" w:eastAsia="Aptos" w:hAnsi="Aptos" w:cs="Aptos"/>
              </w:rPr>
              <w:t>,</w:t>
            </w:r>
            <w:r w:rsidRPr="00765BB8">
              <w:rPr>
                <w:rFonts w:ascii="Aptos" w:eastAsia="Aptos" w:hAnsi="Aptos" w:cs="Aptos"/>
              </w:rPr>
              <w:t xml:space="preserve"> publications</w:t>
            </w:r>
            <w:r>
              <w:rPr>
                <w:rFonts w:ascii="Aptos" w:eastAsia="Aptos" w:hAnsi="Aptos" w:cs="Aptos"/>
              </w:rPr>
              <w:t>,</w:t>
            </w:r>
            <w:r w:rsidRPr="00765BB8">
              <w:rPr>
                <w:rFonts w:ascii="Aptos" w:eastAsia="Aptos" w:hAnsi="Aptos" w:cs="Aptos"/>
              </w:rPr>
              <w:t xml:space="preserve"> </w:t>
            </w:r>
            <w:r>
              <w:rPr>
                <w:rFonts w:ascii="Aptos" w:eastAsia="Aptos" w:hAnsi="Aptos" w:cs="Aptos"/>
              </w:rPr>
              <w:t xml:space="preserve">methodologies, </w:t>
            </w:r>
            <w:r w:rsidRPr="00765BB8">
              <w:rPr>
                <w:rFonts w:ascii="Aptos" w:eastAsia="Aptos" w:hAnsi="Aptos" w:cs="Aptos"/>
              </w:rPr>
              <w:t>software</w:t>
            </w:r>
            <w:r>
              <w:rPr>
                <w:rFonts w:ascii="Aptos" w:eastAsia="Aptos" w:hAnsi="Aptos" w:cs="Aptos"/>
              </w:rPr>
              <w:t xml:space="preserve"> or</w:t>
            </w:r>
            <w:r w:rsidRPr="00765BB8">
              <w:rPr>
                <w:rFonts w:ascii="Aptos" w:eastAsia="Aptos" w:hAnsi="Aptos" w:cs="Aptos"/>
              </w:rPr>
              <w:t xml:space="preserve"> reports. Most repositories allow “Related identifiers”.</w:t>
            </w:r>
          </w:p>
          <w:p w14:paraId="135DBF54" w14:textId="317A06D6" w:rsidR="002B61BE" w:rsidRDefault="00765BB8" w:rsidP="00765BB8">
            <w:pPr>
              <w:pStyle w:val="Odstavecseseznamem"/>
              <w:numPr>
                <w:ilvl w:val="0"/>
                <w:numId w:val="4"/>
              </w:numPr>
              <w:jc w:val="both"/>
              <w:rPr>
                <w:rFonts w:ascii="Aptos" w:eastAsia="Aptos" w:hAnsi="Aptos" w:cs="Aptos"/>
              </w:rPr>
            </w:pPr>
            <w:r w:rsidRPr="00765BB8">
              <w:rPr>
                <w:rFonts w:ascii="Aptos" w:eastAsia="Aptos" w:hAnsi="Aptos" w:cs="Aptos"/>
              </w:rPr>
              <w:t>Keep a local copy of metadata (e.g., in JSON, XML, or CSV format) as a backup for institutional archiving.</w:t>
            </w:r>
          </w:p>
        </w:tc>
      </w:tr>
    </w:tbl>
    <w:p w14:paraId="3F20271B" w14:textId="77777777" w:rsidR="00880E18" w:rsidRPr="008D45AB" w:rsidRDefault="00880E18" w:rsidP="008D45AB">
      <w:pPr>
        <w:jc w:val="both"/>
        <w:rPr>
          <w:rFonts w:eastAsiaTheme="minorEastAsia"/>
        </w:rPr>
      </w:pPr>
    </w:p>
    <w:p w14:paraId="179B7041" w14:textId="5CE0C176" w:rsidR="00700A83" w:rsidRPr="0058545A" w:rsidRDefault="00700A83" w:rsidP="0058545A">
      <w:pPr>
        <w:jc w:val="both"/>
        <w:rPr>
          <w:rFonts w:eastAsiaTheme="minorEastAsia"/>
          <w:b/>
          <w:bCs/>
        </w:rPr>
      </w:pPr>
      <w:r w:rsidRPr="00D40CF7">
        <w:rPr>
          <w:rFonts w:eastAsiaTheme="minorEastAsia"/>
          <w:b/>
          <w:bCs/>
        </w:rPr>
        <w:t xml:space="preserve">Step </w:t>
      </w:r>
      <w:r w:rsidR="00880E18" w:rsidRPr="00D40CF7">
        <w:rPr>
          <w:rFonts w:eastAsiaTheme="minorEastAsia"/>
          <w:b/>
          <w:bCs/>
        </w:rPr>
        <w:t>5</w:t>
      </w:r>
      <w:r w:rsidRPr="00D40CF7">
        <w:rPr>
          <w:rFonts w:eastAsiaTheme="minorEastAsia"/>
          <w:b/>
          <w:bCs/>
        </w:rPr>
        <w:t>: Use Controlled Vocabularies and Ontologies</w:t>
      </w:r>
      <w:r w:rsidRPr="0058545A">
        <w:rPr>
          <w:rFonts w:eastAsiaTheme="minorEastAsia"/>
        </w:rPr>
        <w:t xml:space="preserve"> </w:t>
      </w:r>
    </w:p>
    <w:tbl>
      <w:tblPr>
        <w:tblStyle w:val="Mkatabulky"/>
        <w:tblW w:w="14017" w:type="dxa"/>
        <w:tblInd w:w="-5" w:type="dxa"/>
        <w:tblLook w:val="04A0" w:firstRow="1" w:lastRow="0" w:firstColumn="1" w:lastColumn="0" w:noHBand="0" w:noVBand="1"/>
      </w:tblPr>
      <w:tblGrid>
        <w:gridCol w:w="7732"/>
        <w:gridCol w:w="6285"/>
      </w:tblGrid>
      <w:tr w:rsidR="00A624BF" w:rsidRPr="0057754A" w14:paraId="45A621B2" w14:textId="77777777" w:rsidTr="00DE72B7">
        <w:trPr>
          <w:trHeight w:val="266"/>
        </w:trPr>
        <w:tc>
          <w:tcPr>
            <w:tcW w:w="7732" w:type="dxa"/>
          </w:tcPr>
          <w:p w14:paraId="675AF873" w14:textId="77777777" w:rsidR="00A624BF" w:rsidRPr="0057754A" w:rsidRDefault="00A624BF" w:rsidP="00DE72B7">
            <w:pPr>
              <w:jc w:val="center"/>
              <w:rPr>
                <w:b/>
                <w:bCs/>
              </w:rPr>
            </w:pPr>
            <w:r w:rsidRPr="0057754A">
              <w:rPr>
                <w:b/>
                <w:bCs/>
              </w:rPr>
              <w:t>Principles</w:t>
            </w:r>
          </w:p>
        </w:tc>
        <w:tc>
          <w:tcPr>
            <w:tcW w:w="6285" w:type="dxa"/>
          </w:tcPr>
          <w:p w14:paraId="27FA3A95" w14:textId="77777777" w:rsidR="00A624BF" w:rsidRPr="0057754A" w:rsidRDefault="00A624BF" w:rsidP="00DE72B7">
            <w:pPr>
              <w:pStyle w:val="Odstavecseseznamem"/>
              <w:ind w:left="0"/>
              <w:jc w:val="center"/>
              <w:rPr>
                <w:rFonts w:ascii="Aptos" w:eastAsia="Aptos" w:hAnsi="Aptos" w:cs="Aptos"/>
                <w:b/>
                <w:bCs/>
              </w:rPr>
            </w:pPr>
            <w:r w:rsidRPr="0057754A">
              <w:rPr>
                <w:rFonts w:ascii="Aptos" w:eastAsia="Aptos" w:hAnsi="Aptos" w:cs="Aptos"/>
                <w:b/>
                <w:bCs/>
              </w:rPr>
              <w:t>How to</w:t>
            </w:r>
          </w:p>
        </w:tc>
      </w:tr>
      <w:tr w:rsidR="00A624BF" w14:paraId="1D940FD1" w14:textId="77777777" w:rsidTr="00DE72B7">
        <w:trPr>
          <w:trHeight w:val="2480"/>
        </w:trPr>
        <w:tc>
          <w:tcPr>
            <w:tcW w:w="7732" w:type="dxa"/>
          </w:tcPr>
          <w:p w14:paraId="3671DE8F" w14:textId="3F032659" w:rsidR="0058545A" w:rsidRPr="00700A83" w:rsidRDefault="0058545A" w:rsidP="0058545A">
            <w:pPr>
              <w:pStyle w:val="Odstavecseseznamem"/>
              <w:numPr>
                <w:ilvl w:val="0"/>
                <w:numId w:val="10"/>
              </w:numPr>
              <w:jc w:val="both"/>
              <w:rPr>
                <w:rFonts w:eastAsiaTheme="minorEastAsia"/>
              </w:rPr>
            </w:pPr>
            <w:r w:rsidRPr="00700A83">
              <w:rPr>
                <w:rFonts w:eastAsiaTheme="minorEastAsia"/>
              </w:rPr>
              <w:lastRenderedPageBreak/>
              <w:t>Apply standardized vocabularies</w:t>
            </w:r>
            <w:r w:rsidR="00446AC1">
              <w:rPr>
                <w:rFonts w:eastAsiaTheme="minorEastAsia"/>
              </w:rPr>
              <w:t>,</w:t>
            </w:r>
            <w:r w:rsidRPr="00700A83">
              <w:rPr>
                <w:rFonts w:eastAsiaTheme="minorEastAsia"/>
              </w:rPr>
              <w:t xml:space="preserve"> code lists </w:t>
            </w:r>
            <w:r w:rsidR="00446AC1">
              <w:rPr>
                <w:rFonts w:eastAsiaTheme="minorEastAsia"/>
              </w:rPr>
              <w:t xml:space="preserve">or </w:t>
            </w:r>
            <w:r w:rsidR="00446AC1" w:rsidRPr="00700A83">
              <w:rPr>
                <w:rFonts w:eastAsiaTheme="minorEastAsia"/>
              </w:rPr>
              <w:t>established domain terms</w:t>
            </w:r>
            <w:r w:rsidR="00446AC1">
              <w:rPr>
                <w:rFonts w:eastAsiaTheme="minorEastAsia"/>
              </w:rPr>
              <w:t xml:space="preserve"> </w:t>
            </w:r>
            <w:r w:rsidRPr="00700A83">
              <w:rPr>
                <w:rFonts w:eastAsiaTheme="minorEastAsia"/>
              </w:rPr>
              <w:t>to describe data content and context.</w:t>
            </w:r>
          </w:p>
          <w:p w14:paraId="7EEC3642" w14:textId="1776CECF" w:rsidR="0058545A" w:rsidRDefault="0058545A" w:rsidP="0058545A">
            <w:pPr>
              <w:pStyle w:val="Odstavecseseznamem"/>
              <w:numPr>
                <w:ilvl w:val="0"/>
                <w:numId w:val="10"/>
              </w:numPr>
              <w:jc w:val="both"/>
              <w:rPr>
                <w:rFonts w:eastAsiaTheme="minorEastAsia"/>
              </w:rPr>
            </w:pPr>
            <w:r>
              <w:rPr>
                <w:rFonts w:eastAsiaTheme="minorEastAsia"/>
              </w:rPr>
              <w:t>If possible, avoid creating new vocabularies and ontologies</w:t>
            </w:r>
            <w:r w:rsidR="00013101">
              <w:rPr>
                <w:rFonts w:eastAsiaTheme="minorEastAsia"/>
              </w:rPr>
              <w:t xml:space="preserve"> in your project</w:t>
            </w:r>
            <w:r>
              <w:rPr>
                <w:rFonts w:eastAsiaTheme="minorEastAsia"/>
              </w:rPr>
              <w:t xml:space="preserve">. </w:t>
            </w:r>
            <w:r w:rsidRPr="00700A83">
              <w:rPr>
                <w:rFonts w:eastAsiaTheme="minorEastAsia"/>
              </w:rPr>
              <w:t xml:space="preserve">When local or project-specific terms are used, provide crosswalks or mappings to widely used vocabularies. </w:t>
            </w:r>
          </w:p>
          <w:p w14:paraId="25F76F18" w14:textId="784CD41A" w:rsidR="00A624BF" w:rsidRPr="00C168EB" w:rsidRDefault="00A624BF" w:rsidP="00DE72B7">
            <w:pPr>
              <w:jc w:val="both"/>
              <w:rPr>
                <w:rFonts w:ascii="Aptos" w:eastAsia="Aptos" w:hAnsi="Aptos" w:cs="Aptos"/>
              </w:rPr>
            </w:pPr>
          </w:p>
        </w:tc>
        <w:tc>
          <w:tcPr>
            <w:tcW w:w="6285" w:type="dxa"/>
          </w:tcPr>
          <w:p w14:paraId="09D8579E" w14:textId="41B0838C" w:rsidR="00310B52" w:rsidRPr="00310B52" w:rsidRDefault="00310B52" w:rsidP="00310B52">
            <w:pPr>
              <w:pStyle w:val="Odstavecseseznamem"/>
              <w:numPr>
                <w:ilvl w:val="0"/>
                <w:numId w:val="4"/>
              </w:numPr>
              <w:jc w:val="both"/>
              <w:rPr>
                <w:rFonts w:ascii="Aptos" w:eastAsia="Aptos" w:hAnsi="Aptos" w:cs="Aptos"/>
              </w:rPr>
            </w:pPr>
            <w:r w:rsidRPr="00310B52">
              <w:rPr>
                <w:rFonts w:ascii="Aptos" w:eastAsia="Aptos" w:hAnsi="Aptos" w:cs="Aptos"/>
              </w:rPr>
              <w:t xml:space="preserve">Identify the relevant vocabulary </w:t>
            </w:r>
            <w:r w:rsidR="00446AC1">
              <w:rPr>
                <w:rFonts w:ascii="Aptos" w:eastAsia="Aptos" w:hAnsi="Aptos" w:cs="Aptos"/>
              </w:rPr>
              <w:t xml:space="preserve">or established domain terms source </w:t>
            </w:r>
            <w:r w:rsidRPr="00310B52">
              <w:rPr>
                <w:rFonts w:ascii="Aptos" w:eastAsia="Aptos" w:hAnsi="Aptos" w:cs="Aptos"/>
              </w:rPr>
              <w:t>early in the project:</w:t>
            </w:r>
          </w:p>
          <w:p w14:paraId="4BA5F5CE" w14:textId="658E5943" w:rsidR="00310B52" w:rsidRPr="00310B52" w:rsidRDefault="00310B52" w:rsidP="00310B52">
            <w:pPr>
              <w:pStyle w:val="Odstavecseseznamem"/>
              <w:rPr>
                <w:rFonts w:ascii="Aptos" w:eastAsia="Aptos" w:hAnsi="Aptos" w:cs="Aptos"/>
              </w:rPr>
            </w:pPr>
            <w:r w:rsidRPr="00310B52">
              <w:rPr>
                <w:rFonts w:ascii="Aptos" w:eastAsia="Aptos" w:hAnsi="Aptos" w:cs="Aptos"/>
              </w:rPr>
              <w:t xml:space="preserve">• </w:t>
            </w:r>
            <w:hyperlink r:id="rId18" w:history="1">
              <w:r w:rsidR="00446AC1" w:rsidRPr="00615942">
                <w:rPr>
                  <w:rStyle w:val="Hypertextovodkaz"/>
                  <w:rFonts w:eastAsiaTheme="minorEastAsia"/>
                </w:rPr>
                <w:t>AGROVOC</w:t>
              </w:r>
            </w:hyperlink>
            <w:r w:rsidR="00446AC1">
              <w:t xml:space="preserve"> </w:t>
            </w:r>
            <w:r w:rsidRPr="00310B52">
              <w:rPr>
                <w:rFonts w:ascii="Aptos" w:eastAsia="Aptos" w:hAnsi="Aptos" w:cs="Aptos"/>
              </w:rPr>
              <w:t>for agricultural concepts</w:t>
            </w:r>
          </w:p>
          <w:p w14:paraId="38D3BC86" w14:textId="7CEAC8C8" w:rsidR="00310B52" w:rsidRPr="00310B52" w:rsidRDefault="00310B52" w:rsidP="00310B52">
            <w:pPr>
              <w:pStyle w:val="Odstavecseseznamem"/>
              <w:rPr>
                <w:rFonts w:ascii="Aptos" w:eastAsia="Aptos" w:hAnsi="Aptos" w:cs="Aptos"/>
              </w:rPr>
            </w:pPr>
            <w:r w:rsidRPr="00310B52">
              <w:rPr>
                <w:rFonts w:ascii="Aptos" w:eastAsia="Aptos" w:hAnsi="Aptos" w:cs="Aptos"/>
              </w:rPr>
              <w:t xml:space="preserve">• </w:t>
            </w:r>
            <w:hyperlink r:id="rId19" w:history="1">
              <w:r w:rsidR="00446AC1" w:rsidRPr="005F6C11">
                <w:rPr>
                  <w:rStyle w:val="Hypertextovodkaz"/>
                  <w:rFonts w:eastAsiaTheme="minorEastAsia"/>
                </w:rPr>
                <w:t>GEMET</w:t>
              </w:r>
            </w:hyperlink>
            <w:r w:rsidR="00446AC1">
              <w:t xml:space="preserve"> </w:t>
            </w:r>
            <w:r w:rsidRPr="00310B52">
              <w:rPr>
                <w:rFonts w:ascii="Aptos" w:eastAsia="Aptos" w:hAnsi="Aptos" w:cs="Aptos"/>
              </w:rPr>
              <w:t>for environmental terms</w:t>
            </w:r>
          </w:p>
          <w:p w14:paraId="2DF42E9B" w14:textId="2D6AF368" w:rsidR="00310B52" w:rsidRPr="00310B52" w:rsidRDefault="00310B52" w:rsidP="00310B52">
            <w:pPr>
              <w:pStyle w:val="Odstavecseseznamem"/>
              <w:rPr>
                <w:rFonts w:ascii="Aptos" w:eastAsia="Aptos" w:hAnsi="Aptos" w:cs="Aptos"/>
              </w:rPr>
            </w:pPr>
            <w:r w:rsidRPr="00310B52">
              <w:rPr>
                <w:rFonts w:ascii="Aptos" w:eastAsia="Aptos" w:hAnsi="Aptos" w:cs="Aptos"/>
              </w:rPr>
              <w:t xml:space="preserve">• </w:t>
            </w:r>
            <w:hyperlink r:id="rId20" w:history="1">
              <w:r w:rsidR="00446AC1" w:rsidRPr="005F6C11">
                <w:rPr>
                  <w:rStyle w:val="Hypertextovodkaz"/>
                  <w:rFonts w:eastAsiaTheme="minorEastAsia"/>
                </w:rPr>
                <w:t>INSPIRE themes</w:t>
              </w:r>
            </w:hyperlink>
            <w:r w:rsidR="00446AC1">
              <w:t xml:space="preserve"> </w:t>
            </w:r>
            <w:r w:rsidRPr="00310B52">
              <w:rPr>
                <w:rFonts w:ascii="Aptos" w:eastAsia="Aptos" w:hAnsi="Aptos" w:cs="Aptos"/>
              </w:rPr>
              <w:t>for spatial data</w:t>
            </w:r>
          </w:p>
          <w:p w14:paraId="0BACC68E" w14:textId="238C471B" w:rsidR="00310B52" w:rsidRDefault="00310B52" w:rsidP="00310B52">
            <w:pPr>
              <w:pStyle w:val="Odstavecseseznamem"/>
            </w:pPr>
            <w:r w:rsidRPr="00310B52">
              <w:rPr>
                <w:rFonts w:ascii="Aptos" w:eastAsia="Aptos" w:hAnsi="Aptos" w:cs="Aptos"/>
              </w:rPr>
              <w:t xml:space="preserve">• </w:t>
            </w:r>
            <w:hyperlink r:id="rId21" w:history="1">
              <w:r w:rsidR="00446AC1" w:rsidRPr="005F6C11">
                <w:rPr>
                  <w:rStyle w:val="Hypertextovodkaz"/>
                  <w:rFonts w:eastAsiaTheme="minorEastAsia"/>
                </w:rPr>
                <w:t>WRB soil classification</w:t>
              </w:r>
            </w:hyperlink>
          </w:p>
          <w:p w14:paraId="40124C03" w14:textId="08D16D3B" w:rsidR="00446AC1" w:rsidRPr="00310B52" w:rsidRDefault="00446AC1" w:rsidP="00310B52">
            <w:pPr>
              <w:pStyle w:val="Odstavecseseznamem"/>
              <w:rPr>
                <w:rFonts w:ascii="Aptos" w:eastAsia="Aptos" w:hAnsi="Aptos" w:cs="Aptos"/>
              </w:rPr>
            </w:pPr>
            <w:r w:rsidRPr="00310B52">
              <w:rPr>
                <w:rFonts w:ascii="Aptos" w:eastAsia="Aptos" w:hAnsi="Aptos" w:cs="Aptos"/>
              </w:rPr>
              <w:t>•</w:t>
            </w:r>
            <w:r>
              <w:rPr>
                <w:rFonts w:ascii="Aptos" w:eastAsia="Aptos" w:hAnsi="Aptos" w:cs="Aptos"/>
              </w:rPr>
              <w:t xml:space="preserve"> </w:t>
            </w:r>
            <w:hyperlink r:id="rId22" w:history="1">
              <w:r w:rsidRPr="0070081D">
                <w:rPr>
                  <w:rStyle w:val="Hypertextovodkaz"/>
                  <w:rFonts w:eastAsiaTheme="minorEastAsia"/>
                </w:rPr>
                <w:t>LUCAS codes</w:t>
              </w:r>
            </w:hyperlink>
          </w:p>
          <w:p w14:paraId="7E49EBAE" w14:textId="19919AAE" w:rsidR="00310B52" w:rsidRPr="00310B52" w:rsidRDefault="00310B52" w:rsidP="00310B52">
            <w:pPr>
              <w:pStyle w:val="Odstavecseseznamem"/>
              <w:rPr>
                <w:rFonts w:ascii="Aptos" w:eastAsia="Aptos" w:hAnsi="Aptos" w:cs="Aptos"/>
              </w:rPr>
            </w:pPr>
            <w:r w:rsidRPr="00310B52">
              <w:rPr>
                <w:rFonts w:ascii="Aptos" w:eastAsia="Aptos" w:hAnsi="Aptos" w:cs="Aptos"/>
              </w:rPr>
              <w:t xml:space="preserve">• </w:t>
            </w:r>
            <w:hyperlink r:id="rId23" w:history="1">
              <w:r w:rsidR="00446AC1" w:rsidRPr="00AB54BD">
                <w:rPr>
                  <w:rStyle w:val="Hypertextovodkaz"/>
                  <w:rFonts w:eastAsiaTheme="minorEastAsia"/>
                </w:rPr>
                <w:t>EUNIS habitat codes</w:t>
              </w:r>
            </w:hyperlink>
          </w:p>
          <w:p w14:paraId="74E377F4" w14:textId="4AC45368" w:rsidR="00310B52" w:rsidRPr="00310B52" w:rsidRDefault="00310B52" w:rsidP="00310B52">
            <w:pPr>
              <w:pStyle w:val="Odstavecseseznamem"/>
              <w:numPr>
                <w:ilvl w:val="0"/>
                <w:numId w:val="4"/>
              </w:numPr>
              <w:jc w:val="both"/>
              <w:rPr>
                <w:rFonts w:ascii="Aptos" w:eastAsia="Aptos" w:hAnsi="Aptos" w:cs="Aptos"/>
              </w:rPr>
            </w:pPr>
            <w:r w:rsidRPr="00310B52">
              <w:rPr>
                <w:rFonts w:ascii="Aptos" w:eastAsia="Aptos" w:hAnsi="Aptos" w:cs="Aptos"/>
              </w:rPr>
              <w:t>Use the suggested keywords from your repository’s predefined list — this ensures linking to standard vocabularies automatically.</w:t>
            </w:r>
          </w:p>
          <w:p w14:paraId="557DD4AF" w14:textId="41EE85F3" w:rsidR="00310B52" w:rsidRPr="00310B52" w:rsidRDefault="00310B52" w:rsidP="00310B52">
            <w:pPr>
              <w:pStyle w:val="Odstavecseseznamem"/>
              <w:numPr>
                <w:ilvl w:val="0"/>
                <w:numId w:val="4"/>
              </w:numPr>
              <w:jc w:val="both"/>
              <w:rPr>
                <w:rFonts w:ascii="Aptos" w:eastAsia="Aptos" w:hAnsi="Aptos" w:cs="Aptos"/>
              </w:rPr>
            </w:pPr>
            <w:r w:rsidRPr="00310B52">
              <w:rPr>
                <w:rFonts w:ascii="Aptos" w:eastAsia="Aptos" w:hAnsi="Aptos" w:cs="Aptos"/>
              </w:rPr>
              <w:t>For attributes or variables in datasets, provide code lists or lookup tables that explain categorical values (e.g., soil texture codes).</w:t>
            </w:r>
          </w:p>
          <w:p w14:paraId="1B396D36" w14:textId="77777777" w:rsidR="00A624BF" w:rsidRDefault="00310B52" w:rsidP="009C731E">
            <w:pPr>
              <w:pStyle w:val="Odstavecseseznamem"/>
              <w:numPr>
                <w:ilvl w:val="0"/>
                <w:numId w:val="4"/>
              </w:numPr>
              <w:jc w:val="both"/>
              <w:rPr>
                <w:rFonts w:ascii="Aptos" w:eastAsia="Aptos" w:hAnsi="Aptos" w:cs="Aptos"/>
              </w:rPr>
            </w:pPr>
            <w:r w:rsidRPr="00310B52">
              <w:rPr>
                <w:rFonts w:ascii="Aptos" w:eastAsia="Aptos" w:hAnsi="Aptos" w:cs="Aptos"/>
              </w:rPr>
              <w:t>When using project-specific terminology, create a mapping table linking local terms to standard equivalents (crosswalk). Store it with your dataset.</w:t>
            </w:r>
          </w:p>
          <w:p w14:paraId="2C218911" w14:textId="2BD923FE" w:rsidR="007F7FE3" w:rsidRPr="009C731E" w:rsidRDefault="007F7FE3" w:rsidP="009C731E">
            <w:pPr>
              <w:pStyle w:val="Odstavecseseznamem"/>
              <w:numPr>
                <w:ilvl w:val="0"/>
                <w:numId w:val="4"/>
              </w:numPr>
              <w:jc w:val="both"/>
              <w:rPr>
                <w:rFonts w:ascii="Aptos" w:eastAsia="Aptos" w:hAnsi="Aptos" w:cs="Aptos"/>
              </w:rPr>
            </w:pPr>
            <w:r w:rsidRPr="007F7FE3">
              <w:rPr>
                <w:rFonts w:ascii="Aptos" w:eastAsia="Aptos" w:hAnsi="Aptos" w:cs="Aptos"/>
              </w:rPr>
              <w:t xml:space="preserve">For ontologies or semantic models, reference them by URI where possible (e.g., from </w:t>
            </w:r>
            <w:hyperlink r:id="rId24" w:history="1">
              <w:proofErr w:type="spellStart"/>
              <w:r w:rsidRPr="007F7FE3">
                <w:rPr>
                  <w:rStyle w:val="Hypertextovodkaz"/>
                  <w:rFonts w:ascii="Aptos" w:eastAsia="Aptos" w:hAnsi="Aptos" w:cs="Aptos"/>
                </w:rPr>
                <w:t>AgroPortal</w:t>
              </w:r>
              <w:proofErr w:type="spellEnd"/>
            </w:hyperlink>
            <w:r w:rsidRPr="007F7FE3">
              <w:rPr>
                <w:rFonts w:ascii="Aptos" w:eastAsia="Aptos" w:hAnsi="Aptos" w:cs="Aptos"/>
              </w:rPr>
              <w:t xml:space="preserve"> or </w:t>
            </w:r>
            <w:hyperlink r:id="rId25" w:history="1">
              <w:proofErr w:type="spellStart"/>
              <w:r w:rsidRPr="007F7FE3">
                <w:rPr>
                  <w:rStyle w:val="Hypertextovodkaz"/>
                  <w:rFonts w:ascii="Aptos" w:eastAsia="Aptos" w:hAnsi="Aptos" w:cs="Aptos"/>
                </w:rPr>
                <w:t>BioPortal</w:t>
              </w:r>
              <w:proofErr w:type="spellEnd"/>
            </w:hyperlink>
            <w:r w:rsidRPr="007F7FE3">
              <w:rPr>
                <w:rFonts w:ascii="Aptos" w:eastAsia="Aptos" w:hAnsi="Aptos" w:cs="Aptos"/>
              </w:rPr>
              <w:t>).</w:t>
            </w:r>
          </w:p>
        </w:tc>
      </w:tr>
    </w:tbl>
    <w:p w14:paraId="58B7FD52" w14:textId="77777777" w:rsidR="00880E18" w:rsidRPr="00700A83" w:rsidRDefault="00880E18" w:rsidP="00FD4F9F">
      <w:pPr>
        <w:pStyle w:val="Odstavecseseznamem"/>
        <w:jc w:val="both"/>
        <w:rPr>
          <w:rFonts w:eastAsiaTheme="minorEastAsia"/>
        </w:rPr>
      </w:pPr>
    </w:p>
    <w:p w14:paraId="7741F06B" w14:textId="7BFAB899" w:rsidR="00A624BF" w:rsidRPr="0058545A" w:rsidRDefault="00880E18" w:rsidP="00A624BF">
      <w:pPr>
        <w:jc w:val="both"/>
        <w:rPr>
          <w:rFonts w:eastAsiaTheme="minorEastAsia"/>
          <w:b/>
          <w:bCs/>
        </w:rPr>
      </w:pPr>
      <w:r w:rsidRPr="00D40CF7">
        <w:rPr>
          <w:rFonts w:eastAsiaTheme="minorEastAsia"/>
          <w:b/>
          <w:bCs/>
        </w:rPr>
        <w:t>Step 6: Define Licensing and Access Conditions</w:t>
      </w:r>
    </w:p>
    <w:tbl>
      <w:tblPr>
        <w:tblStyle w:val="Mkatabulky"/>
        <w:tblW w:w="14017" w:type="dxa"/>
        <w:tblInd w:w="-5" w:type="dxa"/>
        <w:tblLook w:val="04A0" w:firstRow="1" w:lastRow="0" w:firstColumn="1" w:lastColumn="0" w:noHBand="0" w:noVBand="1"/>
      </w:tblPr>
      <w:tblGrid>
        <w:gridCol w:w="7732"/>
        <w:gridCol w:w="6285"/>
      </w:tblGrid>
      <w:tr w:rsidR="00A624BF" w:rsidRPr="0057754A" w14:paraId="2C3284D9" w14:textId="77777777" w:rsidTr="00DE72B7">
        <w:trPr>
          <w:trHeight w:val="266"/>
        </w:trPr>
        <w:tc>
          <w:tcPr>
            <w:tcW w:w="7732" w:type="dxa"/>
          </w:tcPr>
          <w:p w14:paraId="37B132C8" w14:textId="77777777" w:rsidR="00A624BF" w:rsidRPr="0057754A" w:rsidRDefault="00A624BF" w:rsidP="00DE72B7">
            <w:pPr>
              <w:jc w:val="center"/>
              <w:rPr>
                <w:b/>
                <w:bCs/>
              </w:rPr>
            </w:pPr>
            <w:r w:rsidRPr="0057754A">
              <w:rPr>
                <w:b/>
                <w:bCs/>
              </w:rPr>
              <w:t>Principles</w:t>
            </w:r>
          </w:p>
        </w:tc>
        <w:tc>
          <w:tcPr>
            <w:tcW w:w="6285" w:type="dxa"/>
          </w:tcPr>
          <w:p w14:paraId="23F5EA84" w14:textId="77777777" w:rsidR="00A624BF" w:rsidRPr="0057754A" w:rsidRDefault="00A624BF" w:rsidP="00DE72B7">
            <w:pPr>
              <w:pStyle w:val="Odstavecseseznamem"/>
              <w:ind w:left="0"/>
              <w:jc w:val="center"/>
              <w:rPr>
                <w:rFonts w:ascii="Aptos" w:eastAsia="Aptos" w:hAnsi="Aptos" w:cs="Aptos"/>
                <w:b/>
                <w:bCs/>
              </w:rPr>
            </w:pPr>
            <w:r w:rsidRPr="0057754A">
              <w:rPr>
                <w:rFonts w:ascii="Aptos" w:eastAsia="Aptos" w:hAnsi="Aptos" w:cs="Aptos"/>
                <w:b/>
                <w:bCs/>
              </w:rPr>
              <w:t>How to</w:t>
            </w:r>
          </w:p>
        </w:tc>
      </w:tr>
      <w:tr w:rsidR="00A624BF" w14:paraId="47661C99" w14:textId="77777777" w:rsidTr="00DE72B7">
        <w:trPr>
          <w:trHeight w:val="2480"/>
        </w:trPr>
        <w:tc>
          <w:tcPr>
            <w:tcW w:w="7732" w:type="dxa"/>
          </w:tcPr>
          <w:p w14:paraId="56F11FAE" w14:textId="49C766A0" w:rsidR="0058545A" w:rsidRPr="00880E18" w:rsidRDefault="0058545A" w:rsidP="0058545A">
            <w:pPr>
              <w:pStyle w:val="Odstavecseseznamem"/>
              <w:numPr>
                <w:ilvl w:val="0"/>
                <w:numId w:val="11"/>
              </w:numPr>
              <w:jc w:val="both"/>
              <w:rPr>
                <w:rFonts w:eastAsiaTheme="minorEastAsia"/>
              </w:rPr>
            </w:pPr>
            <w:r w:rsidRPr="00880E18">
              <w:rPr>
                <w:rFonts w:eastAsiaTheme="minorEastAsia"/>
              </w:rPr>
              <w:lastRenderedPageBreak/>
              <w:t>Clearly specify the terms under which data and knowledge can be reused.</w:t>
            </w:r>
            <w:r>
              <w:rPr>
                <w:rFonts w:eastAsiaTheme="minorEastAsia"/>
              </w:rPr>
              <w:t xml:space="preserve"> Always use already existing, standardised licences.</w:t>
            </w:r>
          </w:p>
          <w:p w14:paraId="78534B4B" w14:textId="79715181" w:rsidR="00AD3192" w:rsidRPr="00AD3192" w:rsidRDefault="0058545A" w:rsidP="00AD3192">
            <w:pPr>
              <w:pStyle w:val="Odstavecseseznamem"/>
              <w:numPr>
                <w:ilvl w:val="0"/>
                <w:numId w:val="11"/>
              </w:numPr>
              <w:jc w:val="both"/>
              <w:rPr>
                <w:rFonts w:eastAsiaTheme="minorEastAsia"/>
                <w:lang w:val="en-US"/>
              </w:rPr>
            </w:pPr>
            <w:r w:rsidRPr="00880E18">
              <w:rPr>
                <w:rFonts w:eastAsiaTheme="minorEastAsia"/>
              </w:rPr>
              <w:t>Provide machine-readable licensing information in metadata</w:t>
            </w:r>
            <w:r w:rsidR="00AD3192">
              <w:rPr>
                <w:rFonts w:eastAsiaTheme="minorEastAsia"/>
              </w:rPr>
              <w:t>.</w:t>
            </w:r>
          </w:p>
          <w:p w14:paraId="4AF74108" w14:textId="3835859B" w:rsidR="000E6927" w:rsidRPr="00E828B8" w:rsidRDefault="000E6927" w:rsidP="00AD3192">
            <w:pPr>
              <w:pStyle w:val="Odstavecseseznamem"/>
              <w:numPr>
                <w:ilvl w:val="0"/>
                <w:numId w:val="11"/>
              </w:numPr>
              <w:jc w:val="both"/>
              <w:rPr>
                <w:rFonts w:eastAsiaTheme="minorEastAsia"/>
                <w:lang w:val="en-US"/>
              </w:rPr>
            </w:pPr>
            <w:r w:rsidRPr="000E6927">
              <w:rPr>
                <w:rFonts w:eastAsiaTheme="minorEastAsia"/>
              </w:rPr>
              <w:t>FAIR doesn’t necessarily mean open. In most repositories, you can also safely store resources with restricted access.</w:t>
            </w:r>
          </w:p>
        </w:tc>
        <w:tc>
          <w:tcPr>
            <w:tcW w:w="6285" w:type="dxa"/>
          </w:tcPr>
          <w:p w14:paraId="0411ACDC" w14:textId="3FD4F46E" w:rsidR="00AD3192" w:rsidRPr="00AD3192" w:rsidRDefault="00AD3192" w:rsidP="00AD3192">
            <w:pPr>
              <w:pStyle w:val="Odstavecseseznamem"/>
              <w:numPr>
                <w:ilvl w:val="0"/>
                <w:numId w:val="17"/>
              </w:numPr>
              <w:rPr>
                <w:rFonts w:ascii="Aptos" w:eastAsia="Aptos" w:hAnsi="Aptos" w:cs="Aptos"/>
                <w:lang w:val="en-US"/>
              </w:rPr>
            </w:pPr>
            <w:r w:rsidRPr="00AD3192">
              <w:rPr>
                <w:rFonts w:ascii="Aptos" w:eastAsia="Aptos" w:hAnsi="Aptos" w:cs="Aptos"/>
                <w:lang w:val="en-US"/>
              </w:rPr>
              <w:t>Before publication, review whether your data contains personal, confidential, or sensitive information (e.g., farmer names, coordinates of private land).</w:t>
            </w:r>
          </w:p>
          <w:p w14:paraId="352126F3" w14:textId="2A97C011" w:rsidR="00AD3192" w:rsidRPr="00AD3192" w:rsidRDefault="00AD3192" w:rsidP="00AD3192">
            <w:pPr>
              <w:pStyle w:val="Odstavecseseznamem"/>
              <w:numPr>
                <w:ilvl w:val="0"/>
                <w:numId w:val="17"/>
              </w:numPr>
              <w:rPr>
                <w:rFonts w:ascii="Aptos" w:eastAsia="Aptos" w:hAnsi="Aptos" w:cs="Aptos"/>
                <w:lang w:val="en-US"/>
              </w:rPr>
            </w:pPr>
            <w:r w:rsidRPr="00AD3192">
              <w:rPr>
                <w:rFonts w:ascii="Aptos" w:eastAsia="Aptos" w:hAnsi="Aptos" w:cs="Aptos"/>
                <w:lang w:val="en-US"/>
              </w:rPr>
              <w:t>If necessary, anonymize or aggregate data before release.</w:t>
            </w:r>
          </w:p>
          <w:p w14:paraId="53E00680" w14:textId="135DB145" w:rsidR="00AD3192" w:rsidRPr="00AD3192" w:rsidRDefault="00AD3192" w:rsidP="00AD3192">
            <w:pPr>
              <w:pStyle w:val="Odstavecseseznamem"/>
              <w:numPr>
                <w:ilvl w:val="0"/>
                <w:numId w:val="17"/>
              </w:numPr>
              <w:rPr>
                <w:rFonts w:ascii="Aptos" w:eastAsia="Aptos" w:hAnsi="Aptos" w:cs="Aptos"/>
                <w:lang w:val="en-US"/>
              </w:rPr>
            </w:pPr>
            <w:r w:rsidRPr="00AD3192">
              <w:rPr>
                <w:rFonts w:ascii="Aptos" w:eastAsia="Aptos" w:hAnsi="Aptos" w:cs="Aptos"/>
                <w:lang w:val="en-US"/>
              </w:rPr>
              <w:t xml:space="preserve">Choose a </w:t>
            </w:r>
            <w:hyperlink r:id="rId26" w:history="1">
              <w:r w:rsidRPr="00417819">
                <w:rPr>
                  <w:rStyle w:val="Hypertextovodkaz"/>
                  <w:rFonts w:ascii="Aptos" w:eastAsia="Aptos" w:hAnsi="Aptos" w:cs="Aptos"/>
                  <w:lang w:val="en-US"/>
                </w:rPr>
                <w:t>standard license</w:t>
              </w:r>
            </w:hyperlink>
            <w:r w:rsidRPr="00AD3192">
              <w:rPr>
                <w:rFonts w:ascii="Aptos" w:eastAsia="Aptos" w:hAnsi="Aptos" w:cs="Aptos"/>
                <w:lang w:val="en-US"/>
              </w:rPr>
              <w:t xml:space="preserve"> compatible with your data type</w:t>
            </w:r>
            <w:r>
              <w:rPr>
                <w:rFonts w:ascii="Aptos" w:eastAsia="Aptos" w:hAnsi="Aptos" w:cs="Aptos"/>
                <w:lang w:val="en-US"/>
              </w:rPr>
              <w:t xml:space="preserve"> (</w:t>
            </w:r>
            <w:r>
              <w:rPr>
                <w:rFonts w:ascii="Aptos" w:eastAsia="Aptos" w:hAnsi="Aptos" w:cs="Aptos"/>
              </w:rPr>
              <w:t xml:space="preserve">If possible, choose one of the </w:t>
            </w:r>
            <w:hyperlink r:id="rId27" w:history="1">
              <w:r w:rsidRPr="00D22CFA">
                <w:rPr>
                  <w:rStyle w:val="Hypertextovodkaz"/>
                  <w:rFonts w:eastAsiaTheme="minorEastAsia"/>
                </w:rPr>
                <w:t>Creative Commons licenses</w:t>
              </w:r>
            </w:hyperlink>
            <w:r>
              <w:t>. They are widely used, and easy to understand</w:t>
            </w:r>
            <w:r>
              <w:t>)</w:t>
            </w:r>
            <w:r w:rsidRPr="00AD3192">
              <w:rPr>
                <w:rFonts w:ascii="Aptos" w:eastAsia="Aptos" w:hAnsi="Aptos" w:cs="Aptos"/>
                <w:lang w:val="en-US"/>
              </w:rPr>
              <w:t>:</w:t>
            </w:r>
          </w:p>
          <w:p w14:paraId="54664E9D" w14:textId="4989DF05" w:rsidR="00AD3192" w:rsidRPr="00AD3192" w:rsidRDefault="00AD3192" w:rsidP="00AD3192">
            <w:pPr>
              <w:pStyle w:val="Odstavecseseznamem"/>
              <w:numPr>
                <w:ilvl w:val="1"/>
                <w:numId w:val="17"/>
              </w:numPr>
              <w:rPr>
                <w:rFonts w:ascii="Aptos" w:eastAsia="Aptos" w:hAnsi="Aptos" w:cs="Aptos"/>
                <w:lang w:val="en-US"/>
              </w:rPr>
            </w:pPr>
            <w:hyperlink r:id="rId28" w:history="1">
              <w:r w:rsidRPr="00AD3192">
                <w:rPr>
                  <w:rStyle w:val="Hypertextovodkaz"/>
                  <w:rFonts w:ascii="Aptos" w:eastAsia="Aptos" w:hAnsi="Aptos" w:cs="Aptos"/>
                  <w:lang w:val="en-US"/>
                </w:rPr>
                <w:t>CC-BY 4.0</w:t>
              </w:r>
            </w:hyperlink>
            <w:r w:rsidRPr="00AD3192">
              <w:rPr>
                <w:rFonts w:ascii="Aptos" w:eastAsia="Aptos" w:hAnsi="Aptos" w:cs="Aptos"/>
                <w:lang w:val="en-US"/>
              </w:rPr>
              <w:t xml:space="preserve"> – requires attribution (recommended default)</w:t>
            </w:r>
          </w:p>
          <w:p w14:paraId="73E2CF5F" w14:textId="6B3CF6A1" w:rsidR="00AD3192" w:rsidRPr="00AD3192" w:rsidRDefault="00AD3192" w:rsidP="00AD3192">
            <w:pPr>
              <w:pStyle w:val="Odstavecseseznamem"/>
              <w:numPr>
                <w:ilvl w:val="1"/>
                <w:numId w:val="17"/>
              </w:numPr>
              <w:rPr>
                <w:rFonts w:ascii="Aptos" w:eastAsia="Aptos" w:hAnsi="Aptos" w:cs="Aptos"/>
                <w:lang w:val="en-US"/>
              </w:rPr>
            </w:pPr>
            <w:hyperlink r:id="rId29" w:history="1">
              <w:r w:rsidRPr="00AD3192">
                <w:rPr>
                  <w:rStyle w:val="Hypertextovodkaz"/>
                  <w:rFonts w:ascii="Aptos" w:eastAsia="Aptos" w:hAnsi="Aptos" w:cs="Aptos"/>
                  <w:lang w:val="en-US"/>
                </w:rPr>
                <w:t>CC0</w:t>
              </w:r>
            </w:hyperlink>
            <w:r w:rsidRPr="00AD3192">
              <w:rPr>
                <w:rFonts w:ascii="Aptos" w:eastAsia="Aptos" w:hAnsi="Aptos" w:cs="Aptos"/>
                <w:lang w:val="en-US"/>
              </w:rPr>
              <w:t xml:space="preserve"> – public domain</w:t>
            </w:r>
          </w:p>
          <w:p w14:paraId="5F3A76C1" w14:textId="15E06524" w:rsidR="00AD3192" w:rsidRPr="00AD3192" w:rsidRDefault="00AD3192" w:rsidP="00AD3192">
            <w:pPr>
              <w:pStyle w:val="Odstavecseseznamem"/>
              <w:numPr>
                <w:ilvl w:val="1"/>
                <w:numId w:val="17"/>
              </w:numPr>
              <w:rPr>
                <w:rFonts w:ascii="Aptos" w:eastAsia="Aptos" w:hAnsi="Aptos" w:cs="Aptos"/>
                <w:lang w:val="en-US"/>
              </w:rPr>
            </w:pPr>
            <w:hyperlink r:id="rId30" w:history="1">
              <w:r w:rsidRPr="00AD3192">
                <w:rPr>
                  <w:rStyle w:val="Hypertextovodkaz"/>
                  <w:rFonts w:ascii="Aptos" w:eastAsia="Aptos" w:hAnsi="Aptos" w:cs="Aptos"/>
                  <w:lang w:val="en-US"/>
                </w:rPr>
                <w:t>CC-BY-NC</w:t>
              </w:r>
            </w:hyperlink>
            <w:r w:rsidRPr="00AD3192">
              <w:rPr>
                <w:rFonts w:ascii="Aptos" w:eastAsia="Aptos" w:hAnsi="Aptos" w:cs="Aptos"/>
                <w:lang w:val="en-US"/>
              </w:rPr>
              <w:t xml:space="preserve"> – non-commercial use</w:t>
            </w:r>
          </w:p>
          <w:p w14:paraId="60EAC512" w14:textId="0137B84A" w:rsidR="00AD3192" w:rsidRPr="00AD3192" w:rsidRDefault="00AD3192" w:rsidP="00AD3192">
            <w:pPr>
              <w:pStyle w:val="Odstavecseseznamem"/>
              <w:numPr>
                <w:ilvl w:val="1"/>
                <w:numId w:val="17"/>
              </w:numPr>
              <w:rPr>
                <w:rFonts w:ascii="Aptos" w:eastAsia="Aptos" w:hAnsi="Aptos" w:cs="Aptos"/>
                <w:lang w:val="en-US"/>
              </w:rPr>
            </w:pPr>
            <w:hyperlink r:id="rId31" w:history="1">
              <w:r w:rsidRPr="00AD3192">
                <w:rPr>
                  <w:rStyle w:val="Hypertextovodkaz"/>
                  <w:rFonts w:ascii="Aptos" w:eastAsia="Aptos" w:hAnsi="Aptos" w:cs="Aptos"/>
                  <w:lang w:val="en-US"/>
                </w:rPr>
                <w:t>ODC-BY</w:t>
              </w:r>
            </w:hyperlink>
            <w:r w:rsidRPr="00AD3192">
              <w:rPr>
                <w:rFonts w:ascii="Aptos" w:eastAsia="Aptos" w:hAnsi="Aptos" w:cs="Aptos"/>
                <w:lang w:val="en-US"/>
              </w:rPr>
              <w:t xml:space="preserve"> – for databases</w:t>
            </w:r>
          </w:p>
          <w:p w14:paraId="29972027" w14:textId="3EB9E687" w:rsidR="00AD3192" w:rsidRDefault="00AD3192" w:rsidP="00AD3192">
            <w:pPr>
              <w:pStyle w:val="Odstavecseseznamem"/>
              <w:numPr>
                <w:ilvl w:val="0"/>
                <w:numId w:val="17"/>
              </w:numPr>
              <w:rPr>
                <w:rFonts w:ascii="Aptos" w:eastAsia="Aptos" w:hAnsi="Aptos" w:cs="Aptos"/>
                <w:lang w:val="en-US"/>
              </w:rPr>
            </w:pPr>
            <w:r w:rsidRPr="00AD3192">
              <w:rPr>
                <w:rFonts w:ascii="Aptos" w:eastAsia="Aptos" w:hAnsi="Aptos" w:cs="Aptos"/>
                <w:lang w:val="en-US"/>
              </w:rPr>
              <w:t xml:space="preserve">Include the license text or identifier (e.g., </w:t>
            </w:r>
            <w:hyperlink r:id="rId32" w:history="1">
              <w:r w:rsidRPr="00AD3192">
                <w:rPr>
                  <w:rStyle w:val="Hypertextovodkaz"/>
                  <w:rFonts w:ascii="Aptos" w:eastAsia="Aptos" w:hAnsi="Aptos" w:cs="Aptos"/>
                  <w:lang w:val="en-US"/>
                </w:rPr>
                <w:t>https://creativecommons.</w:t>
              </w:r>
              <w:r w:rsidRPr="00AD3192">
                <w:rPr>
                  <w:rStyle w:val="Hypertextovodkaz"/>
                  <w:rFonts w:ascii="Aptos" w:eastAsia="Aptos" w:hAnsi="Aptos" w:cs="Aptos"/>
                  <w:lang w:val="en-US"/>
                </w:rPr>
                <w:t>o</w:t>
              </w:r>
              <w:r w:rsidRPr="00AD3192">
                <w:rPr>
                  <w:rStyle w:val="Hypertextovodkaz"/>
                  <w:rFonts w:ascii="Aptos" w:eastAsia="Aptos" w:hAnsi="Aptos" w:cs="Aptos"/>
                  <w:lang w:val="en-US"/>
                </w:rPr>
                <w:t>rg/licenses/by/4.0/</w:t>
              </w:r>
            </w:hyperlink>
            <w:r w:rsidRPr="00AD3192">
              <w:rPr>
                <w:rFonts w:ascii="Aptos" w:eastAsia="Aptos" w:hAnsi="Aptos" w:cs="Aptos"/>
                <w:lang w:val="en-US"/>
              </w:rPr>
              <w:t>) in your metadata record.</w:t>
            </w:r>
          </w:p>
          <w:p w14:paraId="4707AECD" w14:textId="44AC6C80" w:rsidR="00AD3192" w:rsidRPr="00AD3192" w:rsidRDefault="00AD3192" w:rsidP="00AD3192">
            <w:pPr>
              <w:pStyle w:val="Odstavecseseznamem"/>
              <w:numPr>
                <w:ilvl w:val="0"/>
                <w:numId w:val="17"/>
              </w:numPr>
              <w:jc w:val="both"/>
              <w:rPr>
                <w:rFonts w:eastAsiaTheme="minorEastAsia"/>
              </w:rPr>
            </w:pPr>
            <w:r w:rsidRPr="00880E18">
              <w:rPr>
                <w:rFonts w:eastAsiaTheme="minorEastAsia"/>
              </w:rPr>
              <w:t>Choose the most open license possible, while respecting privacy, ethical and legal constraints.</w:t>
            </w:r>
          </w:p>
          <w:p w14:paraId="25B93F21" w14:textId="45BEC4EE" w:rsidR="00AD3192" w:rsidRPr="00AD3192" w:rsidRDefault="00AD3192" w:rsidP="00AD3192">
            <w:pPr>
              <w:pStyle w:val="Odstavecseseznamem"/>
              <w:numPr>
                <w:ilvl w:val="0"/>
                <w:numId w:val="17"/>
              </w:numPr>
              <w:rPr>
                <w:rFonts w:ascii="Aptos" w:eastAsia="Aptos" w:hAnsi="Aptos" w:cs="Aptos"/>
                <w:lang w:val="en-US"/>
              </w:rPr>
            </w:pPr>
            <w:r w:rsidRPr="00AD3192">
              <w:rPr>
                <w:rFonts w:ascii="Aptos" w:eastAsia="Aptos" w:hAnsi="Aptos" w:cs="Aptos"/>
                <w:lang w:val="en-US"/>
              </w:rPr>
              <w:t>Ensure the repository captures the license as machine-readable metadata.</w:t>
            </w:r>
          </w:p>
          <w:p w14:paraId="4EB788FD" w14:textId="133256F3" w:rsidR="00AD3192" w:rsidRPr="00AD3192" w:rsidRDefault="00AD3192" w:rsidP="00AD3192">
            <w:pPr>
              <w:pStyle w:val="Odstavecseseznamem"/>
              <w:numPr>
                <w:ilvl w:val="0"/>
                <w:numId w:val="17"/>
              </w:numPr>
              <w:rPr>
                <w:rFonts w:ascii="Aptos" w:eastAsia="Aptos" w:hAnsi="Aptos" w:cs="Aptos"/>
                <w:lang w:val="en-US"/>
              </w:rPr>
            </w:pPr>
            <w:r w:rsidRPr="00AD3192">
              <w:rPr>
                <w:rFonts w:ascii="Aptos" w:eastAsia="Aptos" w:hAnsi="Aptos" w:cs="Aptos"/>
                <w:lang w:val="en-US"/>
              </w:rPr>
              <w:t>If access restrictions apply, specify the access level (open, embargoed, restricted) and provide contact information for requests.</w:t>
            </w:r>
          </w:p>
          <w:p w14:paraId="720F2DFF" w14:textId="1B4FA810" w:rsidR="00AD3192" w:rsidRPr="00AD3192" w:rsidRDefault="00AD3192" w:rsidP="00AD3192">
            <w:pPr>
              <w:pStyle w:val="Odstavecseseznamem"/>
              <w:numPr>
                <w:ilvl w:val="0"/>
                <w:numId w:val="17"/>
              </w:numPr>
              <w:rPr>
                <w:rFonts w:ascii="Aptos" w:eastAsia="Aptos" w:hAnsi="Aptos" w:cs="Aptos"/>
                <w:lang w:val="en-US"/>
              </w:rPr>
            </w:pPr>
            <w:r w:rsidRPr="00AD3192">
              <w:rPr>
                <w:rFonts w:ascii="Aptos" w:eastAsia="Aptos" w:hAnsi="Aptos" w:cs="Aptos"/>
                <w:lang w:val="en-US"/>
              </w:rPr>
              <w:t>Mention licensing and access terms clearly in your DMP and README file.</w:t>
            </w:r>
          </w:p>
          <w:p w14:paraId="6DDCB705" w14:textId="4B64728B" w:rsidR="00AD3192" w:rsidRPr="00AD3192" w:rsidRDefault="00AD3192" w:rsidP="00AD3192">
            <w:pPr>
              <w:pStyle w:val="Odstavecseseznamem"/>
              <w:numPr>
                <w:ilvl w:val="0"/>
                <w:numId w:val="17"/>
              </w:numPr>
              <w:rPr>
                <w:rFonts w:ascii="Aptos" w:eastAsia="Aptos" w:hAnsi="Aptos" w:cs="Aptos"/>
                <w:lang w:val="en-US"/>
              </w:rPr>
            </w:pPr>
            <w:r w:rsidRPr="00AD3192">
              <w:rPr>
                <w:rFonts w:ascii="Aptos" w:eastAsia="Aptos" w:hAnsi="Aptos" w:cs="Aptos"/>
                <w:lang w:val="en-US"/>
              </w:rPr>
              <w:t>- When in doubt, consult your institutional data steward or legal office before choosing the license.</w:t>
            </w:r>
          </w:p>
        </w:tc>
      </w:tr>
    </w:tbl>
    <w:p w14:paraId="1CBD8510" w14:textId="77777777" w:rsidR="00A624BF" w:rsidRDefault="00A624BF" w:rsidP="00A624BF">
      <w:pPr>
        <w:jc w:val="both"/>
      </w:pPr>
    </w:p>
    <w:p w14:paraId="04B6FF6D" w14:textId="52FB1924" w:rsidR="002F11F5" w:rsidRPr="00F04B2C" w:rsidRDefault="00622A75" w:rsidP="00FD4F9F">
      <w:pPr>
        <w:jc w:val="both"/>
        <w:rPr>
          <w:rFonts w:eastAsiaTheme="minorEastAsia"/>
        </w:rPr>
      </w:pPr>
      <w:r w:rsidRPr="009B631A">
        <w:rPr>
          <w:rFonts w:eastAsiaTheme="minorEastAsia"/>
          <w:b/>
          <w:bCs/>
        </w:rPr>
        <w:lastRenderedPageBreak/>
        <w:t>If you</w:t>
      </w:r>
      <w:r w:rsidR="0089675E" w:rsidRPr="009B631A">
        <w:rPr>
          <w:rFonts w:eastAsiaTheme="minorEastAsia"/>
          <w:b/>
          <w:bCs/>
        </w:rPr>
        <w:t xml:space="preserve"> are </w:t>
      </w:r>
      <w:r w:rsidR="00A37628" w:rsidRPr="00A37628">
        <w:rPr>
          <w:rFonts w:eastAsiaTheme="minorEastAsia"/>
          <w:b/>
          <w:bCs/>
        </w:rPr>
        <w:t>part of a Mission Soil project</w:t>
      </w:r>
      <w:r w:rsidR="00A37628">
        <w:rPr>
          <w:rFonts w:eastAsiaTheme="minorEastAsia"/>
          <w:b/>
          <w:bCs/>
        </w:rPr>
        <w:t xml:space="preserve"> </w:t>
      </w:r>
      <w:r w:rsidR="009B631A" w:rsidRPr="009B631A">
        <w:rPr>
          <w:rFonts w:eastAsiaTheme="minorEastAsia"/>
          <w:b/>
          <w:bCs/>
        </w:rPr>
        <w:t>and you</w:t>
      </w:r>
      <w:r w:rsidRPr="009B631A">
        <w:rPr>
          <w:rFonts w:eastAsiaTheme="minorEastAsia"/>
          <w:b/>
          <w:bCs/>
        </w:rPr>
        <w:t xml:space="preserve"> want your resources to be findable through </w:t>
      </w:r>
      <w:proofErr w:type="spellStart"/>
      <w:r w:rsidRPr="009B631A">
        <w:rPr>
          <w:rFonts w:eastAsiaTheme="minorEastAsia"/>
          <w:b/>
          <w:bCs/>
        </w:rPr>
        <w:t>SoilWise</w:t>
      </w:r>
      <w:proofErr w:type="spellEnd"/>
      <w:r w:rsidR="00D86231">
        <w:rPr>
          <w:rFonts w:eastAsiaTheme="minorEastAsia"/>
          <w:b/>
          <w:bCs/>
        </w:rPr>
        <w:t xml:space="preserve"> Repository</w:t>
      </w:r>
      <w:r w:rsidRPr="009B631A">
        <w:rPr>
          <w:rFonts w:eastAsiaTheme="minorEastAsia"/>
          <w:b/>
          <w:bCs/>
        </w:rPr>
        <w:t xml:space="preserve">, the easiest way is to </w:t>
      </w:r>
      <w:r w:rsidR="0089675E" w:rsidRPr="009B631A">
        <w:rPr>
          <w:rFonts w:eastAsiaTheme="minorEastAsia"/>
          <w:b/>
          <w:bCs/>
        </w:rPr>
        <w:t xml:space="preserve">upload them </w:t>
      </w:r>
      <w:r w:rsidR="00A37628">
        <w:rPr>
          <w:rFonts w:eastAsiaTheme="minorEastAsia"/>
          <w:b/>
          <w:bCs/>
        </w:rPr>
        <w:t>to</w:t>
      </w:r>
      <w:r w:rsidR="0089675E" w:rsidRPr="009B631A">
        <w:rPr>
          <w:rFonts w:eastAsiaTheme="minorEastAsia"/>
          <w:b/>
          <w:bCs/>
        </w:rPr>
        <w:t xml:space="preserve"> </w:t>
      </w:r>
      <w:hyperlink r:id="rId33" w:history="1">
        <w:proofErr w:type="spellStart"/>
        <w:r w:rsidR="0089675E" w:rsidRPr="00D86231">
          <w:rPr>
            <w:rStyle w:val="Hypertextovodkaz"/>
            <w:rFonts w:eastAsiaTheme="minorEastAsia"/>
            <w:b/>
            <w:bCs/>
          </w:rPr>
          <w:t>Zenodo</w:t>
        </w:r>
        <w:proofErr w:type="spellEnd"/>
      </w:hyperlink>
      <w:r w:rsidR="0089675E" w:rsidRPr="009B631A">
        <w:rPr>
          <w:rFonts w:eastAsiaTheme="minorEastAsia"/>
          <w:b/>
          <w:bCs/>
        </w:rPr>
        <w:t xml:space="preserve"> and </w:t>
      </w:r>
      <w:r w:rsidR="00925457">
        <w:rPr>
          <w:rFonts w:eastAsiaTheme="minorEastAsia"/>
          <w:b/>
          <w:bCs/>
        </w:rPr>
        <w:t>link the asset</w:t>
      </w:r>
      <w:r w:rsidR="00D86231">
        <w:rPr>
          <w:rFonts w:eastAsiaTheme="minorEastAsia"/>
          <w:b/>
          <w:bCs/>
        </w:rPr>
        <w:t>s</w:t>
      </w:r>
      <w:r w:rsidR="00925457">
        <w:rPr>
          <w:rFonts w:eastAsiaTheme="minorEastAsia"/>
          <w:b/>
          <w:bCs/>
        </w:rPr>
        <w:t xml:space="preserve"> to </w:t>
      </w:r>
      <w:r w:rsidR="009B631A" w:rsidRPr="009B631A">
        <w:rPr>
          <w:rFonts w:eastAsiaTheme="minorEastAsia"/>
          <w:b/>
          <w:bCs/>
        </w:rPr>
        <w:t>your project</w:t>
      </w:r>
      <w:r w:rsidR="0057743E">
        <w:rPr>
          <w:rFonts w:eastAsiaTheme="minorEastAsia"/>
          <w:b/>
          <w:bCs/>
        </w:rPr>
        <w:t xml:space="preserve"> (</w:t>
      </w:r>
      <w:r w:rsidR="00CD0CA1">
        <w:rPr>
          <w:rFonts w:eastAsiaTheme="minorEastAsia"/>
          <w:b/>
          <w:bCs/>
        </w:rPr>
        <w:t xml:space="preserve">in the </w:t>
      </w:r>
      <w:r w:rsidR="00CD0CA1">
        <w:rPr>
          <w:rFonts w:eastAsiaTheme="minorEastAsia"/>
          <w:b/>
          <w:bCs/>
          <w:i/>
          <w:iCs/>
        </w:rPr>
        <w:t>Funding</w:t>
      </w:r>
      <w:r w:rsidR="00CD0CA1">
        <w:rPr>
          <w:rFonts w:eastAsiaTheme="minorEastAsia"/>
          <w:b/>
          <w:bCs/>
        </w:rPr>
        <w:t xml:space="preserve"> section</w:t>
      </w:r>
      <w:r w:rsidR="0057743E">
        <w:rPr>
          <w:rFonts w:eastAsiaTheme="minorEastAsia"/>
          <w:b/>
          <w:bCs/>
        </w:rPr>
        <w:t>)</w:t>
      </w:r>
      <w:r w:rsidR="009B631A" w:rsidRPr="009B631A">
        <w:rPr>
          <w:rFonts w:eastAsiaTheme="minorEastAsia"/>
          <w:b/>
          <w:bCs/>
        </w:rPr>
        <w:t xml:space="preserve">. </w:t>
      </w:r>
      <w:r w:rsidR="00F1547C">
        <w:rPr>
          <w:rFonts w:eastAsiaTheme="minorEastAsia"/>
        </w:rPr>
        <w:t>I</w:t>
      </w:r>
      <w:r w:rsidR="00F04B2C">
        <w:rPr>
          <w:rFonts w:eastAsiaTheme="minorEastAsia"/>
        </w:rPr>
        <w:t>t will be automatically harvested</w:t>
      </w:r>
      <w:r w:rsidR="00840892">
        <w:rPr>
          <w:rFonts w:eastAsiaTheme="minorEastAsia"/>
        </w:rPr>
        <w:t xml:space="preserve"> and logged</w:t>
      </w:r>
      <w:r w:rsidR="00F04B2C">
        <w:rPr>
          <w:rFonts w:eastAsiaTheme="minorEastAsia"/>
        </w:rPr>
        <w:t xml:space="preserve"> </w:t>
      </w:r>
      <w:r w:rsidR="00F1547C">
        <w:rPr>
          <w:rFonts w:eastAsiaTheme="minorEastAsia"/>
        </w:rPr>
        <w:t>in</w:t>
      </w:r>
      <w:r w:rsidR="00F04B2C">
        <w:rPr>
          <w:rFonts w:eastAsiaTheme="minorEastAsia"/>
        </w:rPr>
        <w:t xml:space="preserve"> </w:t>
      </w:r>
      <w:proofErr w:type="spellStart"/>
      <w:r w:rsidR="00F04B2C">
        <w:rPr>
          <w:rFonts w:eastAsiaTheme="minorEastAsia"/>
        </w:rPr>
        <w:t>SoilWise</w:t>
      </w:r>
      <w:proofErr w:type="spellEnd"/>
      <w:r w:rsidR="00F04B2C">
        <w:rPr>
          <w:rFonts w:eastAsiaTheme="minorEastAsia"/>
        </w:rPr>
        <w:t xml:space="preserve"> Repository in a few days. </w:t>
      </w:r>
    </w:p>
    <w:p w14:paraId="577D5FAE" w14:textId="2366C4D6" w:rsidR="009B631A" w:rsidRDefault="001066CC" w:rsidP="00FD4F9F">
      <w:pPr>
        <w:jc w:val="both"/>
        <w:rPr>
          <w:rFonts w:eastAsiaTheme="minorEastAsia"/>
        </w:rPr>
      </w:pPr>
      <w:r>
        <w:rPr>
          <w:rFonts w:eastAsiaTheme="minorEastAsia"/>
        </w:rPr>
        <w:t>For more information</w:t>
      </w:r>
      <w:r w:rsidR="00384ED8">
        <w:rPr>
          <w:rFonts w:eastAsiaTheme="minorEastAsia"/>
        </w:rPr>
        <w:t xml:space="preserve"> on FAIR principles</w:t>
      </w:r>
      <w:r>
        <w:rPr>
          <w:rFonts w:eastAsiaTheme="minorEastAsia"/>
        </w:rPr>
        <w:t xml:space="preserve">, </w:t>
      </w:r>
      <w:r w:rsidR="00B30475">
        <w:rPr>
          <w:rFonts w:eastAsiaTheme="minorEastAsia"/>
        </w:rPr>
        <w:t xml:space="preserve">you can visit </w:t>
      </w:r>
      <w:r w:rsidR="0078661D">
        <w:rPr>
          <w:rFonts w:eastAsiaTheme="minorEastAsia"/>
        </w:rPr>
        <w:t xml:space="preserve">guides at </w:t>
      </w:r>
      <w:r w:rsidR="00384ED8">
        <w:rPr>
          <w:rFonts w:eastAsiaTheme="minorEastAsia"/>
        </w:rPr>
        <w:t>e.g.</w:t>
      </w:r>
      <w:r w:rsidR="0078661D">
        <w:rPr>
          <w:rFonts w:eastAsiaTheme="minorEastAsia"/>
        </w:rPr>
        <w:t xml:space="preserve"> </w:t>
      </w:r>
      <w:hyperlink r:id="rId34" w:history="1">
        <w:proofErr w:type="spellStart"/>
        <w:r w:rsidR="0078661D" w:rsidRPr="0078661D">
          <w:rPr>
            <w:rStyle w:val="Hypertextovodkaz"/>
            <w:rFonts w:eastAsiaTheme="minorEastAsia"/>
          </w:rPr>
          <w:t>OpenAIRE</w:t>
        </w:r>
        <w:proofErr w:type="spellEnd"/>
      </w:hyperlink>
      <w:r w:rsidR="0078661D">
        <w:rPr>
          <w:rFonts w:eastAsiaTheme="minorEastAsia"/>
        </w:rPr>
        <w:t xml:space="preserve"> or</w:t>
      </w:r>
      <w:r w:rsidR="00C16369">
        <w:rPr>
          <w:rFonts w:eastAsiaTheme="minorEastAsia"/>
        </w:rPr>
        <w:t xml:space="preserve"> </w:t>
      </w:r>
      <w:r w:rsidR="00384ED8">
        <w:rPr>
          <w:rFonts w:eastAsiaTheme="minorEastAsia"/>
        </w:rPr>
        <w:t xml:space="preserve"> </w:t>
      </w:r>
      <w:hyperlink r:id="rId35" w:history="1">
        <w:r w:rsidR="00B12802" w:rsidRPr="00B12802">
          <w:rPr>
            <w:rStyle w:val="Hypertextovodkaz"/>
            <w:rFonts w:eastAsiaTheme="minorEastAsia"/>
          </w:rPr>
          <w:t>go-fair.org</w:t>
        </w:r>
      </w:hyperlink>
      <w:r w:rsidR="00B12802">
        <w:rPr>
          <w:rFonts w:eastAsiaTheme="minorEastAsia"/>
        </w:rPr>
        <w:t xml:space="preserve">, </w:t>
      </w:r>
      <w:r w:rsidR="0086644C">
        <w:rPr>
          <w:rFonts w:eastAsiaTheme="minorEastAsia"/>
        </w:rPr>
        <w:t xml:space="preserve">or you can test your resource </w:t>
      </w:r>
      <w:proofErr w:type="spellStart"/>
      <w:r w:rsidR="0086644C">
        <w:rPr>
          <w:rFonts w:eastAsiaTheme="minorEastAsia"/>
        </w:rPr>
        <w:t>FAIRness</w:t>
      </w:r>
      <w:proofErr w:type="spellEnd"/>
      <w:r w:rsidR="0086644C">
        <w:rPr>
          <w:rFonts w:eastAsiaTheme="minorEastAsia"/>
        </w:rPr>
        <w:t xml:space="preserve"> </w:t>
      </w:r>
      <w:r w:rsidR="0078661D">
        <w:rPr>
          <w:rFonts w:eastAsiaTheme="minorEastAsia"/>
        </w:rPr>
        <w:t xml:space="preserve">at </w:t>
      </w:r>
      <w:hyperlink r:id="rId36" w:history="1">
        <w:r w:rsidR="009717CA" w:rsidRPr="001D3A3F">
          <w:rPr>
            <w:rStyle w:val="Hypertextovodkaz"/>
          </w:rPr>
          <w:t>FAIR Data Self-Assessment</w:t>
        </w:r>
      </w:hyperlink>
      <w:r w:rsidR="009717CA">
        <w:t xml:space="preserve"> or </w:t>
      </w:r>
      <w:hyperlink r:id="rId37" w:history="1">
        <w:proofErr w:type="spellStart"/>
        <w:r w:rsidR="00D84227" w:rsidRPr="000F6051">
          <w:rPr>
            <w:rStyle w:val="Hypertextovodkaz"/>
          </w:rPr>
          <w:t>FAIRs</w:t>
        </w:r>
        <w:r w:rsidR="000F6051" w:rsidRPr="000F6051">
          <w:rPr>
            <w:rStyle w:val="Hypertextovodkaz"/>
          </w:rPr>
          <w:t>FAIR</w:t>
        </w:r>
        <w:proofErr w:type="spellEnd"/>
      </w:hyperlink>
      <w:r w:rsidR="000F6051">
        <w:t xml:space="preserve"> tools.</w:t>
      </w:r>
      <w:r w:rsidR="00547844">
        <w:t xml:space="preserve"> See also the</w:t>
      </w:r>
      <w:r w:rsidR="00922B4A">
        <w:t xml:space="preserve"> related</w:t>
      </w:r>
      <w:r w:rsidR="00547844">
        <w:t xml:space="preserve"> official</w:t>
      </w:r>
      <w:r w:rsidR="00922B4A">
        <w:t xml:space="preserve"> Horizon 2020</w:t>
      </w:r>
      <w:r w:rsidR="00547844">
        <w:t xml:space="preserve"> </w:t>
      </w:r>
      <w:r w:rsidR="00922B4A">
        <w:t xml:space="preserve">documents, </w:t>
      </w:r>
      <w:hyperlink r:id="rId38" w:history="1">
        <w:r w:rsidR="00F40BC6" w:rsidRPr="00F40BC6">
          <w:rPr>
            <w:rStyle w:val="Hypertextovodkaz"/>
          </w:rPr>
          <w:t>Guidelines on FAIR Data Management in Horizon 2020</w:t>
        </w:r>
      </w:hyperlink>
      <w:r w:rsidR="00F40BC6">
        <w:t xml:space="preserve">, and </w:t>
      </w:r>
      <w:hyperlink r:id="rId39" w:history="1">
        <w:r w:rsidR="00922B4A" w:rsidRPr="005A1890">
          <w:rPr>
            <w:rStyle w:val="Hypertextovodkaz"/>
          </w:rPr>
          <w:t>Guidelines to the Rules on Open Access to Scientific Publications and Open Access to Research Data in Horizon 2020</w:t>
        </w:r>
      </w:hyperlink>
      <w:r w:rsidR="005A1890">
        <w:t>.</w:t>
      </w:r>
    </w:p>
    <w:p w14:paraId="2205F1B5" w14:textId="752B9F44" w:rsidR="0066294F" w:rsidRPr="000F6051" w:rsidRDefault="0066294F" w:rsidP="00FD4F9F">
      <w:pPr>
        <w:jc w:val="both"/>
        <w:rPr>
          <w:rFonts w:eastAsiaTheme="minorEastAsia"/>
        </w:rPr>
      </w:pPr>
    </w:p>
    <w:sectPr w:rsidR="0066294F" w:rsidRPr="000F6051" w:rsidSect="002B61BE">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Egmond, Fenny van" w:date="2025-06-17T15:44:00Z" w:initials="EF">
    <w:p w14:paraId="7D40FCE3" w14:textId="77777777" w:rsidR="000B60A1" w:rsidRDefault="000B60A1" w:rsidP="000B60A1">
      <w:r>
        <w:annotationRef/>
      </w:r>
      <w:r w:rsidRPr="4AFBEE93">
        <w:t>incorporate links to the more detailed guidances, like on the gepackage, or the csv++ etc</w:t>
      </w:r>
    </w:p>
  </w:comment>
  <w:comment w:id="0" w:author="Egmond, Fenny van" w:date="2025-06-17T15:45:00Z" w:initials="EF">
    <w:p w14:paraId="41328128" w14:textId="77777777" w:rsidR="000B60A1" w:rsidRDefault="000B60A1" w:rsidP="000B60A1">
      <w:pPr>
        <w:pStyle w:val="Textkomente"/>
      </w:pPr>
      <w:r>
        <w:rPr>
          <w:rStyle w:val="Odkaznakoment"/>
        </w:rPr>
        <w:annotationRef/>
      </w:r>
      <w:r w:rsidRPr="7EC70748">
        <w:t>does it align with what the EU recommends/demands?</w:t>
      </w:r>
    </w:p>
  </w:comment>
  <w:comment w:id="1" w:author="Egmond, Fenny van" w:date="2025-06-17T15:45:00Z" w:initials="EF">
    <w:p w14:paraId="4991BC90" w14:textId="77777777" w:rsidR="000B60A1" w:rsidRDefault="000B60A1" w:rsidP="000B60A1">
      <w:pPr>
        <w:pStyle w:val="Textkomente"/>
      </w:pPr>
      <w:r>
        <w:rPr>
          <w:rStyle w:val="Odkaznakoment"/>
        </w:rPr>
        <w:annotationRef/>
      </w:r>
      <w:r w:rsidRPr="62741EB7">
        <w:t>that should align</w:t>
      </w:r>
    </w:p>
  </w:comment>
  <w:comment w:id="2" w:author="Genuchten, Paul1 van" w:date="1900-01-01T00:00:00Z" w:initials="GP">
    <w:p w14:paraId="76FBC2C4" w14:textId="77777777" w:rsidR="000B60A1" w:rsidRDefault="000B60A1" w:rsidP="000B60A1">
      <w:pPr>
        <w:pStyle w:val="Textkomente"/>
      </w:pPr>
      <w:r>
        <w:rPr>
          <w:rStyle w:val="Odkaznakoment"/>
        </w:rPr>
        <w:annotationRef/>
      </w:r>
      <w:r w:rsidRPr="703767ED">
        <w:t>FAIR requires specific aspects, REA may expect additional aspects for the Horizon Europe, Finally JRC Esdac (we?) may expect some specific aspects for Mission Soil. How to manage this layering?</w:t>
      </w:r>
    </w:p>
  </w:comment>
  <w:comment w:id="4" w:author="Genuchten, Paul1 van" w:date="2025-05-23T08:19:00Z" w:initials="GP">
    <w:p w14:paraId="01D5BFD5" w14:textId="311A8519" w:rsidR="0061638C" w:rsidRDefault="0061638C">
      <w:r>
        <w:annotationRef/>
      </w:r>
      <w:r w:rsidRPr="3F3EAF8E">
        <w:t>do we have an audience for this strategy, since zenodo is mentioned, it seems to focus on academia? Or should the strategy also fit other communities (business, government, data spaces)</w:t>
      </w:r>
    </w:p>
  </w:comment>
  <w:comment w:id="5" w:author="Genuchten, Paul1 van" w:date="2025-05-23T08:21:00Z" w:initials="GP">
    <w:p w14:paraId="0B1F6762" w14:textId="3552474E" w:rsidR="0061638C" w:rsidRDefault="0061638C">
      <w:r>
        <w:annotationRef/>
      </w:r>
      <w:r w:rsidRPr="25D6F7D9">
        <w:t>for the mission soil community we can refer to guidelines of REA, we don't need to explain them here. For government  similar, we can refer to guidance of JRC-INSPIRE or EEA-reportnet.</w:t>
      </w:r>
    </w:p>
  </w:comment>
  <w:comment w:id="6" w:author="Céline BLITZ-FRAYRET" w:date="2025-06-18T10:52:00Z" w:initials="CB">
    <w:p w14:paraId="44AF7E79" w14:textId="71035720" w:rsidR="00834CCF" w:rsidRDefault="00834CCF">
      <w:pPr>
        <w:pStyle w:val="Textkomente"/>
      </w:pPr>
      <w:r>
        <w:rPr>
          <w:rStyle w:val="Odkaznakoment"/>
        </w:rPr>
        <w:annotationRef/>
      </w:r>
      <w:r w:rsidRPr="27B925A1">
        <w:t xml:space="preserve">In the project review response it is recommended 'that the project reassess the relative importance of its use cases.' But it is not indicated in favor of which use case. </w:t>
      </w:r>
    </w:p>
  </w:comment>
  <w:comment w:id="7" w:author="Genuchten, Paul1 van" w:date="2025-08-11T10:28:00Z" w:initials="GP">
    <w:p w14:paraId="3677747B" w14:textId="0AA6DC79" w:rsidR="00141733" w:rsidRDefault="00000000">
      <w:pPr>
        <w:pStyle w:val="Textkomente"/>
      </w:pPr>
      <w:r>
        <w:rPr>
          <w:rStyle w:val="Odkaznakoment"/>
        </w:rPr>
        <w:annotationRef/>
      </w:r>
      <w:r w:rsidRPr="16B4CA46">
        <w:t>Seems the document focusses on mission soil projects only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40FCE3" w15:done="0"/>
  <w15:commentEx w15:paraId="41328128" w15:done="0"/>
  <w15:commentEx w15:paraId="4991BC90" w15:paraIdParent="41328128" w15:done="0"/>
  <w15:commentEx w15:paraId="76FBC2C4" w15:paraIdParent="41328128" w15:done="0"/>
  <w15:commentEx w15:paraId="01D5BFD5" w15:done="1"/>
  <w15:commentEx w15:paraId="0B1F6762" w15:paraIdParent="01D5BFD5" w15:done="1"/>
  <w15:commentEx w15:paraId="44AF7E79" w15:paraIdParent="01D5BFD5" w15:done="1"/>
  <w15:commentEx w15:paraId="3677747B" w15:paraIdParent="01D5BFD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26AB95" w16cex:dateUtc="2025-06-17T13:44:00Z"/>
  <w16cex:commentExtensible w16cex:durableId="74676DE5" w16cex:dateUtc="2025-06-17T13:45:00Z"/>
  <w16cex:commentExtensible w16cex:durableId="2AD0BDB2" w16cex:dateUtc="2025-06-17T13:45:00Z"/>
  <w16cex:commentExtensible w16cex:durableId="4064258D" w16cex:dateUtc="2025-08-11T08:12:00Z"/>
  <w16cex:commentExtensible w16cex:durableId="78219874" w16cex:dateUtc="2025-05-23T06:19:00Z"/>
  <w16cex:commentExtensible w16cex:durableId="232E7281" w16cex:dateUtc="2025-05-23T06:21:00Z"/>
  <w16cex:commentExtensible w16cex:durableId="3348D56B" w16cex:dateUtc="2025-06-18T08:52:00Z"/>
  <w16cex:commentExtensible w16cex:durableId="020BD289" w16cex:dateUtc="2025-08-11T08: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40FCE3" w16cid:durableId="2B26AB95"/>
  <w16cid:commentId w16cid:paraId="41328128" w16cid:durableId="74676DE5"/>
  <w16cid:commentId w16cid:paraId="4991BC90" w16cid:durableId="2AD0BDB2"/>
  <w16cid:commentId w16cid:paraId="76FBC2C4" w16cid:durableId="4064258D"/>
  <w16cid:commentId w16cid:paraId="01D5BFD5" w16cid:durableId="78219874"/>
  <w16cid:commentId w16cid:paraId="0B1F6762" w16cid:durableId="232E7281"/>
  <w16cid:commentId w16cid:paraId="44AF7E79" w16cid:durableId="3348D56B"/>
  <w16cid:commentId w16cid:paraId="3677747B" w16cid:durableId="020BD28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BB79A"/>
    <w:multiLevelType w:val="hybridMultilevel"/>
    <w:tmpl w:val="B5565958"/>
    <w:lvl w:ilvl="0" w:tplc="334EAB0C">
      <w:start w:val="1"/>
      <w:numFmt w:val="bullet"/>
      <w:lvlText w:val=""/>
      <w:lvlJc w:val="left"/>
      <w:pPr>
        <w:ind w:left="720" w:hanging="360"/>
      </w:pPr>
      <w:rPr>
        <w:rFonts w:ascii="Symbol" w:hAnsi="Symbol" w:hint="default"/>
      </w:rPr>
    </w:lvl>
    <w:lvl w:ilvl="1" w:tplc="72B6265A">
      <w:start w:val="1"/>
      <w:numFmt w:val="bullet"/>
      <w:lvlText w:val="o"/>
      <w:lvlJc w:val="left"/>
      <w:pPr>
        <w:ind w:left="1440" w:hanging="360"/>
      </w:pPr>
      <w:rPr>
        <w:rFonts w:ascii="Courier New" w:hAnsi="Courier New" w:hint="default"/>
      </w:rPr>
    </w:lvl>
    <w:lvl w:ilvl="2" w:tplc="B6067182">
      <w:start w:val="1"/>
      <w:numFmt w:val="bullet"/>
      <w:lvlText w:val=""/>
      <w:lvlJc w:val="left"/>
      <w:pPr>
        <w:ind w:left="2160" w:hanging="360"/>
      </w:pPr>
      <w:rPr>
        <w:rFonts w:ascii="Wingdings" w:hAnsi="Wingdings" w:hint="default"/>
      </w:rPr>
    </w:lvl>
    <w:lvl w:ilvl="3" w:tplc="FAE02E4A">
      <w:start w:val="1"/>
      <w:numFmt w:val="bullet"/>
      <w:lvlText w:val=""/>
      <w:lvlJc w:val="left"/>
      <w:pPr>
        <w:ind w:left="2880" w:hanging="360"/>
      </w:pPr>
      <w:rPr>
        <w:rFonts w:ascii="Symbol" w:hAnsi="Symbol" w:hint="default"/>
      </w:rPr>
    </w:lvl>
    <w:lvl w:ilvl="4" w:tplc="5D3C627A">
      <w:start w:val="1"/>
      <w:numFmt w:val="bullet"/>
      <w:lvlText w:val="o"/>
      <w:lvlJc w:val="left"/>
      <w:pPr>
        <w:ind w:left="3600" w:hanging="360"/>
      </w:pPr>
      <w:rPr>
        <w:rFonts w:ascii="Courier New" w:hAnsi="Courier New" w:hint="default"/>
      </w:rPr>
    </w:lvl>
    <w:lvl w:ilvl="5" w:tplc="48BE1168">
      <w:start w:val="1"/>
      <w:numFmt w:val="bullet"/>
      <w:lvlText w:val=""/>
      <w:lvlJc w:val="left"/>
      <w:pPr>
        <w:ind w:left="4320" w:hanging="360"/>
      </w:pPr>
      <w:rPr>
        <w:rFonts w:ascii="Wingdings" w:hAnsi="Wingdings" w:hint="default"/>
      </w:rPr>
    </w:lvl>
    <w:lvl w:ilvl="6" w:tplc="34029F08">
      <w:start w:val="1"/>
      <w:numFmt w:val="bullet"/>
      <w:lvlText w:val=""/>
      <w:lvlJc w:val="left"/>
      <w:pPr>
        <w:ind w:left="5040" w:hanging="360"/>
      </w:pPr>
      <w:rPr>
        <w:rFonts w:ascii="Symbol" w:hAnsi="Symbol" w:hint="default"/>
      </w:rPr>
    </w:lvl>
    <w:lvl w:ilvl="7" w:tplc="A04C1E54">
      <w:start w:val="1"/>
      <w:numFmt w:val="bullet"/>
      <w:lvlText w:val="o"/>
      <w:lvlJc w:val="left"/>
      <w:pPr>
        <w:ind w:left="5760" w:hanging="360"/>
      </w:pPr>
      <w:rPr>
        <w:rFonts w:ascii="Courier New" w:hAnsi="Courier New" w:hint="default"/>
      </w:rPr>
    </w:lvl>
    <w:lvl w:ilvl="8" w:tplc="BED20A48">
      <w:start w:val="1"/>
      <w:numFmt w:val="bullet"/>
      <w:lvlText w:val=""/>
      <w:lvlJc w:val="left"/>
      <w:pPr>
        <w:ind w:left="6480" w:hanging="360"/>
      </w:pPr>
      <w:rPr>
        <w:rFonts w:ascii="Wingdings" w:hAnsi="Wingdings" w:hint="default"/>
      </w:rPr>
    </w:lvl>
  </w:abstractNum>
  <w:abstractNum w:abstractNumId="1" w15:restartNumberingAfterBreak="0">
    <w:nsid w:val="10FB23A3"/>
    <w:multiLevelType w:val="hybridMultilevel"/>
    <w:tmpl w:val="CA2A2AA6"/>
    <w:lvl w:ilvl="0" w:tplc="E226760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E229A"/>
    <w:multiLevelType w:val="hybridMultilevel"/>
    <w:tmpl w:val="FE7A1620"/>
    <w:lvl w:ilvl="0" w:tplc="E2267606">
      <w:start w:val="1"/>
      <w:numFmt w:val="bullet"/>
      <w:lvlText w:val=""/>
      <w:lvlJc w:val="left"/>
      <w:pPr>
        <w:ind w:left="720" w:hanging="360"/>
      </w:pPr>
      <w:rPr>
        <w:rFonts w:ascii="Symbol" w:hAnsi="Symbol" w:hint="default"/>
      </w:rPr>
    </w:lvl>
    <w:lvl w:ilvl="1" w:tplc="4454DEE4">
      <w:start w:val="1"/>
      <w:numFmt w:val="bullet"/>
      <w:lvlText w:val="o"/>
      <w:lvlJc w:val="left"/>
      <w:pPr>
        <w:ind w:left="1440" w:hanging="360"/>
      </w:pPr>
      <w:rPr>
        <w:rFonts w:ascii="Courier New" w:hAnsi="Courier New" w:hint="default"/>
      </w:rPr>
    </w:lvl>
    <w:lvl w:ilvl="2" w:tplc="8DD476AE">
      <w:start w:val="1"/>
      <w:numFmt w:val="bullet"/>
      <w:lvlText w:val=""/>
      <w:lvlJc w:val="left"/>
      <w:pPr>
        <w:ind w:left="2160" w:hanging="360"/>
      </w:pPr>
      <w:rPr>
        <w:rFonts w:ascii="Wingdings" w:hAnsi="Wingdings" w:hint="default"/>
      </w:rPr>
    </w:lvl>
    <w:lvl w:ilvl="3" w:tplc="8F3A3D86">
      <w:start w:val="1"/>
      <w:numFmt w:val="bullet"/>
      <w:lvlText w:val=""/>
      <w:lvlJc w:val="left"/>
      <w:pPr>
        <w:ind w:left="2880" w:hanging="360"/>
      </w:pPr>
      <w:rPr>
        <w:rFonts w:ascii="Symbol" w:hAnsi="Symbol" w:hint="default"/>
      </w:rPr>
    </w:lvl>
    <w:lvl w:ilvl="4" w:tplc="C37E68A4">
      <w:start w:val="1"/>
      <w:numFmt w:val="bullet"/>
      <w:lvlText w:val="o"/>
      <w:lvlJc w:val="left"/>
      <w:pPr>
        <w:ind w:left="3600" w:hanging="360"/>
      </w:pPr>
      <w:rPr>
        <w:rFonts w:ascii="Courier New" w:hAnsi="Courier New" w:hint="default"/>
      </w:rPr>
    </w:lvl>
    <w:lvl w:ilvl="5" w:tplc="B1C6A43C">
      <w:start w:val="1"/>
      <w:numFmt w:val="bullet"/>
      <w:lvlText w:val=""/>
      <w:lvlJc w:val="left"/>
      <w:pPr>
        <w:ind w:left="4320" w:hanging="360"/>
      </w:pPr>
      <w:rPr>
        <w:rFonts w:ascii="Wingdings" w:hAnsi="Wingdings" w:hint="default"/>
      </w:rPr>
    </w:lvl>
    <w:lvl w:ilvl="6" w:tplc="24EA9F48">
      <w:start w:val="1"/>
      <w:numFmt w:val="bullet"/>
      <w:lvlText w:val=""/>
      <w:lvlJc w:val="left"/>
      <w:pPr>
        <w:ind w:left="5040" w:hanging="360"/>
      </w:pPr>
      <w:rPr>
        <w:rFonts w:ascii="Symbol" w:hAnsi="Symbol" w:hint="default"/>
      </w:rPr>
    </w:lvl>
    <w:lvl w:ilvl="7" w:tplc="FD18401C">
      <w:start w:val="1"/>
      <w:numFmt w:val="bullet"/>
      <w:lvlText w:val="o"/>
      <w:lvlJc w:val="left"/>
      <w:pPr>
        <w:ind w:left="5760" w:hanging="360"/>
      </w:pPr>
      <w:rPr>
        <w:rFonts w:ascii="Courier New" w:hAnsi="Courier New" w:hint="default"/>
      </w:rPr>
    </w:lvl>
    <w:lvl w:ilvl="8" w:tplc="FED86E6C">
      <w:start w:val="1"/>
      <w:numFmt w:val="bullet"/>
      <w:lvlText w:val=""/>
      <w:lvlJc w:val="left"/>
      <w:pPr>
        <w:ind w:left="6480" w:hanging="360"/>
      </w:pPr>
      <w:rPr>
        <w:rFonts w:ascii="Wingdings" w:hAnsi="Wingdings" w:hint="default"/>
      </w:rPr>
    </w:lvl>
  </w:abstractNum>
  <w:abstractNum w:abstractNumId="3" w15:restartNumberingAfterBreak="0">
    <w:nsid w:val="2DEB4A89"/>
    <w:multiLevelType w:val="hybridMultilevel"/>
    <w:tmpl w:val="11CC3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B26BED"/>
    <w:multiLevelType w:val="hybridMultilevel"/>
    <w:tmpl w:val="F7DE8EE0"/>
    <w:lvl w:ilvl="0" w:tplc="989C0096">
      <w:numFmt w:val="bullet"/>
      <w:lvlText w:val="-"/>
      <w:lvlJc w:val="left"/>
      <w:pPr>
        <w:ind w:left="720" w:hanging="360"/>
      </w:pPr>
      <w:rPr>
        <w:rFonts w:ascii="Aptos" w:eastAsia="Aptos" w:hAnsi="Aptos" w:cs="Aptos" w:hint="default"/>
      </w:rPr>
    </w:lvl>
    <w:lvl w:ilvl="1" w:tplc="B476BC2C">
      <w:numFmt w:val="bullet"/>
      <w:lvlText w:val="•"/>
      <w:lvlJc w:val="left"/>
      <w:pPr>
        <w:ind w:left="1440" w:hanging="360"/>
      </w:pPr>
      <w:rPr>
        <w:rFonts w:ascii="Aptos" w:eastAsia="Aptos" w:hAnsi="Aptos" w:cs="Apto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653670"/>
    <w:multiLevelType w:val="hybridMultilevel"/>
    <w:tmpl w:val="538EF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3AD321"/>
    <w:multiLevelType w:val="hybridMultilevel"/>
    <w:tmpl w:val="ACCE0AFC"/>
    <w:lvl w:ilvl="0" w:tplc="C1928B48">
      <w:start w:val="1"/>
      <w:numFmt w:val="bullet"/>
      <w:lvlText w:val=""/>
      <w:lvlJc w:val="left"/>
      <w:pPr>
        <w:ind w:left="720" w:hanging="360"/>
      </w:pPr>
      <w:rPr>
        <w:rFonts w:ascii="Symbol" w:hAnsi="Symbol" w:hint="default"/>
      </w:rPr>
    </w:lvl>
    <w:lvl w:ilvl="1" w:tplc="B2C00BB4">
      <w:start w:val="1"/>
      <w:numFmt w:val="bullet"/>
      <w:lvlText w:val="o"/>
      <w:lvlJc w:val="left"/>
      <w:pPr>
        <w:ind w:left="1440" w:hanging="360"/>
      </w:pPr>
      <w:rPr>
        <w:rFonts w:ascii="Courier New" w:hAnsi="Courier New" w:hint="default"/>
      </w:rPr>
    </w:lvl>
    <w:lvl w:ilvl="2" w:tplc="7E00675E">
      <w:start w:val="1"/>
      <w:numFmt w:val="bullet"/>
      <w:lvlText w:val=""/>
      <w:lvlJc w:val="left"/>
      <w:pPr>
        <w:ind w:left="2160" w:hanging="360"/>
      </w:pPr>
      <w:rPr>
        <w:rFonts w:ascii="Wingdings" w:hAnsi="Wingdings" w:hint="default"/>
      </w:rPr>
    </w:lvl>
    <w:lvl w:ilvl="3" w:tplc="16CCF9D0">
      <w:start w:val="1"/>
      <w:numFmt w:val="bullet"/>
      <w:lvlText w:val=""/>
      <w:lvlJc w:val="left"/>
      <w:pPr>
        <w:ind w:left="2880" w:hanging="360"/>
      </w:pPr>
      <w:rPr>
        <w:rFonts w:ascii="Symbol" w:hAnsi="Symbol" w:hint="default"/>
      </w:rPr>
    </w:lvl>
    <w:lvl w:ilvl="4" w:tplc="5F281518">
      <w:start w:val="1"/>
      <w:numFmt w:val="bullet"/>
      <w:lvlText w:val="o"/>
      <w:lvlJc w:val="left"/>
      <w:pPr>
        <w:ind w:left="3600" w:hanging="360"/>
      </w:pPr>
      <w:rPr>
        <w:rFonts w:ascii="Courier New" w:hAnsi="Courier New" w:hint="default"/>
      </w:rPr>
    </w:lvl>
    <w:lvl w:ilvl="5" w:tplc="A16ADBD0">
      <w:start w:val="1"/>
      <w:numFmt w:val="bullet"/>
      <w:lvlText w:val=""/>
      <w:lvlJc w:val="left"/>
      <w:pPr>
        <w:ind w:left="4320" w:hanging="360"/>
      </w:pPr>
      <w:rPr>
        <w:rFonts w:ascii="Wingdings" w:hAnsi="Wingdings" w:hint="default"/>
      </w:rPr>
    </w:lvl>
    <w:lvl w:ilvl="6" w:tplc="66D428A0">
      <w:start w:val="1"/>
      <w:numFmt w:val="bullet"/>
      <w:lvlText w:val=""/>
      <w:lvlJc w:val="left"/>
      <w:pPr>
        <w:ind w:left="5040" w:hanging="360"/>
      </w:pPr>
      <w:rPr>
        <w:rFonts w:ascii="Symbol" w:hAnsi="Symbol" w:hint="default"/>
      </w:rPr>
    </w:lvl>
    <w:lvl w:ilvl="7" w:tplc="0C9AE18C">
      <w:start w:val="1"/>
      <w:numFmt w:val="bullet"/>
      <w:lvlText w:val="o"/>
      <w:lvlJc w:val="left"/>
      <w:pPr>
        <w:ind w:left="5760" w:hanging="360"/>
      </w:pPr>
      <w:rPr>
        <w:rFonts w:ascii="Courier New" w:hAnsi="Courier New" w:hint="default"/>
      </w:rPr>
    </w:lvl>
    <w:lvl w:ilvl="8" w:tplc="462C9800">
      <w:start w:val="1"/>
      <w:numFmt w:val="bullet"/>
      <w:lvlText w:val=""/>
      <w:lvlJc w:val="left"/>
      <w:pPr>
        <w:ind w:left="6480" w:hanging="360"/>
      </w:pPr>
      <w:rPr>
        <w:rFonts w:ascii="Wingdings" w:hAnsi="Wingdings" w:hint="default"/>
      </w:rPr>
    </w:lvl>
  </w:abstractNum>
  <w:abstractNum w:abstractNumId="7" w15:restartNumberingAfterBreak="0">
    <w:nsid w:val="49080D1A"/>
    <w:multiLevelType w:val="hybridMultilevel"/>
    <w:tmpl w:val="7F08E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81BE75"/>
    <w:multiLevelType w:val="hybridMultilevel"/>
    <w:tmpl w:val="09E856C8"/>
    <w:lvl w:ilvl="0" w:tplc="8982CB7C">
      <w:start w:val="1"/>
      <w:numFmt w:val="bullet"/>
      <w:lvlText w:val=""/>
      <w:lvlJc w:val="left"/>
      <w:pPr>
        <w:ind w:left="720" w:hanging="360"/>
      </w:pPr>
      <w:rPr>
        <w:rFonts w:ascii="Symbol" w:hAnsi="Symbol" w:hint="default"/>
      </w:rPr>
    </w:lvl>
    <w:lvl w:ilvl="1" w:tplc="E3166D2C">
      <w:start w:val="1"/>
      <w:numFmt w:val="bullet"/>
      <w:lvlText w:val="o"/>
      <w:lvlJc w:val="left"/>
      <w:pPr>
        <w:ind w:left="1440" w:hanging="360"/>
      </w:pPr>
      <w:rPr>
        <w:rFonts w:ascii="Courier New" w:hAnsi="Courier New" w:hint="default"/>
      </w:rPr>
    </w:lvl>
    <w:lvl w:ilvl="2" w:tplc="BEFE8988">
      <w:start w:val="1"/>
      <w:numFmt w:val="bullet"/>
      <w:lvlText w:val=""/>
      <w:lvlJc w:val="left"/>
      <w:pPr>
        <w:ind w:left="2160" w:hanging="360"/>
      </w:pPr>
      <w:rPr>
        <w:rFonts w:ascii="Wingdings" w:hAnsi="Wingdings" w:hint="default"/>
      </w:rPr>
    </w:lvl>
    <w:lvl w:ilvl="3" w:tplc="9CC6EA24">
      <w:start w:val="1"/>
      <w:numFmt w:val="bullet"/>
      <w:lvlText w:val=""/>
      <w:lvlJc w:val="left"/>
      <w:pPr>
        <w:ind w:left="2880" w:hanging="360"/>
      </w:pPr>
      <w:rPr>
        <w:rFonts w:ascii="Symbol" w:hAnsi="Symbol" w:hint="default"/>
      </w:rPr>
    </w:lvl>
    <w:lvl w:ilvl="4" w:tplc="23AE4B4A">
      <w:start w:val="1"/>
      <w:numFmt w:val="bullet"/>
      <w:lvlText w:val="o"/>
      <w:lvlJc w:val="left"/>
      <w:pPr>
        <w:ind w:left="3600" w:hanging="360"/>
      </w:pPr>
      <w:rPr>
        <w:rFonts w:ascii="Courier New" w:hAnsi="Courier New" w:hint="default"/>
      </w:rPr>
    </w:lvl>
    <w:lvl w:ilvl="5" w:tplc="E75A1EB6">
      <w:start w:val="1"/>
      <w:numFmt w:val="bullet"/>
      <w:lvlText w:val=""/>
      <w:lvlJc w:val="left"/>
      <w:pPr>
        <w:ind w:left="4320" w:hanging="360"/>
      </w:pPr>
      <w:rPr>
        <w:rFonts w:ascii="Wingdings" w:hAnsi="Wingdings" w:hint="default"/>
      </w:rPr>
    </w:lvl>
    <w:lvl w:ilvl="6" w:tplc="7AF8E4A4">
      <w:start w:val="1"/>
      <w:numFmt w:val="bullet"/>
      <w:lvlText w:val=""/>
      <w:lvlJc w:val="left"/>
      <w:pPr>
        <w:ind w:left="5040" w:hanging="360"/>
      </w:pPr>
      <w:rPr>
        <w:rFonts w:ascii="Symbol" w:hAnsi="Symbol" w:hint="default"/>
      </w:rPr>
    </w:lvl>
    <w:lvl w:ilvl="7" w:tplc="FF7A70E6">
      <w:start w:val="1"/>
      <w:numFmt w:val="bullet"/>
      <w:lvlText w:val="o"/>
      <w:lvlJc w:val="left"/>
      <w:pPr>
        <w:ind w:left="5760" w:hanging="360"/>
      </w:pPr>
      <w:rPr>
        <w:rFonts w:ascii="Courier New" w:hAnsi="Courier New" w:hint="default"/>
      </w:rPr>
    </w:lvl>
    <w:lvl w:ilvl="8" w:tplc="C29A00CE">
      <w:start w:val="1"/>
      <w:numFmt w:val="bullet"/>
      <w:lvlText w:val=""/>
      <w:lvlJc w:val="left"/>
      <w:pPr>
        <w:ind w:left="6480" w:hanging="360"/>
      </w:pPr>
      <w:rPr>
        <w:rFonts w:ascii="Wingdings" w:hAnsi="Wingdings" w:hint="default"/>
      </w:rPr>
    </w:lvl>
  </w:abstractNum>
  <w:abstractNum w:abstractNumId="9" w15:restartNumberingAfterBreak="0">
    <w:nsid w:val="5A537B75"/>
    <w:multiLevelType w:val="hybridMultilevel"/>
    <w:tmpl w:val="1F123998"/>
    <w:lvl w:ilvl="0" w:tplc="F84051AE">
      <w:start w:val="1"/>
      <w:numFmt w:val="bullet"/>
      <w:lvlText w:val=""/>
      <w:lvlJc w:val="left"/>
      <w:pPr>
        <w:tabs>
          <w:tab w:val="num" w:pos="720"/>
        </w:tabs>
        <w:ind w:left="720" w:hanging="360"/>
      </w:pPr>
      <w:rPr>
        <w:rFonts w:ascii="Symbol" w:hAnsi="Symbol" w:hint="default"/>
      </w:rPr>
    </w:lvl>
    <w:lvl w:ilvl="1" w:tplc="D64A5724" w:tentative="1">
      <w:start w:val="1"/>
      <w:numFmt w:val="bullet"/>
      <w:lvlText w:val=""/>
      <w:lvlJc w:val="left"/>
      <w:pPr>
        <w:tabs>
          <w:tab w:val="num" w:pos="1440"/>
        </w:tabs>
        <w:ind w:left="1440" w:hanging="360"/>
      </w:pPr>
      <w:rPr>
        <w:rFonts w:ascii="Symbol" w:hAnsi="Symbol" w:hint="default"/>
      </w:rPr>
    </w:lvl>
    <w:lvl w:ilvl="2" w:tplc="681A4C10" w:tentative="1">
      <w:start w:val="1"/>
      <w:numFmt w:val="bullet"/>
      <w:lvlText w:val=""/>
      <w:lvlJc w:val="left"/>
      <w:pPr>
        <w:tabs>
          <w:tab w:val="num" w:pos="2160"/>
        </w:tabs>
        <w:ind w:left="2160" w:hanging="360"/>
      </w:pPr>
      <w:rPr>
        <w:rFonts w:ascii="Symbol" w:hAnsi="Symbol" w:hint="default"/>
      </w:rPr>
    </w:lvl>
    <w:lvl w:ilvl="3" w:tplc="9042ADFA" w:tentative="1">
      <w:start w:val="1"/>
      <w:numFmt w:val="bullet"/>
      <w:lvlText w:val=""/>
      <w:lvlJc w:val="left"/>
      <w:pPr>
        <w:tabs>
          <w:tab w:val="num" w:pos="2880"/>
        </w:tabs>
        <w:ind w:left="2880" w:hanging="360"/>
      </w:pPr>
      <w:rPr>
        <w:rFonts w:ascii="Symbol" w:hAnsi="Symbol" w:hint="default"/>
      </w:rPr>
    </w:lvl>
    <w:lvl w:ilvl="4" w:tplc="E8243BA2" w:tentative="1">
      <w:start w:val="1"/>
      <w:numFmt w:val="bullet"/>
      <w:lvlText w:val=""/>
      <w:lvlJc w:val="left"/>
      <w:pPr>
        <w:tabs>
          <w:tab w:val="num" w:pos="3600"/>
        </w:tabs>
        <w:ind w:left="3600" w:hanging="360"/>
      </w:pPr>
      <w:rPr>
        <w:rFonts w:ascii="Symbol" w:hAnsi="Symbol" w:hint="default"/>
      </w:rPr>
    </w:lvl>
    <w:lvl w:ilvl="5" w:tplc="31C23808" w:tentative="1">
      <w:start w:val="1"/>
      <w:numFmt w:val="bullet"/>
      <w:lvlText w:val=""/>
      <w:lvlJc w:val="left"/>
      <w:pPr>
        <w:tabs>
          <w:tab w:val="num" w:pos="4320"/>
        </w:tabs>
        <w:ind w:left="4320" w:hanging="360"/>
      </w:pPr>
      <w:rPr>
        <w:rFonts w:ascii="Symbol" w:hAnsi="Symbol" w:hint="default"/>
      </w:rPr>
    </w:lvl>
    <w:lvl w:ilvl="6" w:tplc="1310BCA6" w:tentative="1">
      <w:start w:val="1"/>
      <w:numFmt w:val="bullet"/>
      <w:lvlText w:val=""/>
      <w:lvlJc w:val="left"/>
      <w:pPr>
        <w:tabs>
          <w:tab w:val="num" w:pos="5040"/>
        </w:tabs>
        <w:ind w:left="5040" w:hanging="360"/>
      </w:pPr>
      <w:rPr>
        <w:rFonts w:ascii="Symbol" w:hAnsi="Symbol" w:hint="default"/>
      </w:rPr>
    </w:lvl>
    <w:lvl w:ilvl="7" w:tplc="AA260B3A" w:tentative="1">
      <w:start w:val="1"/>
      <w:numFmt w:val="bullet"/>
      <w:lvlText w:val=""/>
      <w:lvlJc w:val="left"/>
      <w:pPr>
        <w:tabs>
          <w:tab w:val="num" w:pos="5760"/>
        </w:tabs>
        <w:ind w:left="5760" w:hanging="360"/>
      </w:pPr>
      <w:rPr>
        <w:rFonts w:ascii="Symbol" w:hAnsi="Symbol" w:hint="default"/>
      </w:rPr>
    </w:lvl>
    <w:lvl w:ilvl="8" w:tplc="EE7E1A08"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5AE8115E"/>
    <w:multiLevelType w:val="hybridMultilevel"/>
    <w:tmpl w:val="5094D472"/>
    <w:lvl w:ilvl="0" w:tplc="D884FE5C">
      <w:start w:val="1"/>
      <w:numFmt w:val="bullet"/>
      <w:lvlText w:val=""/>
      <w:lvlJc w:val="left"/>
      <w:pPr>
        <w:ind w:left="720" w:hanging="360"/>
      </w:pPr>
      <w:rPr>
        <w:rFonts w:ascii="Symbol" w:hAnsi="Symbol" w:hint="default"/>
      </w:rPr>
    </w:lvl>
    <w:lvl w:ilvl="1" w:tplc="9B440210">
      <w:start w:val="1"/>
      <w:numFmt w:val="bullet"/>
      <w:lvlText w:val="o"/>
      <w:lvlJc w:val="left"/>
      <w:pPr>
        <w:ind w:left="1440" w:hanging="360"/>
      </w:pPr>
      <w:rPr>
        <w:rFonts w:ascii="Courier New" w:hAnsi="Courier New" w:hint="default"/>
      </w:rPr>
    </w:lvl>
    <w:lvl w:ilvl="2" w:tplc="70B0AB52">
      <w:start w:val="1"/>
      <w:numFmt w:val="bullet"/>
      <w:lvlText w:val=""/>
      <w:lvlJc w:val="left"/>
      <w:pPr>
        <w:ind w:left="2160" w:hanging="360"/>
      </w:pPr>
      <w:rPr>
        <w:rFonts w:ascii="Wingdings" w:hAnsi="Wingdings" w:hint="default"/>
      </w:rPr>
    </w:lvl>
    <w:lvl w:ilvl="3" w:tplc="D6644542">
      <w:start w:val="1"/>
      <w:numFmt w:val="bullet"/>
      <w:lvlText w:val=""/>
      <w:lvlJc w:val="left"/>
      <w:pPr>
        <w:ind w:left="2880" w:hanging="360"/>
      </w:pPr>
      <w:rPr>
        <w:rFonts w:ascii="Symbol" w:hAnsi="Symbol" w:hint="default"/>
      </w:rPr>
    </w:lvl>
    <w:lvl w:ilvl="4" w:tplc="89BA3ABA">
      <w:start w:val="1"/>
      <w:numFmt w:val="bullet"/>
      <w:lvlText w:val="o"/>
      <w:lvlJc w:val="left"/>
      <w:pPr>
        <w:ind w:left="3600" w:hanging="360"/>
      </w:pPr>
      <w:rPr>
        <w:rFonts w:ascii="Courier New" w:hAnsi="Courier New" w:hint="default"/>
      </w:rPr>
    </w:lvl>
    <w:lvl w:ilvl="5" w:tplc="4F781CB6">
      <w:start w:val="1"/>
      <w:numFmt w:val="bullet"/>
      <w:lvlText w:val=""/>
      <w:lvlJc w:val="left"/>
      <w:pPr>
        <w:ind w:left="4320" w:hanging="360"/>
      </w:pPr>
      <w:rPr>
        <w:rFonts w:ascii="Wingdings" w:hAnsi="Wingdings" w:hint="default"/>
      </w:rPr>
    </w:lvl>
    <w:lvl w:ilvl="6" w:tplc="C590C9FA">
      <w:start w:val="1"/>
      <w:numFmt w:val="bullet"/>
      <w:lvlText w:val=""/>
      <w:lvlJc w:val="left"/>
      <w:pPr>
        <w:ind w:left="5040" w:hanging="360"/>
      </w:pPr>
      <w:rPr>
        <w:rFonts w:ascii="Symbol" w:hAnsi="Symbol" w:hint="default"/>
      </w:rPr>
    </w:lvl>
    <w:lvl w:ilvl="7" w:tplc="14AC78A4">
      <w:start w:val="1"/>
      <w:numFmt w:val="bullet"/>
      <w:lvlText w:val="o"/>
      <w:lvlJc w:val="left"/>
      <w:pPr>
        <w:ind w:left="5760" w:hanging="360"/>
      </w:pPr>
      <w:rPr>
        <w:rFonts w:ascii="Courier New" w:hAnsi="Courier New" w:hint="default"/>
      </w:rPr>
    </w:lvl>
    <w:lvl w:ilvl="8" w:tplc="89A62DAA">
      <w:start w:val="1"/>
      <w:numFmt w:val="bullet"/>
      <w:lvlText w:val=""/>
      <w:lvlJc w:val="left"/>
      <w:pPr>
        <w:ind w:left="6480" w:hanging="360"/>
      </w:pPr>
      <w:rPr>
        <w:rFonts w:ascii="Wingdings" w:hAnsi="Wingdings" w:hint="default"/>
      </w:rPr>
    </w:lvl>
  </w:abstractNum>
  <w:abstractNum w:abstractNumId="11" w15:restartNumberingAfterBreak="0">
    <w:nsid w:val="62522DCD"/>
    <w:multiLevelType w:val="hybridMultilevel"/>
    <w:tmpl w:val="146242C8"/>
    <w:lvl w:ilvl="0" w:tplc="92983CB4">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0539A8"/>
    <w:multiLevelType w:val="hybridMultilevel"/>
    <w:tmpl w:val="1F382D02"/>
    <w:lvl w:ilvl="0" w:tplc="22F69B9A">
      <w:start w:val="1"/>
      <w:numFmt w:val="bullet"/>
      <w:lvlText w:val=""/>
      <w:lvlJc w:val="left"/>
      <w:pPr>
        <w:tabs>
          <w:tab w:val="num" w:pos="720"/>
        </w:tabs>
        <w:ind w:left="720" w:hanging="360"/>
      </w:pPr>
      <w:rPr>
        <w:rFonts w:ascii="Symbol" w:hAnsi="Symbol" w:hint="default"/>
      </w:rPr>
    </w:lvl>
    <w:lvl w:ilvl="1" w:tplc="C9F682BA" w:tentative="1">
      <w:start w:val="1"/>
      <w:numFmt w:val="bullet"/>
      <w:lvlText w:val=""/>
      <w:lvlJc w:val="left"/>
      <w:pPr>
        <w:tabs>
          <w:tab w:val="num" w:pos="1440"/>
        </w:tabs>
        <w:ind w:left="1440" w:hanging="360"/>
      </w:pPr>
      <w:rPr>
        <w:rFonts w:ascii="Symbol" w:hAnsi="Symbol" w:hint="default"/>
      </w:rPr>
    </w:lvl>
    <w:lvl w:ilvl="2" w:tplc="8A6CB980" w:tentative="1">
      <w:start w:val="1"/>
      <w:numFmt w:val="bullet"/>
      <w:lvlText w:val=""/>
      <w:lvlJc w:val="left"/>
      <w:pPr>
        <w:tabs>
          <w:tab w:val="num" w:pos="2160"/>
        </w:tabs>
        <w:ind w:left="2160" w:hanging="360"/>
      </w:pPr>
      <w:rPr>
        <w:rFonts w:ascii="Symbol" w:hAnsi="Symbol" w:hint="default"/>
      </w:rPr>
    </w:lvl>
    <w:lvl w:ilvl="3" w:tplc="D31A1546" w:tentative="1">
      <w:start w:val="1"/>
      <w:numFmt w:val="bullet"/>
      <w:lvlText w:val=""/>
      <w:lvlJc w:val="left"/>
      <w:pPr>
        <w:tabs>
          <w:tab w:val="num" w:pos="2880"/>
        </w:tabs>
        <w:ind w:left="2880" w:hanging="360"/>
      </w:pPr>
      <w:rPr>
        <w:rFonts w:ascii="Symbol" w:hAnsi="Symbol" w:hint="default"/>
      </w:rPr>
    </w:lvl>
    <w:lvl w:ilvl="4" w:tplc="9B96786A" w:tentative="1">
      <w:start w:val="1"/>
      <w:numFmt w:val="bullet"/>
      <w:lvlText w:val=""/>
      <w:lvlJc w:val="left"/>
      <w:pPr>
        <w:tabs>
          <w:tab w:val="num" w:pos="3600"/>
        </w:tabs>
        <w:ind w:left="3600" w:hanging="360"/>
      </w:pPr>
      <w:rPr>
        <w:rFonts w:ascii="Symbol" w:hAnsi="Symbol" w:hint="default"/>
      </w:rPr>
    </w:lvl>
    <w:lvl w:ilvl="5" w:tplc="0E02DB80" w:tentative="1">
      <w:start w:val="1"/>
      <w:numFmt w:val="bullet"/>
      <w:lvlText w:val=""/>
      <w:lvlJc w:val="left"/>
      <w:pPr>
        <w:tabs>
          <w:tab w:val="num" w:pos="4320"/>
        </w:tabs>
        <w:ind w:left="4320" w:hanging="360"/>
      </w:pPr>
      <w:rPr>
        <w:rFonts w:ascii="Symbol" w:hAnsi="Symbol" w:hint="default"/>
      </w:rPr>
    </w:lvl>
    <w:lvl w:ilvl="6" w:tplc="80ACE98A" w:tentative="1">
      <w:start w:val="1"/>
      <w:numFmt w:val="bullet"/>
      <w:lvlText w:val=""/>
      <w:lvlJc w:val="left"/>
      <w:pPr>
        <w:tabs>
          <w:tab w:val="num" w:pos="5040"/>
        </w:tabs>
        <w:ind w:left="5040" w:hanging="360"/>
      </w:pPr>
      <w:rPr>
        <w:rFonts w:ascii="Symbol" w:hAnsi="Symbol" w:hint="default"/>
      </w:rPr>
    </w:lvl>
    <w:lvl w:ilvl="7" w:tplc="051C53C8" w:tentative="1">
      <w:start w:val="1"/>
      <w:numFmt w:val="bullet"/>
      <w:lvlText w:val=""/>
      <w:lvlJc w:val="left"/>
      <w:pPr>
        <w:tabs>
          <w:tab w:val="num" w:pos="5760"/>
        </w:tabs>
        <w:ind w:left="5760" w:hanging="360"/>
      </w:pPr>
      <w:rPr>
        <w:rFonts w:ascii="Symbol" w:hAnsi="Symbol" w:hint="default"/>
      </w:rPr>
    </w:lvl>
    <w:lvl w:ilvl="8" w:tplc="7CDCA7CE"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66A35C6B"/>
    <w:multiLevelType w:val="hybridMultilevel"/>
    <w:tmpl w:val="1584BD00"/>
    <w:lvl w:ilvl="0" w:tplc="5EAA060E">
      <w:start w:val="1"/>
      <w:numFmt w:val="bullet"/>
      <w:lvlText w:val=""/>
      <w:lvlJc w:val="left"/>
      <w:pPr>
        <w:ind w:left="720" w:hanging="360"/>
      </w:pPr>
      <w:rPr>
        <w:rFonts w:ascii="Symbol" w:hAnsi="Symbol" w:hint="default"/>
      </w:rPr>
    </w:lvl>
    <w:lvl w:ilvl="1" w:tplc="8E9C742E">
      <w:start w:val="1"/>
      <w:numFmt w:val="bullet"/>
      <w:lvlText w:val="o"/>
      <w:lvlJc w:val="left"/>
      <w:pPr>
        <w:ind w:left="1440" w:hanging="360"/>
      </w:pPr>
      <w:rPr>
        <w:rFonts w:ascii="Courier New" w:hAnsi="Courier New" w:hint="default"/>
      </w:rPr>
    </w:lvl>
    <w:lvl w:ilvl="2" w:tplc="68006222">
      <w:start w:val="1"/>
      <w:numFmt w:val="bullet"/>
      <w:lvlText w:val=""/>
      <w:lvlJc w:val="left"/>
      <w:pPr>
        <w:ind w:left="2160" w:hanging="360"/>
      </w:pPr>
      <w:rPr>
        <w:rFonts w:ascii="Wingdings" w:hAnsi="Wingdings" w:hint="default"/>
      </w:rPr>
    </w:lvl>
    <w:lvl w:ilvl="3" w:tplc="2514D4C6">
      <w:start w:val="1"/>
      <w:numFmt w:val="bullet"/>
      <w:lvlText w:val=""/>
      <w:lvlJc w:val="left"/>
      <w:pPr>
        <w:ind w:left="2880" w:hanging="360"/>
      </w:pPr>
      <w:rPr>
        <w:rFonts w:ascii="Symbol" w:hAnsi="Symbol" w:hint="default"/>
      </w:rPr>
    </w:lvl>
    <w:lvl w:ilvl="4" w:tplc="56D20C1C">
      <w:start w:val="1"/>
      <w:numFmt w:val="bullet"/>
      <w:lvlText w:val="o"/>
      <w:lvlJc w:val="left"/>
      <w:pPr>
        <w:ind w:left="3600" w:hanging="360"/>
      </w:pPr>
      <w:rPr>
        <w:rFonts w:ascii="Courier New" w:hAnsi="Courier New" w:hint="default"/>
      </w:rPr>
    </w:lvl>
    <w:lvl w:ilvl="5" w:tplc="CA664F2A">
      <w:start w:val="1"/>
      <w:numFmt w:val="bullet"/>
      <w:lvlText w:val=""/>
      <w:lvlJc w:val="left"/>
      <w:pPr>
        <w:ind w:left="4320" w:hanging="360"/>
      </w:pPr>
      <w:rPr>
        <w:rFonts w:ascii="Wingdings" w:hAnsi="Wingdings" w:hint="default"/>
      </w:rPr>
    </w:lvl>
    <w:lvl w:ilvl="6" w:tplc="876CD08C">
      <w:start w:val="1"/>
      <w:numFmt w:val="bullet"/>
      <w:lvlText w:val=""/>
      <w:lvlJc w:val="left"/>
      <w:pPr>
        <w:ind w:left="5040" w:hanging="360"/>
      </w:pPr>
      <w:rPr>
        <w:rFonts w:ascii="Symbol" w:hAnsi="Symbol" w:hint="default"/>
      </w:rPr>
    </w:lvl>
    <w:lvl w:ilvl="7" w:tplc="37341496">
      <w:start w:val="1"/>
      <w:numFmt w:val="bullet"/>
      <w:lvlText w:val="o"/>
      <w:lvlJc w:val="left"/>
      <w:pPr>
        <w:ind w:left="5760" w:hanging="360"/>
      </w:pPr>
      <w:rPr>
        <w:rFonts w:ascii="Courier New" w:hAnsi="Courier New" w:hint="default"/>
      </w:rPr>
    </w:lvl>
    <w:lvl w:ilvl="8" w:tplc="2DC8B916">
      <w:start w:val="1"/>
      <w:numFmt w:val="bullet"/>
      <w:lvlText w:val=""/>
      <w:lvlJc w:val="left"/>
      <w:pPr>
        <w:ind w:left="6480" w:hanging="360"/>
      </w:pPr>
      <w:rPr>
        <w:rFonts w:ascii="Wingdings" w:hAnsi="Wingdings" w:hint="default"/>
      </w:rPr>
    </w:lvl>
  </w:abstractNum>
  <w:abstractNum w:abstractNumId="14" w15:restartNumberingAfterBreak="0">
    <w:nsid w:val="6D642ED0"/>
    <w:multiLevelType w:val="hybridMultilevel"/>
    <w:tmpl w:val="66BA5464"/>
    <w:lvl w:ilvl="0" w:tplc="D69E2472">
      <w:start w:val="1"/>
      <w:numFmt w:val="bullet"/>
      <w:lvlText w:val="-"/>
      <w:lvlJc w:val="left"/>
      <w:pPr>
        <w:ind w:left="720" w:hanging="360"/>
      </w:pPr>
      <w:rPr>
        <w:rFonts w:ascii="Aptos" w:hAnsi="Aptos" w:hint="default"/>
      </w:rPr>
    </w:lvl>
    <w:lvl w:ilvl="1" w:tplc="9E268168">
      <w:start w:val="1"/>
      <w:numFmt w:val="bullet"/>
      <w:lvlText w:val="o"/>
      <w:lvlJc w:val="left"/>
      <w:pPr>
        <w:ind w:left="1440" w:hanging="360"/>
      </w:pPr>
      <w:rPr>
        <w:rFonts w:ascii="Courier New" w:hAnsi="Courier New" w:hint="default"/>
      </w:rPr>
    </w:lvl>
    <w:lvl w:ilvl="2" w:tplc="01185196">
      <w:start w:val="1"/>
      <w:numFmt w:val="bullet"/>
      <w:lvlText w:val=""/>
      <w:lvlJc w:val="left"/>
      <w:pPr>
        <w:ind w:left="2160" w:hanging="360"/>
      </w:pPr>
      <w:rPr>
        <w:rFonts w:ascii="Wingdings" w:hAnsi="Wingdings" w:hint="default"/>
      </w:rPr>
    </w:lvl>
    <w:lvl w:ilvl="3" w:tplc="81540C08">
      <w:start w:val="1"/>
      <w:numFmt w:val="bullet"/>
      <w:lvlText w:val=""/>
      <w:lvlJc w:val="left"/>
      <w:pPr>
        <w:ind w:left="2880" w:hanging="360"/>
      </w:pPr>
      <w:rPr>
        <w:rFonts w:ascii="Symbol" w:hAnsi="Symbol" w:hint="default"/>
      </w:rPr>
    </w:lvl>
    <w:lvl w:ilvl="4" w:tplc="091CB92C">
      <w:start w:val="1"/>
      <w:numFmt w:val="bullet"/>
      <w:lvlText w:val="o"/>
      <w:lvlJc w:val="left"/>
      <w:pPr>
        <w:ind w:left="3600" w:hanging="360"/>
      </w:pPr>
      <w:rPr>
        <w:rFonts w:ascii="Courier New" w:hAnsi="Courier New" w:hint="default"/>
      </w:rPr>
    </w:lvl>
    <w:lvl w:ilvl="5" w:tplc="86F4BE0A">
      <w:start w:val="1"/>
      <w:numFmt w:val="bullet"/>
      <w:lvlText w:val=""/>
      <w:lvlJc w:val="left"/>
      <w:pPr>
        <w:ind w:left="4320" w:hanging="360"/>
      </w:pPr>
      <w:rPr>
        <w:rFonts w:ascii="Wingdings" w:hAnsi="Wingdings" w:hint="default"/>
      </w:rPr>
    </w:lvl>
    <w:lvl w:ilvl="6" w:tplc="2FE24AA4">
      <w:start w:val="1"/>
      <w:numFmt w:val="bullet"/>
      <w:lvlText w:val=""/>
      <w:lvlJc w:val="left"/>
      <w:pPr>
        <w:ind w:left="5040" w:hanging="360"/>
      </w:pPr>
      <w:rPr>
        <w:rFonts w:ascii="Symbol" w:hAnsi="Symbol" w:hint="default"/>
      </w:rPr>
    </w:lvl>
    <w:lvl w:ilvl="7" w:tplc="EA72C730">
      <w:start w:val="1"/>
      <w:numFmt w:val="bullet"/>
      <w:lvlText w:val="o"/>
      <w:lvlJc w:val="left"/>
      <w:pPr>
        <w:ind w:left="5760" w:hanging="360"/>
      </w:pPr>
      <w:rPr>
        <w:rFonts w:ascii="Courier New" w:hAnsi="Courier New" w:hint="default"/>
      </w:rPr>
    </w:lvl>
    <w:lvl w:ilvl="8" w:tplc="1A70B3E6">
      <w:start w:val="1"/>
      <w:numFmt w:val="bullet"/>
      <w:lvlText w:val=""/>
      <w:lvlJc w:val="left"/>
      <w:pPr>
        <w:ind w:left="6480" w:hanging="360"/>
      </w:pPr>
      <w:rPr>
        <w:rFonts w:ascii="Wingdings" w:hAnsi="Wingdings" w:hint="default"/>
      </w:rPr>
    </w:lvl>
  </w:abstractNum>
  <w:abstractNum w:abstractNumId="15" w15:restartNumberingAfterBreak="0">
    <w:nsid w:val="73DE4B7C"/>
    <w:multiLevelType w:val="hybridMultilevel"/>
    <w:tmpl w:val="2A521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82541C"/>
    <w:multiLevelType w:val="hybridMultilevel"/>
    <w:tmpl w:val="F4063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9810014">
    <w:abstractNumId w:val="14"/>
  </w:num>
  <w:num w:numId="2" w16cid:durableId="880246072">
    <w:abstractNumId w:val="8"/>
  </w:num>
  <w:num w:numId="3" w16cid:durableId="72048533">
    <w:abstractNumId w:val="0"/>
  </w:num>
  <w:num w:numId="4" w16cid:durableId="1205213496">
    <w:abstractNumId w:val="2"/>
  </w:num>
  <w:num w:numId="5" w16cid:durableId="1886133923">
    <w:abstractNumId w:val="6"/>
  </w:num>
  <w:num w:numId="6" w16cid:durableId="495920360">
    <w:abstractNumId w:val="10"/>
  </w:num>
  <w:num w:numId="7" w16cid:durableId="1661081565">
    <w:abstractNumId w:val="13"/>
  </w:num>
  <w:num w:numId="8" w16cid:durableId="757872796">
    <w:abstractNumId w:val="15"/>
  </w:num>
  <w:num w:numId="9" w16cid:durableId="1955939913">
    <w:abstractNumId w:val="3"/>
  </w:num>
  <w:num w:numId="10" w16cid:durableId="1784421165">
    <w:abstractNumId w:val="7"/>
  </w:num>
  <w:num w:numId="11" w16cid:durableId="381028890">
    <w:abstractNumId w:val="5"/>
  </w:num>
  <w:num w:numId="12" w16cid:durableId="80375390">
    <w:abstractNumId w:val="11"/>
  </w:num>
  <w:num w:numId="13" w16cid:durableId="27530315">
    <w:abstractNumId w:val="9"/>
  </w:num>
  <w:num w:numId="14" w16cid:durableId="268044879">
    <w:abstractNumId w:val="12"/>
  </w:num>
  <w:num w:numId="15" w16cid:durableId="1344938309">
    <w:abstractNumId w:val="16"/>
  </w:num>
  <w:num w:numId="16" w16cid:durableId="1168211868">
    <w:abstractNumId w:val="4"/>
  </w:num>
  <w:num w:numId="17" w16cid:durableId="10415974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gmond, Fenny van">
    <w15:presenceInfo w15:providerId="AD" w15:userId="S::fenny.vanegmond_wur.nl#ext#@ilvo.onmicrosoft.com::b1096715-ec5c-4f47-b70a-c58d69430a4b"/>
  </w15:person>
  <w15:person w15:author="Genuchten, Paul1 van">
    <w15:presenceInfo w15:providerId="AD" w15:userId="S::paul.vangenuchten_wur.nl#ext#@ilvo.onmicrosoft.com::6c9b1e19-14be-48af-ab6b-51dde1a86f43"/>
  </w15:person>
  <w15:person w15:author="Céline BLITZ-FRAYRET">
    <w15:presenceInfo w15:providerId="AD" w15:userId="S::celine.blitz_cirad.fr#ext#@ilvo.onmicrosoft.com::33afb2ac-1779-4eb0-9060-6a77b40b59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E23492"/>
    <w:rsid w:val="00013101"/>
    <w:rsid w:val="00040380"/>
    <w:rsid w:val="00041DF6"/>
    <w:rsid w:val="000524AD"/>
    <w:rsid w:val="000554AA"/>
    <w:rsid w:val="00064C19"/>
    <w:rsid w:val="000A6CF1"/>
    <w:rsid w:val="000B60A1"/>
    <w:rsid w:val="000D457F"/>
    <w:rsid w:val="000D5A05"/>
    <w:rsid w:val="000E33EB"/>
    <w:rsid w:val="000E3D41"/>
    <w:rsid w:val="000E6927"/>
    <w:rsid w:val="000F31D2"/>
    <w:rsid w:val="000F6051"/>
    <w:rsid w:val="001030D4"/>
    <w:rsid w:val="001050D9"/>
    <w:rsid w:val="001066CC"/>
    <w:rsid w:val="0013176F"/>
    <w:rsid w:val="0013397A"/>
    <w:rsid w:val="00141733"/>
    <w:rsid w:val="0018779C"/>
    <w:rsid w:val="00191358"/>
    <w:rsid w:val="001C1065"/>
    <w:rsid w:val="001C4D15"/>
    <w:rsid w:val="00226558"/>
    <w:rsid w:val="00287C7E"/>
    <w:rsid w:val="00297B6D"/>
    <w:rsid w:val="002A53A3"/>
    <w:rsid w:val="002B61BE"/>
    <w:rsid w:val="002D3F85"/>
    <w:rsid w:val="002E4FF7"/>
    <w:rsid w:val="002F11F5"/>
    <w:rsid w:val="00310B52"/>
    <w:rsid w:val="00335DDD"/>
    <w:rsid w:val="00356DAD"/>
    <w:rsid w:val="00384ED8"/>
    <w:rsid w:val="00396127"/>
    <w:rsid w:val="003A3FCD"/>
    <w:rsid w:val="003A6C2C"/>
    <w:rsid w:val="00417819"/>
    <w:rsid w:val="00437FDF"/>
    <w:rsid w:val="00442C11"/>
    <w:rsid w:val="00446AC1"/>
    <w:rsid w:val="004D037F"/>
    <w:rsid w:val="004D1C93"/>
    <w:rsid w:val="004D61E8"/>
    <w:rsid w:val="004E70BB"/>
    <w:rsid w:val="004F4499"/>
    <w:rsid w:val="00545117"/>
    <w:rsid w:val="00547844"/>
    <w:rsid w:val="00564925"/>
    <w:rsid w:val="0057743E"/>
    <w:rsid w:val="0057754A"/>
    <w:rsid w:val="0058545A"/>
    <w:rsid w:val="005953B3"/>
    <w:rsid w:val="005A1890"/>
    <w:rsid w:val="005B4EF7"/>
    <w:rsid w:val="005E0176"/>
    <w:rsid w:val="005F6C11"/>
    <w:rsid w:val="00615942"/>
    <w:rsid w:val="0061638C"/>
    <w:rsid w:val="00616FDB"/>
    <w:rsid w:val="00622A75"/>
    <w:rsid w:val="0064037A"/>
    <w:rsid w:val="00641FC0"/>
    <w:rsid w:val="0066294F"/>
    <w:rsid w:val="00663916"/>
    <w:rsid w:val="0068034C"/>
    <w:rsid w:val="00696A91"/>
    <w:rsid w:val="006A3A37"/>
    <w:rsid w:val="006C1935"/>
    <w:rsid w:val="0070081D"/>
    <w:rsid w:val="00700A83"/>
    <w:rsid w:val="00717518"/>
    <w:rsid w:val="00721F00"/>
    <w:rsid w:val="00747F76"/>
    <w:rsid w:val="00750EBB"/>
    <w:rsid w:val="00756285"/>
    <w:rsid w:val="0076589D"/>
    <w:rsid w:val="00765BB8"/>
    <w:rsid w:val="00777BB2"/>
    <w:rsid w:val="0078661D"/>
    <w:rsid w:val="007A10B8"/>
    <w:rsid w:val="007D2D2F"/>
    <w:rsid w:val="007E52EF"/>
    <w:rsid w:val="007F7FE3"/>
    <w:rsid w:val="0080611D"/>
    <w:rsid w:val="0080750C"/>
    <w:rsid w:val="00813A4D"/>
    <w:rsid w:val="008147E0"/>
    <w:rsid w:val="008249AE"/>
    <w:rsid w:val="0082576A"/>
    <w:rsid w:val="008317F2"/>
    <w:rsid w:val="00834CCF"/>
    <w:rsid w:val="00840892"/>
    <w:rsid w:val="00840930"/>
    <w:rsid w:val="0086644C"/>
    <w:rsid w:val="008749DF"/>
    <w:rsid w:val="0087653A"/>
    <w:rsid w:val="00880E18"/>
    <w:rsid w:val="008875E9"/>
    <w:rsid w:val="0089675E"/>
    <w:rsid w:val="008A68FE"/>
    <w:rsid w:val="008B3531"/>
    <w:rsid w:val="008C2BE4"/>
    <w:rsid w:val="008C587F"/>
    <w:rsid w:val="008C6D6E"/>
    <w:rsid w:val="008D11F1"/>
    <w:rsid w:val="008D45AB"/>
    <w:rsid w:val="008D7308"/>
    <w:rsid w:val="008D76F2"/>
    <w:rsid w:val="008E60AC"/>
    <w:rsid w:val="008E77C7"/>
    <w:rsid w:val="00904C37"/>
    <w:rsid w:val="009057EF"/>
    <w:rsid w:val="0091449E"/>
    <w:rsid w:val="00922B4A"/>
    <w:rsid w:val="00925457"/>
    <w:rsid w:val="00962FD3"/>
    <w:rsid w:val="009661CF"/>
    <w:rsid w:val="009717CA"/>
    <w:rsid w:val="00985B97"/>
    <w:rsid w:val="009A0753"/>
    <w:rsid w:val="009B631A"/>
    <w:rsid w:val="009C0148"/>
    <w:rsid w:val="009C731E"/>
    <w:rsid w:val="009E237E"/>
    <w:rsid w:val="009E6436"/>
    <w:rsid w:val="00A03CD0"/>
    <w:rsid w:val="00A05855"/>
    <w:rsid w:val="00A06387"/>
    <w:rsid w:val="00A06455"/>
    <w:rsid w:val="00A10A79"/>
    <w:rsid w:val="00A135BE"/>
    <w:rsid w:val="00A26A41"/>
    <w:rsid w:val="00A37628"/>
    <w:rsid w:val="00A54090"/>
    <w:rsid w:val="00A624BF"/>
    <w:rsid w:val="00A72DB8"/>
    <w:rsid w:val="00A72DC2"/>
    <w:rsid w:val="00A812F2"/>
    <w:rsid w:val="00A93BD3"/>
    <w:rsid w:val="00AB54BD"/>
    <w:rsid w:val="00AD3192"/>
    <w:rsid w:val="00AE0322"/>
    <w:rsid w:val="00AF1BBB"/>
    <w:rsid w:val="00B1112A"/>
    <w:rsid w:val="00B12802"/>
    <w:rsid w:val="00B17A5E"/>
    <w:rsid w:val="00B30475"/>
    <w:rsid w:val="00B7632A"/>
    <w:rsid w:val="00B937FD"/>
    <w:rsid w:val="00BA6C92"/>
    <w:rsid w:val="00BA7FD5"/>
    <w:rsid w:val="00BC2636"/>
    <w:rsid w:val="00BD47FD"/>
    <w:rsid w:val="00BD7B33"/>
    <w:rsid w:val="00BE4133"/>
    <w:rsid w:val="00BF1985"/>
    <w:rsid w:val="00C02101"/>
    <w:rsid w:val="00C02819"/>
    <w:rsid w:val="00C16369"/>
    <w:rsid w:val="00C168EB"/>
    <w:rsid w:val="00C46E09"/>
    <w:rsid w:val="00C65235"/>
    <w:rsid w:val="00CC3EDA"/>
    <w:rsid w:val="00CC515C"/>
    <w:rsid w:val="00CD0CA1"/>
    <w:rsid w:val="00CD55FB"/>
    <w:rsid w:val="00CE2390"/>
    <w:rsid w:val="00CE5F52"/>
    <w:rsid w:val="00D22CFA"/>
    <w:rsid w:val="00D40CF7"/>
    <w:rsid w:val="00D45B17"/>
    <w:rsid w:val="00D539B0"/>
    <w:rsid w:val="00D615E3"/>
    <w:rsid w:val="00D63B4E"/>
    <w:rsid w:val="00D74BDA"/>
    <w:rsid w:val="00D84227"/>
    <w:rsid w:val="00D86231"/>
    <w:rsid w:val="00D954C4"/>
    <w:rsid w:val="00DB5204"/>
    <w:rsid w:val="00DB5EB1"/>
    <w:rsid w:val="00DD2938"/>
    <w:rsid w:val="00DF2FED"/>
    <w:rsid w:val="00E3084F"/>
    <w:rsid w:val="00E46209"/>
    <w:rsid w:val="00E60A85"/>
    <w:rsid w:val="00E828B8"/>
    <w:rsid w:val="00E9164E"/>
    <w:rsid w:val="00E947D5"/>
    <w:rsid w:val="00EC2414"/>
    <w:rsid w:val="00F04B2C"/>
    <w:rsid w:val="00F0665F"/>
    <w:rsid w:val="00F1547C"/>
    <w:rsid w:val="00F35169"/>
    <w:rsid w:val="00F40BC6"/>
    <w:rsid w:val="00F6047C"/>
    <w:rsid w:val="00F83BFD"/>
    <w:rsid w:val="00F97788"/>
    <w:rsid w:val="00FA0D03"/>
    <w:rsid w:val="00FA5AFB"/>
    <w:rsid w:val="00FB4A57"/>
    <w:rsid w:val="00FB721A"/>
    <w:rsid w:val="00FD4F9F"/>
    <w:rsid w:val="00FF3A8C"/>
    <w:rsid w:val="0221C72B"/>
    <w:rsid w:val="03271BE1"/>
    <w:rsid w:val="06700C30"/>
    <w:rsid w:val="0972B7C4"/>
    <w:rsid w:val="0C0F5374"/>
    <w:rsid w:val="0D5A64B5"/>
    <w:rsid w:val="111F3153"/>
    <w:rsid w:val="1258FC41"/>
    <w:rsid w:val="129DC269"/>
    <w:rsid w:val="14CAB9D4"/>
    <w:rsid w:val="1599515E"/>
    <w:rsid w:val="191B5A36"/>
    <w:rsid w:val="19C6770B"/>
    <w:rsid w:val="1E5B2BDC"/>
    <w:rsid w:val="21E78517"/>
    <w:rsid w:val="25270A26"/>
    <w:rsid w:val="2B503623"/>
    <w:rsid w:val="2C62F142"/>
    <w:rsid w:val="2DD1484B"/>
    <w:rsid w:val="2ECE72EF"/>
    <w:rsid w:val="2F372AB6"/>
    <w:rsid w:val="2F9249F3"/>
    <w:rsid w:val="301EBC5D"/>
    <w:rsid w:val="322F73E3"/>
    <w:rsid w:val="34D1A3B4"/>
    <w:rsid w:val="384B977D"/>
    <w:rsid w:val="3DC6C468"/>
    <w:rsid w:val="3E5C8F25"/>
    <w:rsid w:val="435D88F2"/>
    <w:rsid w:val="47305A29"/>
    <w:rsid w:val="4B8D10A8"/>
    <w:rsid w:val="4E58D93C"/>
    <w:rsid w:val="4F1C3319"/>
    <w:rsid w:val="4F942244"/>
    <w:rsid w:val="5357C093"/>
    <w:rsid w:val="535F5882"/>
    <w:rsid w:val="53A98E59"/>
    <w:rsid w:val="57A08DA2"/>
    <w:rsid w:val="58D7E95C"/>
    <w:rsid w:val="58E23492"/>
    <w:rsid w:val="5B3C1B09"/>
    <w:rsid w:val="5C02A2BF"/>
    <w:rsid w:val="5CEBAFB4"/>
    <w:rsid w:val="6153E2EA"/>
    <w:rsid w:val="61C48616"/>
    <w:rsid w:val="68261D12"/>
    <w:rsid w:val="692D386C"/>
    <w:rsid w:val="6A71761B"/>
    <w:rsid w:val="6E8938FE"/>
    <w:rsid w:val="70587268"/>
    <w:rsid w:val="746C58BF"/>
    <w:rsid w:val="74C595FF"/>
    <w:rsid w:val="754B394E"/>
    <w:rsid w:val="759DC0E4"/>
    <w:rsid w:val="75CDDF02"/>
    <w:rsid w:val="79BA645A"/>
    <w:rsid w:val="7A09D46F"/>
    <w:rsid w:val="7B5D9775"/>
    <w:rsid w:val="7EAEF870"/>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23492"/>
  <w15:chartTrackingRefBased/>
  <w15:docId w15:val="{4D271680-12C8-4733-806F-607CC136B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cs-CZ"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5C02A2BF"/>
    <w:rPr>
      <w:lang w:val="en-GB"/>
    </w:rPr>
  </w:style>
  <w:style w:type="paragraph" w:styleId="Nadpis4">
    <w:name w:val="heading 4"/>
    <w:basedOn w:val="Normln"/>
    <w:next w:val="Normln"/>
    <w:link w:val="Nadpis4Char"/>
    <w:uiPriority w:val="9"/>
    <w:unhideWhenUsed/>
    <w:qFormat/>
    <w:rsid w:val="005953B3"/>
    <w:pPr>
      <w:keepNext/>
      <w:keepLines/>
      <w:spacing w:before="80" w:after="40"/>
      <w:outlineLvl w:val="3"/>
    </w:pPr>
    <w:rPr>
      <w:rFonts w:eastAsiaTheme="minorEastAsia" w:cstheme="majorEastAsia"/>
      <w:i/>
      <w:iCs/>
      <w:color w:val="0F4761" w:themeColor="accent1" w:themeShade="BF"/>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74C595FF"/>
    <w:pPr>
      <w:ind w:left="720"/>
      <w:contextualSpacing/>
    </w:pPr>
  </w:style>
  <w:style w:type="character" w:customStyle="1" w:styleId="Nadpis4Char">
    <w:name w:val="Nadpis 4 Char"/>
    <w:basedOn w:val="Standardnpsmoodstavce"/>
    <w:link w:val="Nadpis4"/>
    <w:uiPriority w:val="9"/>
    <w:rsid w:val="005953B3"/>
    <w:rPr>
      <w:rFonts w:eastAsiaTheme="minorEastAsia" w:cstheme="majorEastAsia"/>
      <w:i/>
      <w:iCs/>
      <w:color w:val="0F4761" w:themeColor="accent1" w:themeShade="BF"/>
      <w:lang w:val="en-GB"/>
    </w:rPr>
  </w:style>
  <w:style w:type="character" w:styleId="Hypertextovodkaz">
    <w:name w:val="Hyperlink"/>
    <w:basedOn w:val="Standardnpsmoodstavce"/>
    <w:uiPriority w:val="99"/>
    <w:unhideWhenUsed/>
    <w:rsid w:val="00D22CFA"/>
    <w:rPr>
      <w:color w:val="467886" w:themeColor="hyperlink"/>
      <w:u w:val="single"/>
    </w:rPr>
  </w:style>
  <w:style w:type="character" w:styleId="Nevyeenzmnka">
    <w:name w:val="Unresolved Mention"/>
    <w:basedOn w:val="Standardnpsmoodstavce"/>
    <w:uiPriority w:val="99"/>
    <w:semiHidden/>
    <w:unhideWhenUsed/>
    <w:rsid w:val="00D22CFA"/>
    <w:rPr>
      <w:color w:val="605E5C"/>
      <w:shd w:val="clear" w:color="auto" w:fill="E1DFDD"/>
    </w:rPr>
  </w:style>
  <w:style w:type="character" w:styleId="Sledovanodkaz">
    <w:name w:val="FollowedHyperlink"/>
    <w:basedOn w:val="Standardnpsmoodstavce"/>
    <w:uiPriority w:val="99"/>
    <w:semiHidden/>
    <w:unhideWhenUsed/>
    <w:rsid w:val="009717CA"/>
    <w:rPr>
      <w:color w:val="96607D" w:themeColor="followedHyperlink"/>
      <w:u w:val="single"/>
    </w:rPr>
  </w:style>
  <w:style w:type="paragraph" w:styleId="Textkomente">
    <w:name w:val="annotation text"/>
    <w:basedOn w:val="Normln"/>
    <w:link w:val="TextkomenteChar"/>
    <w:uiPriority w:val="99"/>
    <w:semiHidden/>
    <w:unhideWhenUsed/>
    <w:pPr>
      <w:spacing w:line="240" w:lineRule="auto"/>
    </w:pPr>
    <w:rPr>
      <w:sz w:val="20"/>
      <w:szCs w:val="20"/>
    </w:rPr>
  </w:style>
  <w:style w:type="character" w:customStyle="1" w:styleId="TextkomenteChar">
    <w:name w:val="Text komentáře Char"/>
    <w:basedOn w:val="Standardnpsmoodstavce"/>
    <w:link w:val="Textkomente"/>
    <w:uiPriority w:val="99"/>
    <w:semiHidden/>
    <w:rPr>
      <w:sz w:val="20"/>
      <w:szCs w:val="20"/>
      <w:lang w:val="en-GB"/>
    </w:rPr>
  </w:style>
  <w:style w:type="character" w:styleId="Odkaznakoment">
    <w:name w:val="annotation reference"/>
    <w:basedOn w:val="Standardnpsmoodstavce"/>
    <w:uiPriority w:val="99"/>
    <w:semiHidden/>
    <w:unhideWhenUsed/>
    <w:rPr>
      <w:sz w:val="16"/>
      <w:szCs w:val="16"/>
    </w:rPr>
  </w:style>
  <w:style w:type="table" w:styleId="Mkatabulky">
    <w:name w:val="Table Grid"/>
    <w:basedOn w:val="Normlntabulka"/>
    <w:uiPriority w:val="39"/>
    <w:rsid w:val="005775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970739">
      <w:bodyDiv w:val="1"/>
      <w:marLeft w:val="0"/>
      <w:marRight w:val="0"/>
      <w:marTop w:val="0"/>
      <w:marBottom w:val="0"/>
      <w:divBdr>
        <w:top w:val="none" w:sz="0" w:space="0" w:color="auto"/>
        <w:left w:val="none" w:sz="0" w:space="0" w:color="auto"/>
        <w:bottom w:val="none" w:sz="0" w:space="0" w:color="auto"/>
        <w:right w:val="none" w:sz="0" w:space="0" w:color="auto"/>
      </w:divBdr>
      <w:divsChild>
        <w:div w:id="1112550987">
          <w:marLeft w:val="547"/>
          <w:marRight w:val="0"/>
          <w:marTop w:val="0"/>
          <w:marBottom w:val="160"/>
          <w:divBdr>
            <w:top w:val="none" w:sz="0" w:space="0" w:color="auto"/>
            <w:left w:val="none" w:sz="0" w:space="0" w:color="auto"/>
            <w:bottom w:val="none" w:sz="0" w:space="0" w:color="auto"/>
            <w:right w:val="none" w:sz="0" w:space="0" w:color="auto"/>
          </w:divBdr>
        </w:div>
      </w:divsChild>
    </w:div>
    <w:div w:id="747194466">
      <w:bodyDiv w:val="1"/>
      <w:marLeft w:val="0"/>
      <w:marRight w:val="0"/>
      <w:marTop w:val="0"/>
      <w:marBottom w:val="0"/>
      <w:divBdr>
        <w:top w:val="none" w:sz="0" w:space="0" w:color="auto"/>
        <w:left w:val="none" w:sz="0" w:space="0" w:color="auto"/>
        <w:bottom w:val="none" w:sz="0" w:space="0" w:color="auto"/>
        <w:right w:val="none" w:sz="0" w:space="0" w:color="auto"/>
      </w:divBdr>
      <w:divsChild>
        <w:div w:id="1074399287">
          <w:marLeft w:val="547"/>
          <w:marRight w:val="0"/>
          <w:marTop w:val="0"/>
          <w:marBottom w:val="160"/>
          <w:divBdr>
            <w:top w:val="none" w:sz="0" w:space="0" w:color="auto"/>
            <w:left w:val="none" w:sz="0" w:space="0" w:color="auto"/>
            <w:bottom w:val="none" w:sz="0" w:space="0" w:color="auto"/>
            <w:right w:val="none" w:sz="0" w:space="0" w:color="auto"/>
          </w:divBdr>
        </w:div>
      </w:divsChild>
    </w:div>
    <w:div w:id="1166245619">
      <w:bodyDiv w:val="1"/>
      <w:marLeft w:val="0"/>
      <w:marRight w:val="0"/>
      <w:marTop w:val="0"/>
      <w:marBottom w:val="0"/>
      <w:divBdr>
        <w:top w:val="none" w:sz="0" w:space="0" w:color="auto"/>
        <w:left w:val="none" w:sz="0" w:space="0" w:color="auto"/>
        <w:bottom w:val="none" w:sz="0" w:space="0" w:color="auto"/>
        <w:right w:val="none" w:sz="0" w:space="0" w:color="auto"/>
      </w:divBdr>
      <w:divsChild>
        <w:div w:id="1759325012">
          <w:marLeft w:val="547"/>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3data.org/" TargetMode="External"/><Relationship Id="rId18" Type="http://schemas.openxmlformats.org/officeDocument/2006/relationships/hyperlink" Target="https://agrovoc.fao.org/browse/agrovoc/en/" TargetMode="External"/><Relationship Id="rId26" Type="http://schemas.openxmlformats.org/officeDocument/2006/relationships/hyperlink" Target="https://spdx.org/licenses" TargetMode="External"/><Relationship Id="rId39" Type="http://schemas.openxmlformats.org/officeDocument/2006/relationships/hyperlink" Target="https://ec.europa.eu/research/participants/data/ref/h2020/grants_manual/hi/oa_pilot/h2020-hi-oa-pilot-guide_en.pdf" TargetMode="External"/><Relationship Id="rId21" Type="http://schemas.openxmlformats.org/officeDocument/2006/relationships/hyperlink" Target="https://www.fao.org/soils-portal/data-hub/soil-classification/world-reference-base/en/" TargetMode="External"/><Relationship Id="rId34" Type="http://schemas.openxmlformats.org/officeDocument/2006/relationships/hyperlink" Target="https://www.openaire.eu/how-to-make-your-data-fair" TargetMode="External"/><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esdac.jrc.ec.europa.eu/" TargetMode="External"/><Relationship Id="rId20" Type="http://schemas.openxmlformats.org/officeDocument/2006/relationships/hyperlink" Target="https://knowledge-base.inspire.ec.europa.eu/tools/inspire-themes_en" TargetMode="External"/><Relationship Id="rId29" Type="http://schemas.openxmlformats.org/officeDocument/2006/relationships/hyperlink" Target="https://creativecommons.org/public-domain/cc0/" TargetMode="Externa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openxmlformats.org/officeDocument/2006/relationships/hyperlink" Target="https://catalogue.fair-impact.eu/resources/agroportal" TargetMode="External"/><Relationship Id="rId32" Type="http://schemas.openxmlformats.org/officeDocument/2006/relationships/hyperlink" Target="https://creativecommons.org/licenses/by/4.0/" TargetMode="External"/><Relationship Id="rId37" Type="http://schemas.openxmlformats.org/officeDocument/2006/relationships/hyperlink" Target="https://www.fairsfair.eu/tools-software" TargetMode="External"/><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data.europa.eu/" TargetMode="External"/><Relationship Id="rId23" Type="http://schemas.openxmlformats.org/officeDocument/2006/relationships/hyperlink" Target="https://www.eea.europa.eu/en/datahub/datahubitem-view/123d0c9a-a6fa-4f2d-b887-5d8e5468faed" TargetMode="External"/><Relationship Id="rId28" Type="http://schemas.openxmlformats.org/officeDocument/2006/relationships/hyperlink" Target="https://creativecommons.org/licenses/by/4.0/" TargetMode="External"/><Relationship Id="rId36" Type="http://schemas.openxmlformats.org/officeDocument/2006/relationships/hyperlink" Target="https://ardc.edu.au/resource/fair-data-self-assessment-tool/" TargetMode="External"/><Relationship Id="rId10" Type="http://schemas.microsoft.com/office/2016/09/relationships/commentsIds" Target="commentsIds.xml"/><Relationship Id="rId19" Type="http://schemas.openxmlformats.org/officeDocument/2006/relationships/hyperlink" Target="https://www.eionet.europa.eu/gemet/en/about/" TargetMode="External"/><Relationship Id="rId31" Type="http://schemas.openxmlformats.org/officeDocument/2006/relationships/hyperlink" Target="https://opendatacommons.org/licenses/by/1-0" TargetMode="Externa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openaire.org/" TargetMode="External"/><Relationship Id="rId22" Type="http://schemas.openxmlformats.org/officeDocument/2006/relationships/hyperlink" Target="https://ec.europa.eu/eurostat/statistics-explained/index.php/LUCAS_-_Land_use_and_land_cover_survey" TargetMode="External"/><Relationship Id="rId27" Type="http://schemas.openxmlformats.org/officeDocument/2006/relationships/hyperlink" Target="https://creativecommons.org/licenses/" TargetMode="External"/><Relationship Id="rId30" Type="http://schemas.openxmlformats.org/officeDocument/2006/relationships/hyperlink" Target="https://creativecommons.org/licenses/by-nc/4.0" TargetMode="External"/><Relationship Id="rId35" Type="http://schemas.openxmlformats.org/officeDocument/2006/relationships/hyperlink" Target="https://www.go-fair.org/fair-principles/" TargetMode="External"/><Relationship Id="rId8" Type="http://schemas.openxmlformats.org/officeDocument/2006/relationships/comments" Target="comments.xml"/><Relationship Id="rId3" Type="http://schemas.openxmlformats.org/officeDocument/2006/relationships/customXml" Target="../customXml/item3.xml"/><Relationship Id="rId12" Type="http://schemas.openxmlformats.org/officeDocument/2006/relationships/hyperlink" Target="https://zenodo.org/" TargetMode="External"/><Relationship Id="rId17" Type="http://schemas.openxmlformats.org/officeDocument/2006/relationships/hyperlink" Target="https://inspire-geoportal.ec.europa.eu/" TargetMode="External"/><Relationship Id="rId25" Type="http://schemas.openxmlformats.org/officeDocument/2006/relationships/hyperlink" Target="https://bioportal.bioontology.org" TargetMode="External"/><Relationship Id="rId33" Type="http://schemas.openxmlformats.org/officeDocument/2006/relationships/hyperlink" Target="https://zenodo.org/" TargetMode="External"/><Relationship Id="rId38" Type="http://schemas.openxmlformats.org/officeDocument/2006/relationships/hyperlink" Target="https://ec.europa.eu/research/participants/data/ref/h2020/grants_manual/hi/oa_pilot/h2020-hi-oa-data-mgt_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5A07A53F7156B4292531A372CC82B35" ma:contentTypeVersion="15" ma:contentTypeDescription="Een nieuw document maken." ma:contentTypeScope="" ma:versionID="99039792428f83d3ec5478ff12c52ea5">
  <xsd:schema xmlns:xsd="http://www.w3.org/2001/XMLSchema" xmlns:xs="http://www.w3.org/2001/XMLSchema" xmlns:p="http://schemas.microsoft.com/office/2006/metadata/properties" xmlns:ns2="c2410340-5f42-4ac0-be59-d6d4cec78c4f" xmlns:ns3="43fa4ac3-495a-4b9a-a75f-c4a1f5fb7e75" targetNamespace="http://schemas.microsoft.com/office/2006/metadata/properties" ma:root="true" ma:fieldsID="523788173effa7fd71e9816def663742" ns2:_="" ns3:_="">
    <xsd:import namespace="c2410340-5f42-4ac0-be59-d6d4cec78c4f"/>
    <xsd:import namespace="43fa4ac3-495a-4b9a-a75f-c4a1f5fb7e7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410340-5f42-4ac0-be59-d6d4cec78c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Afbeeldingtags" ma:readOnly="false" ma:fieldId="{5cf76f15-5ced-4ddc-b409-7134ff3c332f}" ma:taxonomyMulti="true" ma:sspId="64b86b73-2342-47b0-9d40-2b0f7378546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fa4ac3-495a-4b9a-a75f-c4a1f5fb7e75" elementFormDefault="qualified">
    <xsd:import namespace="http://schemas.microsoft.com/office/2006/documentManagement/types"/>
    <xsd:import namespace="http://schemas.microsoft.com/office/infopath/2007/PartnerControls"/>
    <xsd:element name="SharedWithUsers" ma:index="1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internalName="SharedWithDetails" ma:readOnly="true">
      <xsd:simpleType>
        <xsd:restriction base="dms:Note">
          <xsd:maxLength value="255"/>
        </xsd:restriction>
      </xsd:simpleType>
    </xsd:element>
    <xsd:element name="TaxCatchAll" ma:index="15" nillable="true" ma:displayName="Taxonomy Catch All Column" ma:hidden="true" ma:list="{ef968a59-97e2-4249-b088-9f0dadebda3c}" ma:internalName="TaxCatchAll" ma:showField="CatchAllData" ma:web="43fa4ac3-495a-4b9a-a75f-c4a1f5fb7e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2410340-5f42-4ac0-be59-d6d4cec78c4f">
      <Terms xmlns="http://schemas.microsoft.com/office/infopath/2007/PartnerControls"/>
    </lcf76f155ced4ddcb4097134ff3c332f>
    <TaxCatchAll xmlns="43fa4ac3-495a-4b9a-a75f-c4a1f5fb7e75" xsi:nil="true"/>
  </documentManagement>
</p:properties>
</file>

<file path=customXml/itemProps1.xml><?xml version="1.0" encoding="utf-8"?>
<ds:datastoreItem xmlns:ds="http://schemas.openxmlformats.org/officeDocument/2006/customXml" ds:itemID="{7CBD6501-BA7F-4E47-AA3E-F3A2BF36E8F7}">
  <ds:schemaRefs>
    <ds:schemaRef ds:uri="http://schemas.microsoft.com/sharepoint/v3/contenttype/forms"/>
  </ds:schemaRefs>
</ds:datastoreItem>
</file>

<file path=customXml/itemProps2.xml><?xml version="1.0" encoding="utf-8"?>
<ds:datastoreItem xmlns:ds="http://schemas.openxmlformats.org/officeDocument/2006/customXml" ds:itemID="{9A958EE4-4F2D-4403-A72C-34C69EB61A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410340-5f42-4ac0-be59-d6d4cec78c4f"/>
    <ds:schemaRef ds:uri="43fa4ac3-495a-4b9a-a75f-c4a1f5fb7e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37E6AC7-4593-4423-A9E2-22159C123923}">
  <ds:schemaRefs>
    <ds:schemaRef ds:uri="http://schemas.microsoft.com/office/2006/metadata/properties"/>
    <ds:schemaRef ds:uri="http://schemas.microsoft.com/office/infopath/2007/PartnerControls"/>
    <ds:schemaRef ds:uri="c2410340-5f42-4ac0-be59-d6d4cec78c4f"/>
    <ds:schemaRef ds:uri="43fa4ac3-495a-4b9a-a75f-c4a1f5fb7e75"/>
  </ds:schemaRefs>
</ds:datastoreItem>
</file>

<file path=docProps/app.xml><?xml version="1.0" encoding="utf-8"?>
<Properties xmlns="http://schemas.openxmlformats.org/officeDocument/2006/extended-properties" xmlns:vt="http://schemas.openxmlformats.org/officeDocument/2006/docPropsVTypes">
  <Template>Normal</Template>
  <TotalTime>1244</TotalTime>
  <Pages>8</Pages>
  <Words>1760</Words>
  <Characters>10033</Characters>
  <Application>Microsoft Office Word</Application>
  <DocSecurity>0</DocSecurity>
  <Lines>83</Lines>
  <Paragraphs>23</Paragraphs>
  <ScaleCrop>false</ScaleCrop>
  <Company/>
  <LinksUpToDate>false</LinksUpToDate>
  <CharactersWithSpaces>11770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Tomáš Pavelka</dc:creator>
  <cp:keywords/>
  <dc:description/>
  <cp:lastModifiedBy>Tomáš Pavelka</cp:lastModifiedBy>
  <cp:revision>17</cp:revision>
  <dcterms:created xsi:type="dcterms:W3CDTF">2025-11-05T15:12:00Z</dcterms:created>
  <dcterms:modified xsi:type="dcterms:W3CDTF">2025-11-06T12:17:00Z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0x01010045A07A53F7156B4292531A372CC82B35</vt:lpwstr>
  </property>
  <property fmtid="{D5CDD505-2E9C-101B-9397-08002B2CF9AE}" pid="3" name="MediaServiceImageTags">
    <vt:lpwstr/>
  </property>
</Properties>
</file>