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656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880" w:firstLineChars="28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Eileen Gao</w:t>
      </w:r>
    </w:p>
    <w:p w14:paraId="793C00A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880" w:firstLineChars="2800"/>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April 14, 2025</w:t>
      </w:r>
    </w:p>
    <w:p w14:paraId="17D854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880" w:firstLineChars="28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English Ⅱ</w:t>
      </w:r>
    </w:p>
    <w:p w14:paraId="0A133B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880" w:firstLineChars="2800"/>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Delta26</w:t>
      </w:r>
    </w:p>
    <w:p w14:paraId="63E47D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880" w:firstLineChars="2800"/>
        <w:textAlignment w:val="auto"/>
        <w:rPr>
          <w:rFonts w:hint="default" w:ascii="Times New Roman" w:hAnsi="Times New Roman" w:cs="Times New Roman"/>
          <w:sz w:val="21"/>
          <w:szCs w:val="21"/>
          <w:lang w:val="en-US" w:eastAsia="zh-CN"/>
        </w:rPr>
      </w:pPr>
    </w:p>
    <w:p w14:paraId="1ADAAF1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Final Prompt A</w:t>
      </w:r>
    </w:p>
    <w:p w14:paraId="73C13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sz w:val="21"/>
          <w:szCs w:val="21"/>
          <w:lang w:val="en-US" w:eastAsia="zh-CN"/>
        </w:rPr>
      </w:pPr>
    </w:p>
    <w:p w14:paraId="0DBE3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The author, Heuvel, argues that there should be more funding to sustain public libraries and expand their spread in America due to various reasons, including providing a bridge to the vast digital divide and economic development in areas close to public libraries.</w:t>
      </w:r>
    </w:p>
    <w:p w14:paraId="77F742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First, Heuvel presents the importance of public libraries to the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equity of success</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which is demonstrated by a core principle of the American Library Association. He cites Mary Dempsey, Commissioner of the Chicago Public Library, which shows that public libraries bridge the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vast digital divide</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by providing access to the Internet for specific race groups and lower classes who cannot afford it. Dempsey claims that 60 percent of those using public computers at the Chicago Public Library are searching for jobs. But she does not seem to have a source. And her title diminishes the credibility of her claim because she, as the commissioner, has affiliated interest with the public library. She is very likely to only speak about the good side of the library and require more funding for the library.</w:t>
      </w:r>
    </w:p>
    <w:p w14:paraId="4A7D5D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Heuvel provides some statistics in the next paragraph but he does not mention his source, and he does not establish the sources</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reliability. However, assuming the sources are reliable, if we look at the numbers themselves, they shows that library funding has been insufficient to support than massive and surging amount of demand for library services.</w:t>
      </w:r>
    </w:p>
    <w:p w14:paraId="1A05A6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Heuvel then cites the New York Times, demonstrating that public libraries foster equality, and its services provide opportunities for poor children and job-seekers. The New York Times is not credible enough for an article whose intended audience is intelligent and thoughtful people who is doubtful about the information they are given. But it does reveal a problem that public libraries have: their open time is limited, and people who need its services often do not have enough commuting time to go there. If this problem is widely true, the need for funding to expand public libraries</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reach can be argued.</w:t>
      </w:r>
    </w:p>
    <w:p w14:paraId="53440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Lastly, Heuvel argues for the economic reasons for sustaining New York City</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s public libraries. He again neither provide sources for his statistics not establish their credibility. Assuming they are reliable, the increase in the value of homes near libraries and the property taxes that come with it do not prove to be good for business, and good for the people in need. If the home values near the libraries increase, the groups of people who are in need of libraries services still have difficulty reaching them. </w:t>
      </w:r>
    </w:p>
    <w:p w14:paraId="6BDC9C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p>
    <w:p w14:paraId="28B29A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1F3AAB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30899E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3C483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1347F3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0AB0CF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1FA4DA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7D33DD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3A4A6A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426E61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78F5F9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54B5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2CA58C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7E486A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4A620F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244F18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6B86DD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317F0D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18E612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69EE5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777E96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41B5D1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7E56BD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26D9B3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45ED45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Times New Roman" w:hAnsi="Times New Roman" w:cs="Times New Roman"/>
          <w:sz w:val="21"/>
          <w:szCs w:val="21"/>
          <w:lang w:val="en-US" w:eastAsia="zh-CN"/>
        </w:rPr>
      </w:pPr>
    </w:p>
    <w:p w14:paraId="430798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Final Prompt B</w:t>
      </w:r>
    </w:p>
    <w:p w14:paraId="035A3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p>
    <w:p w14:paraId="01940A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I remembered that I used to love reading when I was in primary school. But I ceased to read for a long time in middle school. The heavy load of studying and homework for school did of course played a part, but there was more to it. In middle school Chinese classes, there was something called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compulsory books</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which were a list of famous works that the curriculum required us to read and it would appear on exams. Usually they were lengthy and sometimes they were written in ancient Chinese, which were pretty difficult to read. Our Chinese teacher of course forced us to read them and required us to write reading notes for her to check how much we had read. Even so, I ended up only reading half of the books on the list over the entire three years of middle school and crammed using summaries before the tests. This often made me wondered why I had a such negative feeling about the compulsory books, and it was not that the books were all boring. The problem might lies in the way the school and teacher enforced it as compulsory.</w:t>
      </w:r>
    </w:p>
    <w:p w14:paraId="7F798F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I believe the part in The Adventures of Tom Sawyer where Tom tricked other boys into doing the work for him demonstrates how people see their duty different from the things they are interested in, or things they want to do. Tom created an illusion that he was enjoying whitewashing the fence by asserting that it was not work. He showed that it was not something that every boy get a chance to do everyday. There was a famous saying in Chinese, if directly translated, that says: rare things are expensive. But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expensive</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here could be interpreted as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desired</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often by many people. Tom was appealing to the boy by transforming his work into a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chance</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that only he could get. This obviously interested Ben and he fell for the trick. In this story, Tom saw whitewashing the fence as a duty he was obliged to do by his aunt. Of course, he had no motivation and was bored. But he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discovered a great law of human action</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—specifically, that to make one want something, it is only necessary to make it seem difficult to obtain. And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work</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is something one is obliged to do, and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play</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is something not obliged to do. Using communication skills, he was able to trick other boys into seeing working as playing, which motivated them to complete Tom</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s duty.</w:t>
      </w:r>
    </w:p>
    <w:p w14:paraId="10BCDB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Mark Twain provided another example that demonstrates this idea. If wealthy gentlemen in England voluntarily drove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four-horse passenger-coaches</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they were willing to drive it, maybe for the purpose of showing off their privileges. However, if they were offered wages to do that, they would feel like they were obliged to do it, and the previous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play</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becomes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work</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so they would resign.</w:t>
      </w:r>
    </w:p>
    <w:p w14:paraId="0C35C1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This preference of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play</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against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work</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 seems to be a common human nature. How could we utilize it to improve our lives? </w:t>
      </w:r>
    </w:p>
    <w:p w14:paraId="7D338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To improve productivity, we should not see duty as something we are obliged to do, but see it as a small goal that if we reach it, we can get a reward. </w:t>
      </w:r>
    </w:p>
    <w:p w14:paraId="494279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Why not a punishment if we fail to achieve it? Well, punishment and reward both serve as effective motivators if they are used in the suitable scenario. </w:t>
      </w:r>
    </w:p>
    <w:p w14:paraId="1CCCC0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To gain rewards in life, we usually need to take active moves. If we can get a reward when we reach our small goal, we would be motivated to keep up and progress forward. But if we set a punishment for ourselves when we do not achieve a certain goal, it might diminish our motivation if the goal is challenging or risky for us.</w:t>
      </w:r>
    </w:p>
    <w:p w14:paraId="67E0BF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A study conducted at a New York state hospital shows success when a small reward was used to motivate a certain act. We all know that sanitization is very important in medical settings to prevent the spread of disease. The medical staff was repeatedly warned about this by signs about the consequences. However, cameras showed that only 10% of medical staff washed their hands before and after entering a patient</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 xml:space="preserve">s room, despite knowing that their behavior was monitored. Thus an electronic board was introduced to provide instant positive feedback every time an employee washed their hands, and their hand-hygiene score would go up. Within four weeks, the results were drastically different: almost 90% of the medical staff sanitized their hands as required. The trick is explained by neuroscience. Unlike previously used threats of potential negative consequences, the electronic board provides positive feedback that triggers a reward signal in the brain. This mechanism reinforces the behavior that causes it, making future repetitions more likely. </w:t>
      </w:r>
    </w:p>
    <w:p w14:paraId="4E1A45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To use this trick in our daily lives, let</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s go back to the previous example. If I want to motivate myself to read the compulsory books, making a chart that reports the daily goal reaching status may be of help. If I reach the goal, I can tick the box; if I don</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t, the box for that day will be empty. Although I cannot travel back in time, I believe I could be more organized and there would be no need to cram before the tests.</w:t>
      </w:r>
    </w:p>
    <w:p w14:paraId="1C5BA65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E6639"/>
    <w:rsid w:val="008A2CA5"/>
    <w:rsid w:val="04275653"/>
    <w:rsid w:val="05F95B06"/>
    <w:rsid w:val="07D71065"/>
    <w:rsid w:val="0909688E"/>
    <w:rsid w:val="0A617084"/>
    <w:rsid w:val="15E213DA"/>
    <w:rsid w:val="172429AF"/>
    <w:rsid w:val="19E83DD4"/>
    <w:rsid w:val="1DAC7063"/>
    <w:rsid w:val="1F6C237B"/>
    <w:rsid w:val="2225120B"/>
    <w:rsid w:val="22F472B4"/>
    <w:rsid w:val="27201D62"/>
    <w:rsid w:val="28D0473D"/>
    <w:rsid w:val="305E1622"/>
    <w:rsid w:val="374455F9"/>
    <w:rsid w:val="3C441EDA"/>
    <w:rsid w:val="3CE97431"/>
    <w:rsid w:val="407F0B45"/>
    <w:rsid w:val="47F856BF"/>
    <w:rsid w:val="48AD7924"/>
    <w:rsid w:val="506A72DB"/>
    <w:rsid w:val="64EF1149"/>
    <w:rsid w:val="66EA26EC"/>
    <w:rsid w:val="68B256F6"/>
    <w:rsid w:val="6D6F471B"/>
    <w:rsid w:val="7B4E6639"/>
    <w:rsid w:val="7BF87D2D"/>
    <w:rsid w:val="7DB60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118</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2025-04-14T06:13:00Z</dcterms:created>
  <dc:creator>高</dc:creator>
  <cp:lastModifiedBy>高</cp:lastModifiedBy>
  <dcterms:modified xsi:type="dcterms:W3CDTF">2025-04-14T08:21:11Z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B522050DB8F44E95B74F12B74B1BC76B_11</vt:lpwstr>
  </property>
  <property fmtid="{D5CDD505-2E9C-101B-9397-08002B2CF9AE}" pid="4" name="KSOTemplateDocerSaveRecord">
    <vt:lpwstr>eyJoZGlkIjoiMzQ2NjA3NDNiMmMwMGY2ZDlhOWY2OGVlZWZiOWVmMmYiLCJ1c2VySWQiOiIxNTQ1MjY3OTY5In0=</vt:lpwstr>
  </property>
</Properties>
</file>