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核心库包括以下几个方面</w:t>
      </w:r>
    </w:p>
    <w:p>
      <w:pPr>
        <w:pStyle w:val="2"/>
        <w:bidi w:val="0"/>
      </w:pPr>
      <w:r>
        <w:rPr>
          <w:lang w:val="en-US" w:eastAsia="zh-CN"/>
        </w:rPr>
        <w:t>1、ORM框架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系统采用了ORM框架（对象关系映射）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进行数据操作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，实体映射部分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（Song.Entities项目）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是开源的，不影响二次开发。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数据库新增或修改表和字段后，用代码生成器（WeiSha.Data.Generete.exe）重新生成 Song.Entities 项目的实体类。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代码生成器（WeiSha.Data.Generete.exe）可以在"/Sourcecode/Lib"文件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夹获取到。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2、IOC控制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IOC全称是Inversion of Control（控制反转）。是常用的降低耦合的方法之一。接口与实现方法的对应关系可以在web.config中配置。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如果需要新增或调整接口，可以通过该配置处理。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3、模板引擎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当前系统是由.Net MVC架构改造而成的MVVM架构，剔除了Razor（微软官方提供的模板引擎），采用了自主编写的模板引擎，在满足自身业务需求的同时，更轻量、运行更快。路由直接映射到模板库（/templates/文件夹）中的模板文件，而模板文件全部采用缓存处理，大幅减少IO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前端文件都在模板库，采用Vue作为前端框架。后端接口全部在Song.ViewData项目（开源），二次开发不会涉及核心库的内容。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4、常用方法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一些常用的类库和方法，包括加密、解密、文件压缩、图形处理、安全校验、地理信息计算、数据类型转换、日志管理、缓存管理等等；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5、授权管理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用于识别商业版本的授权信息。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综述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像ORM、IOC、模板引擎等，一般都是被封装的DLL(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动态链接库)。要么由官方提供，要么是第三方公司提供,通过NuGet引入。在我们的产品中，只不过这些东西我们自己提供罢了。因为涉及框架底层，封装成DLL是必要的。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8525024"/>
    <w:rsid w:val="007F27CB"/>
    <w:rsid w:val="00CA7EEA"/>
    <w:rsid w:val="04AE18D1"/>
    <w:rsid w:val="0A067AB9"/>
    <w:rsid w:val="13E80469"/>
    <w:rsid w:val="1E9F430C"/>
    <w:rsid w:val="28525024"/>
    <w:rsid w:val="2D9671FF"/>
    <w:rsid w:val="3B166605"/>
    <w:rsid w:val="490A3AEA"/>
    <w:rsid w:val="4B26463B"/>
    <w:rsid w:val="4E7566EE"/>
    <w:rsid w:val="56064695"/>
    <w:rsid w:val="56D96BF8"/>
    <w:rsid w:val="59EA3EFB"/>
    <w:rsid w:val="5D046781"/>
    <w:rsid w:val="5FDD1F3F"/>
    <w:rsid w:val="66DE4A11"/>
    <w:rsid w:val="69845BA5"/>
    <w:rsid w:val="6A0445F0"/>
    <w:rsid w:val="6A2F14BC"/>
    <w:rsid w:val="703C2F7E"/>
    <w:rsid w:val="727355C6"/>
    <w:rsid w:val="763B583E"/>
    <w:rsid w:val="7C8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2"/>
    </w:pPr>
    <w:rPr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548</Words>
  <Characters>707</Characters>
  <Lines>0</Lines>
  <Paragraphs>0</Paragraphs>
  <TotalTime>0</TotalTime>
  <ScaleCrop>false</ScaleCrop>
  <LinksUpToDate>false</LinksUpToDate>
  <CharactersWithSpaces>713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2023-07-23T06:57:00Z</dcterms:created>
  <dc:creator>碧水寒天</dc:creator>
  <cp:lastModifiedBy>宋雷鸣</cp:lastModifiedBy>
  <dcterms:modified xsi:type="dcterms:W3CDTF">2024-01-12T02:02:02Z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652D9E7EA9FC4BC8B064C28A61A315C6_11</vt:lpwstr>
  </property>
</Properties>
</file>