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69BD8" w14:textId="56125421" w:rsidR="009F188D" w:rsidRPr="009F188D" w:rsidRDefault="009F188D" w:rsidP="009F188D">
      <w:pPr>
        <w:rPr>
          <w:b/>
          <w:bCs/>
        </w:rPr>
      </w:pPr>
      <w:r w:rsidRPr="009F188D">
        <w:rPr>
          <w:rFonts w:hint="eastAsia"/>
          <w:b/>
          <w:bCs/>
        </w:rPr>
        <w:t>#</w:t>
      </w:r>
      <w:r w:rsidRPr="009F188D">
        <w:rPr>
          <w:b/>
          <w:bCs/>
        </w:rPr>
        <w:t>1</w:t>
      </w:r>
    </w:p>
    <w:p w14:paraId="08F0AFDA" w14:textId="3295DB75" w:rsidR="009F188D" w:rsidRDefault="009F188D" w:rsidP="009F188D">
      <w:r>
        <w:t xml:space="preserve">1. 첫 번째 혁신인 </w:t>
      </w:r>
      <w:r w:rsidRPr="008427ED">
        <w:rPr>
          <w:color w:val="C00000"/>
        </w:rPr>
        <w:t xml:space="preserve">데이터베이스 구축은 그다지 </w:t>
      </w:r>
      <w:r w:rsidR="008427ED" w:rsidRPr="008427ED">
        <w:rPr>
          <w:rFonts w:hint="eastAsia"/>
          <w:color w:val="C00000"/>
        </w:rPr>
        <w:t>참신하지</w:t>
      </w:r>
      <w:r w:rsidRPr="008427ED">
        <w:rPr>
          <w:color w:val="C00000"/>
        </w:rPr>
        <w:t xml:space="preserve"> 않습니다</w:t>
      </w:r>
      <w:r>
        <w:t>. 이는 이전에 최적화 논문에서 사용된 바 있습니다. 예:</w:t>
      </w:r>
    </w:p>
    <w:p w14:paraId="1496EBAE" w14:textId="77777777" w:rsidR="009F188D" w:rsidRPr="001E7CBD" w:rsidRDefault="009F188D" w:rsidP="009F188D">
      <w:pPr>
        <w:rPr>
          <w:sz w:val="10"/>
          <w:szCs w:val="12"/>
        </w:rPr>
      </w:pPr>
      <w:r w:rsidRPr="001E7CBD">
        <w:rPr>
          <w:sz w:val="10"/>
          <w:szCs w:val="12"/>
        </w:rPr>
        <w:t xml:space="preserve">Kaveh A, </w:t>
      </w:r>
      <w:proofErr w:type="spellStart"/>
      <w:r w:rsidRPr="001E7CBD">
        <w:rPr>
          <w:sz w:val="10"/>
          <w:szCs w:val="12"/>
        </w:rPr>
        <w:t>Mottaghi</w:t>
      </w:r>
      <w:proofErr w:type="spellEnd"/>
      <w:r w:rsidRPr="001E7CBD">
        <w:rPr>
          <w:sz w:val="10"/>
          <w:szCs w:val="12"/>
        </w:rPr>
        <w:t xml:space="preserve"> L, </w:t>
      </w:r>
      <w:proofErr w:type="spellStart"/>
      <w:r w:rsidRPr="001E7CBD">
        <w:rPr>
          <w:sz w:val="10"/>
          <w:szCs w:val="12"/>
        </w:rPr>
        <w:t>Izadifard</w:t>
      </w:r>
      <w:proofErr w:type="spellEnd"/>
      <w:r w:rsidRPr="001E7CBD">
        <w:rPr>
          <w:sz w:val="10"/>
          <w:szCs w:val="12"/>
        </w:rPr>
        <w:t xml:space="preserve"> R.A. "</w:t>
      </w:r>
      <w:proofErr w:type="spellStart"/>
      <w:r w:rsidRPr="001E7CBD">
        <w:rPr>
          <w:sz w:val="10"/>
          <w:szCs w:val="12"/>
        </w:rPr>
        <w:t>비프리즘</w:t>
      </w:r>
      <w:proofErr w:type="spellEnd"/>
      <w:r w:rsidRPr="001E7CBD">
        <w:rPr>
          <w:sz w:val="10"/>
          <w:szCs w:val="12"/>
        </w:rPr>
        <w:t xml:space="preserve"> 보를 사용한 철근 콘크리트 프레임의 지속 가능한 설계" Engineering with Computers. https://doi.org/10.1007/s00366-020-01045-4</w:t>
      </w:r>
    </w:p>
    <w:p w14:paraId="7CDC2F80" w14:textId="77777777" w:rsidR="009F188D" w:rsidRPr="001E7CBD" w:rsidRDefault="009F188D" w:rsidP="009F188D">
      <w:pPr>
        <w:rPr>
          <w:sz w:val="10"/>
          <w:szCs w:val="12"/>
        </w:rPr>
      </w:pPr>
      <w:r w:rsidRPr="001E7CBD">
        <w:rPr>
          <w:sz w:val="10"/>
          <w:szCs w:val="12"/>
        </w:rPr>
        <w:t xml:space="preserve">Kaveh, A., </w:t>
      </w:r>
      <w:proofErr w:type="spellStart"/>
      <w:r w:rsidRPr="001E7CBD">
        <w:rPr>
          <w:sz w:val="10"/>
          <w:szCs w:val="12"/>
        </w:rPr>
        <w:t>Fahimi-Farzam</w:t>
      </w:r>
      <w:proofErr w:type="spellEnd"/>
      <w:r w:rsidRPr="001E7CBD">
        <w:rPr>
          <w:sz w:val="10"/>
          <w:szCs w:val="12"/>
        </w:rPr>
        <w:t xml:space="preserve">, M., &amp; </w:t>
      </w:r>
      <w:proofErr w:type="spellStart"/>
      <w:r w:rsidRPr="001E7CBD">
        <w:rPr>
          <w:sz w:val="10"/>
          <w:szCs w:val="12"/>
        </w:rPr>
        <w:t>Kalateh-Ahani</w:t>
      </w:r>
      <w:proofErr w:type="spellEnd"/>
      <w:r w:rsidRPr="001E7CBD">
        <w:rPr>
          <w:sz w:val="10"/>
          <w:szCs w:val="12"/>
        </w:rPr>
        <w:t xml:space="preserve">, M. 철골 구조물의 성능 기반 다목적 최적 설계: 비선형 동적 절차. Scientia </w:t>
      </w:r>
      <w:proofErr w:type="spellStart"/>
      <w:r w:rsidRPr="001E7CBD">
        <w:rPr>
          <w:sz w:val="10"/>
          <w:szCs w:val="12"/>
        </w:rPr>
        <w:t>Iranica</w:t>
      </w:r>
      <w:proofErr w:type="spellEnd"/>
      <w:r w:rsidRPr="001E7CBD">
        <w:rPr>
          <w:sz w:val="10"/>
          <w:szCs w:val="12"/>
        </w:rPr>
        <w:t>, 2015, 22(2), 373-387.</w:t>
      </w:r>
    </w:p>
    <w:p w14:paraId="261731AB" w14:textId="77777777" w:rsidR="009F188D" w:rsidRPr="001E7CBD" w:rsidRDefault="009F188D" w:rsidP="009F188D">
      <w:pPr>
        <w:rPr>
          <w:sz w:val="10"/>
          <w:szCs w:val="12"/>
        </w:rPr>
      </w:pPr>
      <w:r w:rsidRPr="001E7CBD">
        <w:rPr>
          <w:sz w:val="10"/>
          <w:szCs w:val="12"/>
        </w:rPr>
        <w:t xml:space="preserve">Kaveh, A., </w:t>
      </w:r>
      <w:proofErr w:type="spellStart"/>
      <w:r w:rsidRPr="001E7CBD">
        <w:rPr>
          <w:sz w:val="10"/>
          <w:szCs w:val="12"/>
        </w:rPr>
        <w:t>Laknejadi</w:t>
      </w:r>
      <w:proofErr w:type="spellEnd"/>
      <w:r w:rsidRPr="001E7CBD">
        <w:rPr>
          <w:sz w:val="10"/>
          <w:szCs w:val="12"/>
        </w:rPr>
        <w:t xml:space="preserve">, K., &amp; Alinejad, B. 대형 철골 구조물의 성능 기반 다목적 최적화. Acta </w:t>
      </w:r>
      <w:proofErr w:type="spellStart"/>
      <w:r w:rsidRPr="001E7CBD">
        <w:rPr>
          <w:sz w:val="10"/>
          <w:szCs w:val="12"/>
        </w:rPr>
        <w:t>Mechanica</w:t>
      </w:r>
      <w:proofErr w:type="spellEnd"/>
      <w:r w:rsidRPr="001E7CBD">
        <w:rPr>
          <w:sz w:val="10"/>
          <w:szCs w:val="12"/>
        </w:rPr>
        <w:t>, 2012, 223(2), 355-369. https://doi.org/10.1007/s00707-011-0564-1</w:t>
      </w:r>
    </w:p>
    <w:p w14:paraId="62D943D0" w14:textId="69518146" w:rsidR="009F188D" w:rsidRDefault="009F188D" w:rsidP="009F188D">
      <w:r>
        <w:t xml:space="preserve">2. 설계 코드 제약 조건을 처리하는 데 </w:t>
      </w:r>
      <w:r w:rsidRPr="008427ED">
        <w:rPr>
          <w:color w:val="C00000"/>
        </w:rPr>
        <w:t>어떤 소프트웨어를 사용</w:t>
      </w:r>
      <w:r>
        <w:t xml:space="preserve">했습니까? </w:t>
      </w:r>
      <w:r w:rsidR="00A020DD">
        <w:rPr>
          <w:rFonts w:hint="eastAsia"/>
        </w:rPr>
        <w:t>더 설명부탁.</w:t>
      </w:r>
    </w:p>
    <w:p w14:paraId="440B6279" w14:textId="77777777" w:rsidR="009F188D" w:rsidRDefault="009F188D" w:rsidP="009F188D">
      <w:r>
        <w:t xml:space="preserve">3. NSGA-II에서 </w:t>
      </w:r>
      <w:r w:rsidRPr="008427ED">
        <w:rPr>
          <w:color w:val="C00000"/>
        </w:rPr>
        <w:t>매개변수 조절</w:t>
      </w:r>
      <w:r>
        <w:t>은 어떻게 이루어집니까?</w:t>
      </w:r>
    </w:p>
    <w:p w14:paraId="03CD829E" w14:textId="77777777" w:rsidR="009F188D" w:rsidRDefault="009F188D" w:rsidP="009F188D">
      <w:r>
        <w:t xml:space="preserve">4. 논문 전체에서 코드 적용을 언급할 때, </w:t>
      </w:r>
      <w:r w:rsidRPr="008427ED">
        <w:rPr>
          <w:color w:val="C00000"/>
        </w:rPr>
        <w:t>해당 코드의 발행 연도를 함께 언급</w:t>
      </w:r>
      <w:r>
        <w:t>해야 합니다. 예: ACI 318-19.</w:t>
      </w:r>
    </w:p>
    <w:p w14:paraId="7E18A5E3" w14:textId="77777777" w:rsidR="009F188D" w:rsidRDefault="009F188D" w:rsidP="009F188D">
      <w:r>
        <w:t xml:space="preserve">5. 최적 해에 도달하고 종료 기준을 충족할 때까지 해결 과정이 </w:t>
      </w:r>
      <w:r w:rsidRPr="008427ED">
        <w:rPr>
          <w:color w:val="C00000"/>
        </w:rPr>
        <w:t>얼마나 걸립니까</w:t>
      </w:r>
      <w:r>
        <w:t>?</w:t>
      </w:r>
    </w:p>
    <w:p w14:paraId="362D2A4C" w14:textId="49DE3867" w:rsidR="009F188D" w:rsidRDefault="009F188D" w:rsidP="009F188D">
      <w:r>
        <w:t xml:space="preserve">6. 결론에서는 </w:t>
      </w:r>
      <w:r w:rsidRPr="008427ED">
        <w:rPr>
          <w:color w:val="C00000"/>
        </w:rPr>
        <w:t>결과를 정량적으로 논의하는 것이 가장 좋습니다</w:t>
      </w:r>
      <w:r>
        <w:t>.</w:t>
      </w:r>
    </w:p>
    <w:p w14:paraId="6D269E06" w14:textId="77777777" w:rsidR="009F188D" w:rsidRDefault="009F188D">
      <w:pPr>
        <w:widowControl/>
        <w:wordWrap/>
        <w:autoSpaceDE/>
        <w:autoSpaceDN/>
      </w:pPr>
      <w:r>
        <w:br w:type="page"/>
      </w:r>
    </w:p>
    <w:p w14:paraId="4E4CAF16" w14:textId="7C80A59A" w:rsidR="009F188D" w:rsidRPr="009F188D" w:rsidRDefault="009F188D" w:rsidP="009F188D">
      <w:pPr>
        <w:rPr>
          <w:b/>
          <w:bCs/>
        </w:rPr>
      </w:pPr>
      <w:r w:rsidRPr="009F188D">
        <w:rPr>
          <w:rFonts w:hint="eastAsia"/>
          <w:b/>
          <w:bCs/>
        </w:rPr>
        <w:lastRenderedPageBreak/>
        <w:t>#</w:t>
      </w:r>
      <w:r w:rsidRPr="009F188D">
        <w:rPr>
          <w:b/>
          <w:bCs/>
        </w:rPr>
        <w:t>2</w:t>
      </w:r>
    </w:p>
    <w:p w14:paraId="731D86CB" w14:textId="6470968E" w:rsidR="009F188D" w:rsidRDefault="009F188D" w:rsidP="009F188D">
      <w:r>
        <w:rPr>
          <w:rFonts w:hint="eastAsia"/>
        </w:rPr>
        <w:t>본</w:t>
      </w:r>
      <w:r>
        <w:t xml:space="preserve"> 논문은 NSGAII 알고리즘 기반 이산 단면 데이터베이스를 결합한 철근 콘크리트 골조 구조의 다목적 최적화를 위한 계산 프레임워크를 제시합니다.</w:t>
      </w:r>
    </w:p>
    <w:p w14:paraId="627ECEE8" w14:textId="77777777" w:rsidR="00D66B14" w:rsidRDefault="009F188D" w:rsidP="009F188D">
      <w:r>
        <w:rPr>
          <w:rFonts w:hint="eastAsia"/>
        </w:rPr>
        <w:t>주제</w:t>
      </w:r>
      <w:r>
        <w:t xml:space="preserve"> 자체는 적절하고 전반적인 작업 흐름은 명확하게 구성되어 있지만, 본 논문은 상당한 수준의 참신성을 설득력 있게 보여주지는 않습니다.</w:t>
      </w:r>
    </w:p>
    <w:p w14:paraId="4EC91082" w14:textId="26068090" w:rsidR="009F188D" w:rsidRDefault="009F188D" w:rsidP="009F188D">
      <w:r>
        <w:t xml:space="preserve">본 프레임워크의 주요 구성 요소인 이산 단면 데이터베이스, </w:t>
      </w:r>
      <w:proofErr w:type="spellStart"/>
      <w:r>
        <w:t>OpenSees</w:t>
      </w:r>
      <w:proofErr w:type="spellEnd"/>
      <w:r>
        <w:t xml:space="preserve"> 기반 구조 분석, 그리고 NSGAII 최적화는 기존 문헌에 잘 정립되어 있으며, 본 논문은 어떤 측면이 진정한 방법론적 발전을 나타내는지 명확히 제시하지 않습니다. 더욱이, 제시된 증거에 의해 뒷받침되지 않는 다양한 주장들이 지나치게 강렬하게 제</w:t>
      </w:r>
      <w:r>
        <w:rPr>
          <w:rFonts w:hint="eastAsia"/>
        </w:rPr>
        <w:t>시됩니다</w:t>
      </w:r>
      <w:r>
        <w:t>. 본 연구의 기여도를 제대로 평가하기 위해서는 해당 주제에 대한 실제 과학 문헌의 프레임워크 내에서 실제 혁신에 대한 보다 엄격하고 명확한 설명과 기존 연구와의 명확한 비교가 필요합니다.</w:t>
      </w:r>
    </w:p>
    <w:p w14:paraId="128B2153" w14:textId="77777777" w:rsidR="009F188D" w:rsidRDefault="009F188D" w:rsidP="009F188D">
      <w:r>
        <w:rPr>
          <w:rFonts w:hint="eastAsia"/>
        </w:rPr>
        <w:t>위의</w:t>
      </w:r>
      <w:r>
        <w:t xml:space="preserve"> 고려 사항을 고려하여 본 논문의 대대적인 수정을 권고합니다. 연구의 기여도를 높이고 명확성과 견고성을 향상시키기 위해 다음 사항을 다룰 것을 제안합니다.</w:t>
      </w:r>
    </w:p>
    <w:p w14:paraId="7E8A154F" w14:textId="77777777" w:rsidR="009F188D" w:rsidRDefault="009F188D" w:rsidP="009F188D">
      <w:r>
        <w:t xml:space="preserve">1. 149행: 최소화 문제에 대한 파레토 우세의 정의는 부정확합니다(131행에 명시된 바와 같이). </w:t>
      </w:r>
      <w:r w:rsidRPr="00D56344">
        <w:rPr>
          <w:color w:val="C00000"/>
        </w:rPr>
        <w:t>연산자 "≥"와 ""&gt;"는 "≤"와 "&lt;"로 대체되어야 합니다</w:t>
      </w:r>
      <w:r>
        <w:t>. 이러한 불일치는 최적화 배경 섹션의 형식적 정확성을 저해합니다.</w:t>
      </w:r>
    </w:p>
    <w:p w14:paraId="126085B1" w14:textId="77777777" w:rsidR="009F188D" w:rsidRDefault="009F188D" w:rsidP="009F188D">
      <w:r>
        <w:t xml:space="preserve">2. 2절: </w:t>
      </w:r>
      <w:r w:rsidRPr="00D56344">
        <w:rPr>
          <w:color w:val="C00000"/>
        </w:rPr>
        <w:t>MOOP, 파레토 최적화, NSGAII에 대한 배경 섹션은 저널 독자 수를 고려할 때 지나치게 길며</w:t>
      </w:r>
      <w:r>
        <w:t xml:space="preserve">, </w:t>
      </w:r>
      <w:r w:rsidRPr="00D56344">
        <w:rPr>
          <w:color w:val="C00000"/>
        </w:rPr>
        <w:t>사례 연구의 구조 모델링에 대한 필수 세부 사항은 대부분 생략</w:t>
      </w:r>
      <w:r>
        <w:t>되었습니다. 이러한 불균형은 원고의 명확성과 재현성을 저하시킵니다.</w:t>
      </w:r>
    </w:p>
    <w:p w14:paraId="1BF592DF" w14:textId="77777777" w:rsidR="009F188D" w:rsidRDefault="009F188D" w:rsidP="009F188D">
      <w:r>
        <w:t xml:space="preserve">3. 식 13: </w:t>
      </w:r>
      <w:r w:rsidRPr="006E700B">
        <w:rPr>
          <w:color w:val="C00000"/>
        </w:rPr>
        <w:t>비용과 CO2 배출량을 단일 목적 함수로 통합하는 것은 상관 분석이나 민감도 연구에서 뒷받침되지 않습니다</w:t>
      </w:r>
      <w:r>
        <w:t xml:space="preserve">. 동일한 가중치를 선택한 것은 </w:t>
      </w:r>
      <w:r w:rsidRPr="006E700B">
        <w:rPr>
          <w:color w:val="C00000"/>
        </w:rPr>
        <w:t>임의적인 것</w:t>
      </w:r>
      <w:r>
        <w:t xml:space="preserve">으로 보이며, </w:t>
      </w:r>
      <w:r w:rsidRPr="006E700B">
        <w:rPr>
          <w:color w:val="C00000"/>
        </w:rPr>
        <w:t>이러한 공식화는 경제적 기준과 환경적 기준 간의 일반적인 상충 관계를 명확하게 탐구하는 데 방해</w:t>
      </w:r>
      <w:r>
        <w:t>가 됩니다.</w:t>
      </w:r>
    </w:p>
    <w:p w14:paraId="37103800" w14:textId="77777777" w:rsidR="009F188D" w:rsidRDefault="009F188D" w:rsidP="009F188D">
      <w:r>
        <w:t xml:space="preserve">4. 방정식 14: 요소별 최대 DCR 값의 평균으로 정의되는 두 번째 목적 함수는 </w:t>
      </w:r>
      <w:r w:rsidRPr="004340DD">
        <w:rPr>
          <w:color w:val="C00000"/>
        </w:rPr>
        <w:t>중요한 국부적 요구 사항을 감출 수 있습니다</w:t>
      </w:r>
      <w:r>
        <w:t>. 저자가 기존에 잘 정립된 다른 지표(예: 최대 또는 백분위수 기반 DCR)를 고려해야 한다고 생각한 이유가 있습니까? 또한, 모든 DCR을 ≤1로 제한하기 때문에 이 목적 함수의 부가가치는 불분명합니다.</w:t>
      </w:r>
    </w:p>
    <w:p w14:paraId="04411A51" w14:textId="77777777" w:rsidR="009F188D" w:rsidRDefault="009F188D" w:rsidP="009F188D">
      <w:r>
        <w:t>5. 섹션 3: 이산 단면 데이터베이스 생성에 대한 설명이 부족합니다. 총 단면 수, 이산화 전략, 기하학적 조합의 적용 범위, 데이터베이스 세분성에 대한 민감도 분석 등 주요 정보가 누락되었습니다.</w:t>
      </w:r>
    </w:p>
    <w:p w14:paraId="509B3F63" w14:textId="77777777" w:rsidR="009F188D" w:rsidRDefault="009F188D" w:rsidP="009F188D">
      <w:r>
        <w:t xml:space="preserve">6. 원고에서는 SLS 검사가 단면 데이터베이스에 내장되어 있다고 명시되어 있지만, 이러한 검증의 대부분은 강성, 경계 조건과 같은 전역 구조 특성에 의존하며 </w:t>
      </w:r>
      <w:r w:rsidRPr="001106E0">
        <w:rPr>
          <w:color w:val="C00000"/>
        </w:rPr>
        <w:t>국부 단면 검사만으로는 해결할 수 없습니다</w:t>
      </w:r>
      <w:r>
        <w:t>.</w:t>
      </w:r>
    </w:p>
    <w:p w14:paraId="6EDB8803" w14:textId="77777777" w:rsidR="009F188D" w:rsidRDefault="009F188D" w:rsidP="009F188D">
      <w:r>
        <w:lastRenderedPageBreak/>
        <w:t xml:space="preserve">7. 사례 연구의 </w:t>
      </w:r>
      <w:proofErr w:type="spellStart"/>
      <w:r>
        <w:t>OpenSees</w:t>
      </w:r>
      <w:proofErr w:type="spellEnd"/>
      <w:r>
        <w:t xml:space="preserve"> 모델링은 </w:t>
      </w:r>
      <w:r w:rsidRPr="001106E0">
        <w:rPr>
          <w:color w:val="C00000"/>
        </w:rPr>
        <w:t>간략하게만 언급되어 재현성을 크게 제한</w:t>
      </w:r>
      <w:r>
        <w:t>하며, 요소 유형, 콘크리트 및 강재의 재료 모델, P-Delta 효과 포함, 균열로 인한 강성 감소, 기초 경계 조건에 대한 정보가 없습니다.</w:t>
      </w:r>
    </w:p>
    <w:p w14:paraId="76FDCD21" w14:textId="77777777" w:rsidR="009F188D" w:rsidRDefault="009F188D" w:rsidP="009F188D">
      <w:r>
        <w:t xml:space="preserve">8. 사례 연구에 적용된 지진 하중은 비현실적으로 보이며, 방향당 40kN의 기초 </w:t>
      </w:r>
      <w:proofErr w:type="spellStart"/>
      <w:r>
        <w:t>전단력</w:t>
      </w:r>
      <w:proofErr w:type="spellEnd"/>
      <w:r>
        <w:t xml:space="preserve">(표 7에만 보고됨)은 사례 연구에 사용된 것과 같은 철근 콘크리트 골조에 비해 </w:t>
      </w:r>
      <w:r w:rsidRPr="001106E0">
        <w:rPr>
          <w:color w:val="C00000"/>
        </w:rPr>
        <w:t>상당히 낮아 보입니다</w:t>
      </w:r>
      <w:r>
        <w:t xml:space="preserve">. </w:t>
      </w:r>
      <w:r w:rsidRPr="00A47A8A">
        <w:rPr>
          <w:color w:val="C00000"/>
        </w:rPr>
        <w:t>설계 스펙트럼, 토양 범주 또는 위험 수준에 대한 언급은 없습니다</w:t>
      </w:r>
      <w:r>
        <w:t>.</w:t>
      </w:r>
    </w:p>
    <w:p w14:paraId="01B35684" w14:textId="77777777" w:rsidR="009F188D" w:rsidRDefault="009F188D" w:rsidP="009F188D">
      <w:r>
        <w:t xml:space="preserve">9. </w:t>
      </w:r>
      <w:r w:rsidRPr="00A47A8A">
        <w:rPr>
          <w:color w:val="C00000"/>
        </w:rPr>
        <w:t>수치 검증은 8층 건물 하나에 국한되어 있는 반면, 원고에서는 "다양한 경간 길이와 불규칙한 형상을 가진 건물"에 적용 가능하다고 주장</w:t>
      </w:r>
      <w:r>
        <w:t xml:space="preserve">합니다. </w:t>
      </w:r>
      <w:r w:rsidRPr="00A47A8A">
        <w:rPr>
          <w:color w:val="C00000"/>
        </w:rPr>
        <w:t>추가적인 사례 연구 없이는 제안된 프레임워크의 일반성은 입증되지 않습니다</w:t>
      </w:r>
      <w:r>
        <w:t>.</w:t>
      </w:r>
    </w:p>
    <w:p w14:paraId="580AAC3E" w14:textId="77777777" w:rsidR="009F188D" w:rsidRDefault="009F188D" w:rsidP="009F188D">
      <w:r>
        <w:t xml:space="preserve">10. GA 매개변수의 민감도는 </w:t>
      </w:r>
      <w:r w:rsidRPr="00475175">
        <w:rPr>
          <w:color w:val="C00000"/>
        </w:rPr>
        <w:t>주로 제1 목적 함수의 수렴성을 기준으로 평가</w:t>
      </w:r>
      <w:r>
        <w:t xml:space="preserve">되며, </w:t>
      </w:r>
      <w:r w:rsidRPr="005D62AA">
        <w:rPr>
          <w:color w:val="C00000"/>
        </w:rPr>
        <w:t xml:space="preserve">다양한 난수 </w:t>
      </w:r>
      <w:proofErr w:type="spellStart"/>
      <w:r w:rsidRPr="005D62AA">
        <w:rPr>
          <w:color w:val="C00000"/>
        </w:rPr>
        <w:t>시드에</w:t>
      </w:r>
      <w:proofErr w:type="spellEnd"/>
      <w:r w:rsidRPr="005D62AA">
        <w:rPr>
          <w:color w:val="C00000"/>
        </w:rPr>
        <w:t xml:space="preserve"> 따른 솔루션 변동성, 파레토 프런트 품질 지표(예: </w:t>
      </w:r>
      <w:proofErr w:type="spellStart"/>
      <w:r w:rsidRPr="005D62AA">
        <w:rPr>
          <w:color w:val="C00000"/>
        </w:rPr>
        <w:t>하이퍼볼륨</w:t>
      </w:r>
      <w:proofErr w:type="spellEnd"/>
      <w:r w:rsidRPr="005D62AA">
        <w:rPr>
          <w:color w:val="C00000"/>
        </w:rPr>
        <w:t>, 스프레드), 그리고 도출된 솔루션의 강건성은 평가되지 않습니다</w:t>
      </w:r>
      <w:r>
        <w:t>.</w:t>
      </w:r>
    </w:p>
    <w:p w14:paraId="2C7E9966" w14:textId="77777777" w:rsidR="009F188D" w:rsidRDefault="009F188D" w:rsidP="009F188D">
      <w:r>
        <w:t xml:space="preserve">11. 시나리오 A와 B의 비교는 </w:t>
      </w:r>
      <w:r w:rsidRPr="006610BF">
        <w:rPr>
          <w:color w:val="C00000"/>
        </w:rPr>
        <w:t xml:space="preserve">의도적으로 </w:t>
      </w:r>
      <w:proofErr w:type="spellStart"/>
      <w:r w:rsidRPr="006610BF">
        <w:rPr>
          <w:color w:val="C00000"/>
        </w:rPr>
        <w:t>비대칭적인</w:t>
      </w:r>
      <w:proofErr w:type="spellEnd"/>
      <w:r w:rsidRPr="006610BF">
        <w:rPr>
          <w:color w:val="C00000"/>
        </w:rPr>
        <w:t xml:space="preserve"> 하중 조건에서 수행</w:t>
      </w:r>
      <w:r>
        <w:t xml:space="preserve">되었으며, </w:t>
      </w:r>
      <w:r w:rsidRPr="006610BF">
        <w:rPr>
          <w:color w:val="C00000"/>
        </w:rPr>
        <w:t>이는 컬럼 회전의 효과를 증폭</w:t>
      </w:r>
      <w:r>
        <w:t xml:space="preserve">시킵니다. 보고된 "9% 개선"은 추가적인, 덜 </w:t>
      </w:r>
      <w:proofErr w:type="spellStart"/>
      <w:r>
        <w:t>맞춤화된</w:t>
      </w:r>
      <w:proofErr w:type="spellEnd"/>
      <w:r>
        <w:t xml:space="preserve"> 시나리오 없이는 </w:t>
      </w:r>
      <w:r w:rsidRPr="006610BF">
        <w:rPr>
          <w:color w:val="C00000"/>
        </w:rPr>
        <w:t>일반적인 것으로 간주될 수 없습니다</w:t>
      </w:r>
      <w:r>
        <w:t>.</w:t>
      </w:r>
    </w:p>
    <w:p w14:paraId="0FCFA47E" w14:textId="77777777" w:rsidR="009F188D" w:rsidRDefault="009F188D" w:rsidP="009F188D">
      <w:r>
        <w:t xml:space="preserve">12. 실제 설계 측면은 충분히 </w:t>
      </w:r>
      <w:proofErr w:type="spellStart"/>
      <w:r>
        <w:t>다루어지지</w:t>
      </w:r>
      <w:proofErr w:type="spellEnd"/>
      <w:r>
        <w:t xml:space="preserve"> 않았습니다. 부재 그룹화는 최적화되는 것이 아니라 사용자가 미리 결정하며, </w:t>
      </w:r>
      <w:proofErr w:type="spellStart"/>
      <w:r>
        <w:t>스터럽</w:t>
      </w:r>
      <w:proofErr w:type="spellEnd"/>
      <w:r>
        <w:t xml:space="preserve"> 간격은 균일하다고 가정합니다. </w:t>
      </w:r>
      <w:r w:rsidRPr="006610BF">
        <w:rPr>
          <w:color w:val="C00000"/>
        </w:rPr>
        <w:t>이러한 단순화는 비용과 성능 모두에 큰 영향을 미치므로 심층적인 논의가 필요</w:t>
      </w:r>
      <w:r>
        <w:t>합니다.</w:t>
      </w:r>
    </w:p>
    <w:p w14:paraId="2BE61F5C" w14:textId="77777777" w:rsidR="009F188D" w:rsidRDefault="009F188D" w:rsidP="009F188D">
      <w:r>
        <w:t xml:space="preserve">13. 결론은 제안된 프레임워크의 실질적인 관련성을 강조하지만, 완전한 의사 결정 예시는 제공되지 않았으며, </w:t>
      </w:r>
      <w:r w:rsidRPr="004D4662">
        <w:rPr>
          <w:color w:val="C00000"/>
        </w:rPr>
        <w:t>기존 코드 기반 솔루션과 비교한 최적화된 설계도 제공되지 않았습니다</w:t>
      </w:r>
      <w:r>
        <w:t>.</w:t>
      </w:r>
    </w:p>
    <w:p w14:paraId="3CD03AA6" w14:textId="77777777" w:rsidR="009F188D" w:rsidRDefault="009F188D" w:rsidP="009F188D">
      <w:r>
        <w:t xml:space="preserve">14. 주의: </w:t>
      </w:r>
      <w:r w:rsidRPr="004D4662">
        <w:rPr>
          <w:color w:val="C00000"/>
        </w:rPr>
        <w:t>데이터 가용성에 대한 설명은 원고에 제시된 전체 계산 워크플로우와 모순</w:t>
      </w:r>
      <w:r>
        <w:t>됩니다. 섹션 다</w:t>
      </w:r>
      <w:r>
        <w:rPr>
          <w:rFonts w:hint="eastAsia"/>
        </w:rPr>
        <w:t xml:space="preserve"> </w:t>
      </w:r>
      <w:proofErr w:type="spellStart"/>
      <w:r>
        <w:t>tabase</w:t>
      </w:r>
      <w:proofErr w:type="spellEnd"/>
      <w:r>
        <w:t>, 비용/CO₂ 매개변수, 그리고 필수 입력 파일(</w:t>
      </w:r>
      <w:proofErr w:type="spellStart"/>
      <w:r>
        <w:t>opensees</w:t>
      </w:r>
      <w:proofErr w:type="spellEnd"/>
      <w:r>
        <w:t xml:space="preserve"> 모델, ga 설정, 난수 </w:t>
      </w:r>
      <w:proofErr w:type="spellStart"/>
      <w:r>
        <w:t>시드</w:t>
      </w:r>
      <w:proofErr w:type="spellEnd"/>
      <w:r>
        <w:t xml:space="preserve">)은 </w:t>
      </w:r>
      <w:r w:rsidRPr="004D4662">
        <w:rPr>
          <w:color w:val="C00000"/>
        </w:rPr>
        <w:t>최소한 독자의 요청 시 제공되어야 합니다</w:t>
      </w:r>
      <w:r>
        <w:t>.</w:t>
      </w:r>
    </w:p>
    <w:p w14:paraId="1B66C733" w14:textId="77777777" w:rsidR="009F188D" w:rsidRDefault="009F188D" w:rsidP="009F188D"/>
    <w:p w14:paraId="334AF457" w14:textId="2614D244" w:rsidR="009F188D" w:rsidRDefault="009F188D" w:rsidP="009F188D">
      <w:r>
        <w:rPr>
          <w:rFonts w:hint="eastAsia"/>
        </w:rPr>
        <w:t>본</w:t>
      </w:r>
      <w:r>
        <w:t xml:space="preserve"> 심사자의 의견으로는, 저자들이 이러한 사항들을 만족스럽게 다룰 수 있는 경우에만 원고의 게재가 잠정적으로 결정될 수 있습니다.</w:t>
      </w:r>
    </w:p>
    <w:p w14:paraId="07D32F88" w14:textId="77777777" w:rsidR="009F188D" w:rsidRDefault="009F188D">
      <w:pPr>
        <w:widowControl/>
        <w:wordWrap/>
        <w:autoSpaceDE/>
        <w:autoSpaceDN/>
      </w:pPr>
      <w:r>
        <w:br w:type="page"/>
      </w:r>
    </w:p>
    <w:p w14:paraId="267CE5A0" w14:textId="24426ED8" w:rsidR="009F188D" w:rsidRDefault="009F188D" w:rsidP="009F188D">
      <w:pPr>
        <w:rPr>
          <w:b/>
          <w:bCs/>
        </w:rPr>
      </w:pPr>
      <w:r w:rsidRPr="009F188D">
        <w:rPr>
          <w:rFonts w:hint="eastAsia"/>
          <w:b/>
          <w:bCs/>
        </w:rPr>
        <w:lastRenderedPageBreak/>
        <w:t>#</w:t>
      </w:r>
      <w:r w:rsidRPr="009F188D">
        <w:rPr>
          <w:b/>
          <w:bCs/>
        </w:rPr>
        <w:t>3</w:t>
      </w:r>
    </w:p>
    <w:p w14:paraId="2A8F8A48" w14:textId="77777777" w:rsidR="009F188D" w:rsidRDefault="009F188D" w:rsidP="009F188D">
      <w:r>
        <w:rPr>
          <w:rFonts w:hint="eastAsia"/>
        </w:rPr>
        <w:t>본</w:t>
      </w:r>
      <w:r>
        <w:t xml:space="preserve"> 논문은 크기 및 레이아웃 설계 변수를 고려하여 철근 콘크리트 건물 프레임을 설계하기 위한 최적화 기반 접근법을 제안합니다. 이 문제는 </w:t>
      </w:r>
      <w:proofErr w:type="spellStart"/>
      <w:r>
        <w:t>정규화된</w:t>
      </w:r>
      <w:proofErr w:type="spellEnd"/>
      <w:r>
        <w:t xml:space="preserve"> 총비용과 내재 탄소 지표의 합을 최소화하고 평균 응력비를 최소화하는 다목적 최적화로 공식화됩니다. </w:t>
      </w:r>
      <w:proofErr w:type="spellStart"/>
      <w:r>
        <w:t>비지배</w:t>
      </w:r>
      <w:proofErr w:type="spellEnd"/>
      <w:r>
        <w:t xml:space="preserve"> 정렬 유전 알고리즘 II(NSGA-II)를 사용하여 문제를 해결하고, </w:t>
      </w:r>
      <w:proofErr w:type="spellStart"/>
      <w:r>
        <w:t>OpenSees</w:t>
      </w:r>
      <w:proofErr w:type="spellEnd"/>
      <w:r>
        <w:t>를 사용하여 구조 분석을 수행했습니다.</w:t>
      </w:r>
    </w:p>
    <w:p w14:paraId="2B154569" w14:textId="77777777" w:rsidR="004D4662" w:rsidRDefault="009F188D" w:rsidP="009F188D">
      <w:r>
        <w:rPr>
          <w:rFonts w:hint="eastAsia"/>
        </w:rPr>
        <w:t>본</w:t>
      </w:r>
      <w:r>
        <w:t xml:space="preserve"> 논문은 전반적으로 체계적이고 잘 작성되었습니다. 흥미로운 연구 주제에 대한 기여를 보여주지만, 충분히 </w:t>
      </w:r>
      <w:proofErr w:type="spellStart"/>
      <w:r>
        <w:t>다루어지지는</w:t>
      </w:r>
      <w:proofErr w:type="spellEnd"/>
      <w:r>
        <w:t xml:space="preserve"> 않았습니다.</w:t>
      </w:r>
    </w:p>
    <w:p w14:paraId="2D738A59" w14:textId="77777777" w:rsidR="00CF1882" w:rsidRDefault="009F188D" w:rsidP="009F188D">
      <w:r>
        <w:t>제안된 크기-레이아웃 동시 최적화 접근법은 참신할 수 있지만, 기존 문헌에 제시된 접근법의 연구 의의, 발전 또는 개선 사항에 대해서는 논란의 여지가 있습니다. 방법론과 관련하여 몇 가지 설명과 개선이 필요합니다.</w:t>
      </w:r>
    </w:p>
    <w:p w14:paraId="5FB8B596" w14:textId="0DE536CA" w:rsidR="009F188D" w:rsidRDefault="009F188D" w:rsidP="009F188D">
      <w:r>
        <w:t>수치 예시에 대한 기본적인 정보가 누락되었습니다. 또한, 불필요한 정보를 제거하기 위해 논문의 구성을 수정해야 합</w:t>
      </w:r>
      <w:r>
        <w:rPr>
          <w:rFonts w:hint="eastAsia"/>
        </w:rPr>
        <w:t>니다</w:t>
      </w:r>
      <w:r>
        <w:t>. 따라서 본 원고의 게재를 권고할 수 없습니다.</w:t>
      </w:r>
    </w:p>
    <w:p w14:paraId="4C1B15A1" w14:textId="77777777" w:rsidR="009F188D" w:rsidRDefault="009F188D" w:rsidP="009F188D">
      <w:r>
        <w:rPr>
          <w:rFonts w:hint="eastAsia"/>
        </w:rPr>
        <w:t>몇</w:t>
      </w:r>
      <w:r>
        <w:t xml:space="preserve"> 가지 일반적인 의견:</w:t>
      </w:r>
    </w:p>
    <w:p w14:paraId="4619AF09" w14:textId="77777777" w:rsidR="009F188D" w:rsidRDefault="009F188D" w:rsidP="009F188D">
      <w:r>
        <w:t>1) 두 번째 목적 함수의 근거가 명확하지 않습니다. 저자들은 "… 장기적인 내구성과 사용자 편의성을 향상시키기 위해 보다 보수적인 설계를 목표로 한다면"이라고 언급합니다. 그러나 모든 구조 최적화 문제에서 응력과 변위는 문제 정의 시 고려되어야 합니다. 이는 일반적으로 설계 제약 조건을 통해 고려됩니다. 이러한 제약 조건은 관련 사용성 한계 상태 및 극한 한계 상태 검증을 포괄하도록 적절하게 정의되고 평가되어야 합니다. 따라서 모든 설계 제약 조건을 충</w:t>
      </w:r>
      <w:r>
        <w:rPr>
          <w:rFonts w:hint="eastAsia"/>
        </w:rPr>
        <w:t>족하면서</w:t>
      </w:r>
      <w:r>
        <w:t xml:space="preserve"> 비용을 최소화하는 최적 해는 내구성이나 사용자 편의성 문제를 야기하지 않습니다. </w:t>
      </w:r>
      <w:r w:rsidRPr="00CF1882">
        <w:rPr>
          <w:color w:val="C00000"/>
        </w:rPr>
        <w:t>응력 분포 측정값을 목적 함수로 고려하는 것에 대한 정당성을 독자에게 제공하는 것이 중요합니다</w:t>
      </w:r>
      <w:r>
        <w:t>.</w:t>
      </w:r>
    </w:p>
    <w:p w14:paraId="625CB52C" w14:textId="77777777" w:rsidR="009F188D" w:rsidRDefault="009F188D" w:rsidP="009F188D">
      <w:r>
        <w:t xml:space="preserve">2) 제목 - "하이브리드"라는 용어는 삭제되어야 합니다. 이 맥락에서 </w:t>
      </w:r>
      <w:r w:rsidRPr="00E82B12">
        <w:rPr>
          <w:color w:val="C00000"/>
        </w:rPr>
        <w:t>"하이브리드"라는 용어는 하이브리드 최적화 알고리즘을 암시하여 독자를 오도할 수 있습니다</w:t>
      </w:r>
      <w:r>
        <w:t>. 더욱이, 크기 및 형상 설계 변수와 관련된 문제는 하이브리드 최적화 문제가 아닙니다.</w:t>
      </w:r>
    </w:p>
    <w:p w14:paraId="199F4F13" w14:textId="77777777" w:rsidR="009F188D" w:rsidRDefault="009F188D" w:rsidP="009F188D">
      <w:r>
        <w:t xml:space="preserve">3) 초록, 1페이지, 13행 - 저자들은 "본 연구는 철근 콘크리트(RC) 골조의 이론적 구조 최적화와 실제 현장 </w:t>
      </w:r>
      <w:proofErr w:type="spellStart"/>
      <w:r>
        <w:t>시공성</w:t>
      </w:r>
      <w:proofErr w:type="spellEnd"/>
      <w:r>
        <w:t xml:space="preserve"> 간의 중요한 간극을 메우는 혁신적인 하이브리드 크기-형상 최적화 프레임워크를 제시한다"고 언급합니다. </w:t>
      </w:r>
      <w:r w:rsidRPr="00E82B12">
        <w:rPr>
          <w:color w:val="C00000"/>
        </w:rPr>
        <w:t>그러나 본 논문은 설계 변수 정의 또는 최적화 결과 제시 시 철근 상세에 대한 정보를 제공하지 않으므로, 이러한 주장은 정확하지 않습니다. 철근 상세는 철근 콘크리트 구조물 시공에 필수적입니다</w:t>
      </w:r>
      <w:r>
        <w:t>.</w:t>
      </w:r>
    </w:p>
    <w:p w14:paraId="0FA94992" w14:textId="77777777" w:rsidR="009F188D" w:rsidRDefault="009F188D" w:rsidP="009F188D">
      <w:r>
        <w:t>4) 1998년 문헌 검토 논문(</w:t>
      </w:r>
      <w:proofErr w:type="spellStart"/>
      <w:r>
        <w:t>Sarma</w:t>
      </w:r>
      <w:proofErr w:type="spellEnd"/>
      <w:r>
        <w:t xml:space="preserve">, K. C., &amp; </w:t>
      </w:r>
      <w:proofErr w:type="spellStart"/>
      <w:r>
        <w:t>Adeli</w:t>
      </w:r>
      <w:proofErr w:type="spellEnd"/>
      <w:r>
        <w:t xml:space="preserve">, H. (1998). Cost Optimization of Concrete Structures. Journal of Structural Engineering, 124(5), 570-578. https://doi.org/10.1061/(ASCE)0733-9445(1998)124:5(570))은 철근 콘크리트 구조물을 최적화할 때 거푸집 비용을 고려하는 것의 중요성을 강조합니다. 따라서 </w:t>
      </w:r>
      <w:r>
        <w:rPr>
          <w:rFonts w:hint="eastAsia"/>
        </w:rPr>
        <w:t>이</w:t>
      </w:r>
      <w:r>
        <w:t xml:space="preserve"> 최적 설계 문제를 적절히 해결하기 위해서는 </w:t>
      </w:r>
      <w:r w:rsidRPr="00160560">
        <w:rPr>
          <w:color w:val="C00000"/>
        </w:rPr>
        <w:t>거푸집 비용을 고려해</w:t>
      </w:r>
      <w:r w:rsidRPr="00160560">
        <w:rPr>
          <w:color w:val="C00000"/>
        </w:rPr>
        <w:lastRenderedPageBreak/>
        <w:t>야 합니다</w:t>
      </w:r>
      <w:r>
        <w:t xml:space="preserve">. 또한, </w:t>
      </w:r>
      <w:r w:rsidRPr="00160560">
        <w:rPr>
          <w:color w:val="C00000"/>
        </w:rPr>
        <w:t>이 참고문헌을 원고에 추가해야 합니다</w:t>
      </w:r>
      <w:r>
        <w:t>.</w:t>
      </w:r>
    </w:p>
    <w:p w14:paraId="6C782C52" w14:textId="77777777" w:rsidR="009F188D" w:rsidRDefault="009F188D" w:rsidP="009F188D">
      <w:r>
        <w:t xml:space="preserve">5) 2페이지, 39행 - 정확성을 높이기 위해 문장을 수정해 주십시오. </w:t>
      </w:r>
      <w:r w:rsidRPr="008E575E">
        <w:rPr>
          <w:color w:val="C00000"/>
        </w:rPr>
        <w:t>지진은 외력이 아닙니다</w:t>
      </w:r>
      <w:r>
        <w:t>.</w:t>
      </w:r>
    </w:p>
    <w:p w14:paraId="59492E2A" w14:textId="77777777" w:rsidR="009F188D" w:rsidRDefault="009F188D" w:rsidP="009F188D">
      <w:r>
        <w:t>6) 4페이지, 109행 - 수정해 주십시오. "철근 콘크리트 모멘트 저항 골조"는 기본적으로 모멘트 저항 골조이므로 언급할 필요가 없습니다.</w:t>
      </w:r>
    </w:p>
    <w:p w14:paraId="677CDC25" w14:textId="77777777" w:rsidR="009F188D" w:rsidRDefault="009F188D" w:rsidP="009F188D">
      <w:r>
        <w:t xml:space="preserve">7) 2절은 삭제해야 합니다. 최적화 알고리즘을 설명할 때 2.1절과 2.2절은 3.4절로 이동해야 합니다. </w:t>
      </w:r>
      <w:r w:rsidRPr="008E575E">
        <w:rPr>
          <w:color w:val="C00000"/>
        </w:rPr>
        <w:t>이 절들은 이미 알려진 알고리즘을 참조하므로 핵심 내용만 간략하게 설명해야 합니다. 2.3절의 내용은 일반적인 상식에 부합하며 관련 정보를 제공하지 않으므로 거의 모두 삭제해야 합니다</w:t>
      </w:r>
      <w:r>
        <w:t>.</w:t>
      </w:r>
    </w:p>
    <w:p w14:paraId="3C165DF2" w14:textId="77777777" w:rsidR="009F188D" w:rsidRDefault="009F188D" w:rsidP="009F188D">
      <w:r>
        <w:t xml:space="preserve">8) 표 2 - </w:t>
      </w:r>
      <w:r w:rsidRPr="008E575E">
        <w:rPr>
          <w:color w:val="C00000"/>
        </w:rPr>
        <w:t>콘크리트 압축 강도 값이 실무에서 일반적으로 사용되는 값과 일치하는 경우 수정하거나 명확히 하십시오</w:t>
      </w:r>
      <w:r>
        <w:t>.</w:t>
      </w:r>
    </w:p>
    <w:p w14:paraId="411ED2F9" w14:textId="77777777" w:rsidR="009F188D" w:rsidRDefault="009F188D" w:rsidP="009F188D">
      <w:r>
        <w:t xml:space="preserve">9) 3.2.1절 및 3.2.2절 - </w:t>
      </w:r>
      <w:r w:rsidRPr="00385FFA">
        <w:rPr>
          <w:color w:val="C00000"/>
        </w:rPr>
        <w:t>철근 배율로부터 철근 상세를 계산하는 방법에 대한 정보를 독자에게 제공하는 것이 적절할 것</w:t>
      </w:r>
      <w:r>
        <w:t>입니다.</w:t>
      </w:r>
    </w:p>
    <w:p w14:paraId="56906DED" w14:textId="77777777" w:rsidR="009F188D" w:rsidRDefault="009F188D" w:rsidP="009F188D">
      <w:r>
        <w:t xml:space="preserve">10) 3.3.2절 - </w:t>
      </w:r>
      <w:r w:rsidRPr="00307E47">
        <w:rPr>
          <w:color w:val="C00000"/>
        </w:rPr>
        <w:t>설계 변수를 나타내는 그림이 누락되었습니다</w:t>
      </w:r>
      <w:r>
        <w:t>.</w:t>
      </w:r>
    </w:p>
    <w:p w14:paraId="7DD60445" w14:textId="77777777" w:rsidR="009F188D" w:rsidRDefault="009F188D" w:rsidP="009F188D">
      <w:r>
        <w:t>11) 17페이지, 422행 - "무게"가 명시되지 않았습니다.</w:t>
      </w:r>
    </w:p>
    <w:p w14:paraId="166ECFD8" w14:textId="77777777" w:rsidR="009F188D" w:rsidRDefault="009F188D" w:rsidP="009F188D">
      <w:r>
        <w:t>12) 17페이지, 식 14 - "DCR"이 정의되지 않았습니다.</w:t>
      </w:r>
    </w:p>
    <w:p w14:paraId="34283FDA" w14:textId="77777777" w:rsidR="009F188D" w:rsidRDefault="009F188D" w:rsidP="009F188D">
      <w:r>
        <w:t xml:space="preserve">13) 표 4 - 보 처짐의 SLS는 단순화된 검토를 기반으로 합니다. 또한, </w:t>
      </w:r>
      <w:r w:rsidRPr="00B05F61">
        <w:rPr>
          <w:color w:val="C00000"/>
        </w:rPr>
        <w:t>콘크리트의 시간 의존적 효과에 대해서는 언급되지 않았습니다</w:t>
      </w:r>
      <w:r>
        <w:t xml:space="preserve">. 이러한 문제는 다른 저자의 이전 연구와 비교할 때 </w:t>
      </w:r>
      <w:r w:rsidRPr="00B05F61">
        <w:rPr>
          <w:color w:val="C00000"/>
        </w:rPr>
        <w:t>제안된 접근 방식의 한계에 해당하므로 수정되어야 합니다</w:t>
      </w:r>
      <w:r>
        <w:t>.</w:t>
      </w:r>
    </w:p>
    <w:p w14:paraId="5116D5C5" w14:textId="4E619488" w:rsidR="009F188D" w:rsidRDefault="009F188D" w:rsidP="009F188D">
      <w:r>
        <w:t xml:space="preserve">14) 20페이지, 478행 - 저자들은 "모든 하중 조합에 대한 정적 해석 수행"을 언급합니다. 그러나 지진 작용도 고려한다고 명시합니다. </w:t>
      </w:r>
      <w:r w:rsidRPr="0081622A">
        <w:rPr>
          <w:color w:val="C00000"/>
        </w:rPr>
        <w:t>이를 명확히 하고</w:t>
      </w:r>
      <w:r w:rsidRPr="0081622A">
        <w:rPr>
          <w:rFonts w:hint="eastAsia"/>
          <w:color w:val="C00000"/>
        </w:rPr>
        <w:t xml:space="preserve"> 해석에서</w:t>
      </w:r>
      <w:r w:rsidRPr="0081622A">
        <w:rPr>
          <w:color w:val="C00000"/>
        </w:rPr>
        <w:t xml:space="preserve"> 지진 작용이 어떻게 고려되었는지에 대한 정보를 제공합니다</w:t>
      </w:r>
      <w:r>
        <w:t>.</w:t>
      </w:r>
    </w:p>
    <w:p w14:paraId="7413C606" w14:textId="77777777" w:rsidR="009F188D" w:rsidRDefault="009F188D" w:rsidP="009F188D">
      <w:r>
        <w:t>15) 본 원고는 모델링 및 구조 해석에 관한 기본 정보가 부족합니다. 이러한 정보가 없으면 제안된 접근법과 그 결과를 적절하게 평가할 수 없으며, 결과를 재현할 수 없습니다. 몇 가지 문제점은 다음과 같습니다.</w:t>
      </w:r>
    </w:p>
    <w:p w14:paraId="35A0BDC1" w14:textId="77777777" w:rsidR="009F188D" w:rsidRDefault="009F188D" w:rsidP="009F188D">
      <w:r>
        <w:t>a) 하중 조건 및 하중 조건 개수에 대한 세부 정보가 누락되었습니다.</w:t>
      </w:r>
    </w:p>
    <w:p w14:paraId="729C6C67" w14:textId="77777777" w:rsidR="009F188D" w:rsidRDefault="009F188D" w:rsidP="009F188D">
      <w:r>
        <w:t>b) 유한 요소 유형, 요소 개수, 절점 개수 및 구조 해석 유형에 대한 세부 정보가 누락되었습니다.</w:t>
      </w:r>
    </w:p>
    <w:p w14:paraId="75F79CB5" w14:textId="77777777" w:rsidR="009F188D" w:rsidRDefault="009F188D" w:rsidP="009F188D">
      <w:r>
        <w:t xml:space="preserve">c) 그림 7에 나타난 </w:t>
      </w:r>
      <w:proofErr w:type="spellStart"/>
      <w:r>
        <w:t>지진력</w:t>
      </w:r>
      <w:proofErr w:type="spellEnd"/>
      <w:r>
        <w:t xml:space="preserve"> 계산 방법에 대한 정보가 제공되지 않았습니다.</w:t>
      </w:r>
    </w:p>
    <w:p w14:paraId="3743BE2C" w14:textId="77777777" w:rsidR="009F188D" w:rsidRDefault="009F188D" w:rsidP="009F188D">
      <w:r>
        <w:t>d) 바닥 하중이 보에 작용하는 방법에 대한 세부 정보가 누락되었습니다.</w:t>
      </w:r>
    </w:p>
    <w:p w14:paraId="3CE35F8C" w14:textId="77777777" w:rsidR="009F188D" w:rsidRDefault="009F188D" w:rsidP="009F188D">
      <w:r>
        <w:t xml:space="preserve">e) 자중 및 중첩 자중과 같은 고정 하중은 위치가 가변적이지 않으므로, 이러한 하중에는 </w:t>
      </w:r>
      <w:proofErr w:type="spellStart"/>
      <w:r>
        <w:t>체커보드</w:t>
      </w:r>
      <w:proofErr w:type="spellEnd"/>
      <w:r>
        <w:t xml:space="preserve"> 패턴을 적용해서는 안 됩니다.</w:t>
      </w:r>
    </w:p>
    <w:p w14:paraId="79D55539" w14:textId="77777777" w:rsidR="009F188D" w:rsidRDefault="009F188D" w:rsidP="009F188D">
      <w:r>
        <w:lastRenderedPageBreak/>
        <w:t xml:space="preserve">16) 4절 - 알고리즘에서 사용하는 탐색 과정의 무작위성을 고려할 때, </w:t>
      </w:r>
      <w:r w:rsidRPr="00C12676">
        <w:rPr>
          <w:color w:val="C00000"/>
        </w:rPr>
        <w:t>최적화 결과는 통계적으로 분석해야 합니다</w:t>
      </w:r>
      <w:r>
        <w:t xml:space="preserve">. 수행된 독립 실행 횟수에 대한 정보는 제공되지 않았습니다. 5절에서 저자들은 "세 번의 독립적인 최적화 시행"을 언급합니다. </w:t>
      </w:r>
      <w:r w:rsidRPr="00C12676">
        <w:rPr>
          <w:color w:val="C00000"/>
        </w:rPr>
        <w:t>세 번의 시행만이 통계적으로 유의미하지 않습니다</w:t>
      </w:r>
      <w:r>
        <w:t>.</w:t>
      </w:r>
    </w:p>
    <w:p w14:paraId="083363F8" w14:textId="77777777" w:rsidR="009F188D" w:rsidRDefault="009F188D" w:rsidP="009F188D">
      <w:r>
        <w:t xml:space="preserve">17) 4절, 그림 8 - "1점" 교차가 최선의 전략인지는 논쟁의 여지가 있습니다. </w:t>
      </w:r>
      <w:r w:rsidRPr="00C12676">
        <w:rPr>
          <w:color w:val="C00000"/>
        </w:rPr>
        <w:t>100개 이상의 세대를 고려한다면 어떻게 될까요?</w:t>
      </w:r>
    </w:p>
    <w:p w14:paraId="368EE91A" w14:textId="77777777" w:rsidR="009F188D" w:rsidRDefault="009F188D" w:rsidP="009F188D">
      <w:r>
        <w:t xml:space="preserve">18) 4.4절, 표 9 - 결과는 </w:t>
      </w:r>
      <w:r w:rsidRPr="00724E21">
        <w:rPr>
          <w:color w:val="C00000"/>
        </w:rPr>
        <w:t xml:space="preserve">얻어진 최적화 해에 대한 정보를 거의 제공하지 않습니다. 단면 크기만 명확하게 표시되어 있지만, 독자는 이것이 보에 해당하는지 기둥에 해당하는지 알 수 없습니다. "0"과 "1" 값과 기둥 방향 사이의 대응 관계는 무엇입니까? </w:t>
      </w:r>
      <w:proofErr w:type="spellStart"/>
      <w:r w:rsidRPr="00724E21">
        <w:rPr>
          <w:color w:val="C00000"/>
        </w:rPr>
        <w:t>종방향</w:t>
      </w:r>
      <w:proofErr w:type="spellEnd"/>
      <w:r w:rsidRPr="00724E21">
        <w:rPr>
          <w:color w:val="C00000"/>
        </w:rPr>
        <w:t xml:space="preserve"> 및 전단 철근은 무엇입니까? 콘크리트 압축 강도는 얼마입니까?</w:t>
      </w:r>
    </w:p>
    <w:p w14:paraId="23915347" w14:textId="77777777" w:rsidR="009F188D" w:rsidRDefault="009F188D" w:rsidP="009F188D">
      <w:r>
        <w:t xml:space="preserve">19) 4.4절 - 그림 15에 제시된 결과는 </w:t>
      </w:r>
      <w:r w:rsidRPr="00063F21">
        <w:rPr>
          <w:color w:val="C00000"/>
        </w:rPr>
        <w:t>본문에서 분석되지 않습니다</w:t>
      </w:r>
      <w:r>
        <w:t>.</w:t>
      </w:r>
    </w:p>
    <w:p w14:paraId="1934938D" w14:textId="77777777" w:rsidR="009F188D" w:rsidRDefault="009F188D" w:rsidP="009F188D">
      <w:r>
        <w:t xml:space="preserve">20) 최적화 문제를 푸는 데 </w:t>
      </w:r>
      <w:r w:rsidRPr="00063F21">
        <w:rPr>
          <w:color w:val="C00000"/>
        </w:rPr>
        <w:t>필요한 계산 시간을 독자에게 제공하는 것이 중요</w:t>
      </w:r>
      <w:r>
        <w:t>합니다.</w:t>
      </w:r>
    </w:p>
    <w:p w14:paraId="1C04568B" w14:textId="110D4A03" w:rsidR="009F188D" w:rsidRPr="009F188D" w:rsidRDefault="009F188D" w:rsidP="009F188D">
      <w:r>
        <w:t xml:space="preserve">21) 원고는 전반적으로 잘 작성되었지만, </w:t>
      </w:r>
      <w:r w:rsidRPr="00063F21">
        <w:rPr>
          <w:color w:val="C00000"/>
        </w:rPr>
        <w:t>불필요한 형용사의 과도한 사용을 피하기 위해 세심한 수정이 필요</w:t>
      </w:r>
      <w:r>
        <w:t>합니다. 몇 가지 예: "rigorous"(19페이지); "excellent"(26페이지); "notably"(33페이지).</w:t>
      </w:r>
    </w:p>
    <w:sectPr w:rsidR="009F188D" w:rsidRPr="009F18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6C229" w14:textId="77777777" w:rsidR="00A020DD" w:rsidRDefault="00A020DD" w:rsidP="00A020DD">
      <w:pPr>
        <w:spacing w:after="0" w:line="240" w:lineRule="auto"/>
      </w:pPr>
      <w:r>
        <w:separator/>
      </w:r>
    </w:p>
  </w:endnote>
  <w:endnote w:type="continuationSeparator" w:id="0">
    <w:p w14:paraId="34404832" w14:textId="77777777" w:rsidR="00A020DD" w:rsidRDefault="00A020DD" w:rsidP="00A02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885ED" w14:textId="77777777" w:rsidR="00A020DD" w:rsidRDefault="00A020DD" w:rsidP="00A020DD">
      <w:pPr>
        <w:spacing w:after="0" w:line="240" w:lineRule="auto"/>
      </w:pPr>
      <w:r>
        <w:separator/>
      </w:r>
    </w:p>
  </w:footnote>
  <w:footnote w:type="continuationSeparator" w:id="0">
    <w:p w14:paraId="182A8F78" w14:textId="77777777" w:rsidR="00A020DD" w:rsidRDefault="00A020DD" w:rsidP="00A02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73F59"/>
    <w:multiLevelType w:val="hybridMultilevel"/>
    <w:tmpl w:val="0F360F5A"/>
    <w:lvl w:ilvl="0" w:tplc="DB6C5C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8D"/>
    <w:rsid w:val="00005DD8"/>
    <w:rsid w:val="00063F21"/>
    <w:rsid w:val="001106E0"/>
    <w:rsid w:val="00160560"/>
    <w:rsid w:val="001E7CBD"/>
    <w:rsid w:val="00307E47"/>
    <w:rsid w:val="00385FFA"/>
    <w:rsid w:val="004340DD"/>
    <w:rsid w:val="00475175"/>
    <w:rsid w:val="004D4662"/>
    <w:rsid w:val="0055623F"/>
    <w:rsid w:val="005D62AA"/>
    <w:rsid w:val="006610BF"/>
    <w:rsid w:val="006E700B"/>
    <w:rsid w:val="00724E21"/>
    <w:rsid w:val="0081622A"/>
    <w:rsid w:val="008427ED"/>
    <w:rsid w:val="008B26C5"/>
    <w:rsid w:val="008E575E"/>
    <w:rsid w:val="009F188D"/>
    <w:rsid w:val="00A020DD"/>
    <w:rsid w:val="00A47A8A"/>
    <w:rsid w:val="00B05F61"/>
    <w:rsid w:val="00C12676"/>
    <w:rsid w:val="00C3609B"/>
    <w:rsid w:val="00CF1882"/>
    <w:rsid w:val="00D56344"/>
    <w:rsid w:val="00D66B14"/>
    <w:rsid w:val="00E8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A6A742"/>
  <w15:chartTrackingRefBased/>
  <w15:docId w15:val="{9F8F57B2-A7B4-41E8-B05F-25FC7E73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88D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020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020DD"/>
  </w:style>
  <w:style w:type="paragraph" w:styleId="a5">
    <w:name w:val="footer"/>
    <w:basedOn w:val="a"/>
    <w:link w:val="Char0"/>
    <w:uiPriority w:val="99"/>
    <w:unhideWhenUsed/>
    <w:rsid w:val="00A020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02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재민 소</dc:creator>
  <cp:keywords/>
  <dc:description/>
  <cp:lastModifiedBy>재민 소</cp:lastModifiedBy>
  <cp:revision>25</cp:revision>
  <dcterms:created xsi:type="dcterms:W3CDTF">2025-11-24T02:02:00Z</dcterms:created>
  <dcterms:modified xsi:type="dcterms:W3CDTF">2025-11-25T01:30:00Z</dcterms:modified>
</cp:coreProperties>
</file>