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0080" w14:textId="2D7F2023" w:rsidR="00524DBB" w:rsidRDefault="00524DBB">
      <w:r>
        <w:t>Pièce factice en word</w:t>
      </w:r>
    </w:p>
    <w:sectPr w:rsidR="00524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BB"/>
    <w:rsid w:val="0052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5334"/>
  <w15:chartTrackingRefBased/>
  <w15:docId w15:val="{238F1300-7872-4049-9628-A359EEC6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laroucau herve</dc:creator>
  <cp:keywords/>
  <dc:description/>
  <cp:lastModifiedBy>laroucau herve</cp:lastModifiedBy>
  <cp:revision>1</cp:revision>
  <dcterms:created xsi:type="dcterms:W3CDTF">2020-04-23T12:37:00Z</dcterms:created>
  <dcterms:modified xsi:type="dcterms:W3CDTF">2020-04-23T12:37:00Z</dcterms:modified>
</cp:coreProperties>
</file>