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D">
      <w:pPr>
        <w:pStyle w:val="Heading3"/>
        <w:rPr>
          <w:rFonts w:ascii="Times New Roman" w:cs="Times New Roman" w:eastAsia="Times New Roman" w:hAnsi="Times New Roman"/>
          <w:color w:val="000000"/>
        </w:rPr>
      </w:pPr>
      <w:bookmarkStart w:colFirst="0" w:colLast="0" w:name="_5hb36ihez20t" w:id="0"/>
      <w:bookmarkEnd w:id="0"/>
      <w:r w:rsidDel="00000000" w:rsidR="00000000" w:rsidRPr="00000000">
        <w:rPr>
          <w:rFonts w:ascii="Times New Roman" w:cs="Times New Roman" w:eastAsia="Times New Roman" w:hAnsi="Times New Roman"/>
          <w:b w:val="1"/>
          <w:color w:val="000000"/>
          <w:rtl w:val="0"/>
        </w:rPr>
        <w:t xml:space="preserve">I. DEVELOPMENTAL PSYCHOLOGY</w:t>
      </w:r>
      <w:r w:rsidDel="00000000" w:rsidR="00000000" w:rsidRPr="00000000">
        <w:rPr>
          <w:rFonts w:ascii="Times New Roman" w:cs="Times New Roman" w:eastAsia="Times New Roman" w:hAnsi="Times New Roman"/>
          <w:color w:val="000000"/>
          <w:rtl w:val="0"/>
        </w:rPr>
        <w:t xml:space="preserve">: Introduction, Background, and Issues</w:t>
      </w:r>
    </w:p>
    <w:p w:rsidR="00000000" w:rsidDel="00000000" w:rsidP="00000000" w:rsidRDefault="00000000" w:rsidRPr="00000000" w14:paraId="0000005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F">
      <w:pPr>
        <w:numPr>
          <w:ilvl w:val="0"/>
          <w:numId w:val="26"/>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Development</w:t>
      </w:r>
      <w:r w:rsidDel="00000000" w:rsidR="00000000" w:rsidRPr="00000000">
        <w:rPr>
          <w:rFonts w:ascii="Times New Roman" w:cs="Times New Roman" w:eastAsia="Times New Roman" w:hAnsi="Times New Roman"/>
          <w:rtl w:val="0"/>
        </w:rPr>
        <w:t xml:space="preserve">: refers to systematic changes in the individual that occur between conception (when the father’s sperm penetrates the mother’s ovum, creating a new organism) and death. </w:t>
      </w:r>
    </w:p>
    <w:p w:rsidR="00000000" w:rsidDel="00000000" w:rsidP="00000000" w:rsidRDefault="00000000" w:rsidRPr="00000000" w14:paraId="00000060">
      <w:pPr>
        <w:numPr>
          <w:ilvl w:val="0"/>
          <w:numId w:val="26"/>
        </w:numPr>
        <w:ind w:left="360" w:hanging="360"/>
        <w:jc w:val="both"/>
      </w:pPr>
      <w:r w:rsidDel="00000000" w:rsidR="00000000" w:rsidRPr="00000000">
        <w:rPr>
          <w:rFonts w:ascii="Times New Roman" w:cs="Times New Roman" w:eastAsia="Times New Roman" w:hAnsi="Times New Roman"/>
          <w:b w:val="1"/>
          <w:rtl w:val="0"/>
        </w:rPr>
        <w:t xml:space="preserve">Continuity</w:t>
      </w:r>
      <w:r w:rsidDel="00000000" w:rsidR="00000000" w:rsidRPr="00000000">
        <w:rPr>
          <w:rFonts w:ascii="Times New Roman" w:cs="Times New Roman" w:eastAsia="Times New Roman" w:hAnsi="Times New Roman"/>
          <w:rtl w:val="0"/>
        </w:rPr>
        <w:t xml:space="preserve">: ways in which we remain stable over time or continue to reflect our past.</w:t>
      </w:r>
    </w:p>
    <w:p w:rsidR="00000000" w:rsidDel="00000000" w:rsidP="00000000" w:rsidRDefault="00000000" w:rsidRPr="00000000" w14:paraId="00000061">
      <w:pPr>
        <w:numPr>
          <w:ilvl w:val="0"/>
          <w:numId w:val="26"/>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Developmental sciences </w:t>
      </w:r>
      <w:r w:rsidDel="00000000" w:rsidR="00000000" w:rsidRPr="00000000">
        <w:rPr>
          <w:rFonts w:ascii="Times New Roman" w:cs="Times New Roman" w:eastAsia="Times New Roman" w:hAnsi="Times New Roman"/>
          <w:rtl w:val="0"/>
        </w:rPr>
        <w:t xml:space="preserve">refers to the study of these phenomena and is a multidisciplinary enterprise. </w:t>
      </w:r>
    </w:p>
    <w:p w:rsidR="00000000" w:rsidDel="00000000" w:rsidP="00000000" w:rsidRDefault="00000000" w:rsidRPr="00000000" w14:paraId="00000062">
      <w:pPr>
        <w:numPr>
          <w:ilvl w:val="0"/>
          <w:numId w:val="26"/>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Developmentalist</w:t>
      </w:r>
      <w:r w:rsidDel="00000000" w:rsidR="00000000" w:rsidRPr="00000000">
        <w:rPr>
          <w:rFonts w:ascii="Times New Roman" w:cs="Times New Roman" w:eastAsia="Times New Roman" w:hAnsi="Times New Roman"/>
          <w:rtl w:val="0"/>
        </w:rPr>
        <w:t xml:space="preserve"> to refer to any scholar—regardless of discipline—who seeks to understand the developmental process.</w:t>
      </w:r>
    </w:p>
    <w:p w:rsidR="00000000" w:rsidDel="00000000" w:rsidP="00000000" w:rsidRDefault="00000000" w:rsidRPr="00000000" w14:paraId="00000063">
      <w:pPr>
        <w:numPr>
          <w:ilvl w:val="0"/>
          <w:numId w:val="26"/>
        </w:numPr>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Aside from developmental Psychologists, many biologists, sociologists, anthropologists, educators, physicians, and even historians share an interest in developmental continuity and change, and have contributed in important ways to our understanding of both human and animal development.</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hd w:fill="b1f3fe"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DEVELOPMENTAL PSYCHOLOGY</w:t>
      </w:r>
    </w:p>
    <w:p w:rsidR="00000000" w:rsidDel="00000000" w:rsidP="00000000" w:rsidRDefault="00000000" w:rsidRPr="00000000" w14:paraId="0000006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numPr>
          <w:ilvl w:val="0"/>
          <w:numId w:val="1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branch of psychology devoted to identifying and explaining the continuities and changes that individuals display over time. </w:t>
      </w:r>
    </w:p>
    <w:p w:rsidR="00000000" w:rsidDel="00000000" w:rsidP="00000000" w:rsidRDefault="00000000" w:rsidRPr="00000000" w14:paraId="00000068">
      <w:pPr>
        <w:numPr>
          <w:ilvl w:val="0"/>
          <w:numId w:val="1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multidimensional, multicontextual, multidisciplinary and multicultural</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Why do we develop? </w:t>
      </w:r>
    </w:p>
    <w:p w:rsidR="00000000" w:rsidDel="00000000" w:rsidP="00000000" w:rsidRDefault="00000000" w:rsidRPr="00000000" w14:paraId="0000006B">
      <w:pPr>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Maturation</w:t>
      </w:r>
      <w:r w:rsidDel="00000000" w:rsidR="00000000" w:rsidRPr="00000000">
        <w:rPr>
          <w:rFonts w:ascii="Times New Roman" w:cs="Times New Roman" w:eastAsia="Times New Roman" w:hAnsi="Times New Roman"/>
          <w:rtl w:val="0"/>
        </w:rPr>
        <w:t xml:space="preserve">: refers to the biological unfolding of the individual according to species-typical biological inheritance and an individual person’s biological inheritance. </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Learning: </w:t>
      </w:r>
      <w:r w:rsidDel="00000000" w:rsidR="00000000" w:rsidRPr="00000000">
        <w:rPr>
          <w:rFonts w:ascii="Times New Roman" w:cs="Times New Roman" w:eastAsia="Times New Roman" w:hAnsi="Times New Roman"/>
          <w:rtl w:val="0"/>
        </w:rPr>
        <w:t xml:space="preserve">is the process through which our experiences produce relatively permanent changes in our feelings, thoughts, and behaviors.</w:t>
      </w:r>
    </w:p>
    <w:p w:rsidR="00000000" w:rsidDel="00000000" w:rsidP="00000000" w:rsidRDefault="00000000" w:rsidRPr="00000000" w14:paraId="0000006E">
      <w:pPr>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What is the goal? </w:t>
      </w:r>
    </w:p>
    <w:p w:rsidR="00000000" w:rsidDel="00000000" w:rsidP="00000000" w:rsidRDefault="00000000" w:rsidRPr="00000000" w14:paraId="0000007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Patterns of change. </w:t>
      </w:r>
    </w:p>
    <w:p w:rsidR="00000000" w:rsidDel="00000000" w:rsidP="00000000" w:rsidRDefault="00000000" w:rsidRPr="00000000" w14:paraId="00000071">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Normative Development: </w:t>
      </w:r>
      <w:r w:rsidDel="00000000" w:rsidR="00000000" w:rsidRPr="00000000">
        <w:rPr>
          <w:rFonts w:ascii="Times New Roman" w:cs="Times New Roman" w:eastAsia="Times New Roman" w:hAnsi="Times New Roman"/>
          <w:rtl w:val="0"/>
        </w:rPr>
        <w:t xml:space="preserve">developmental changes that characterize most or all members of a species; typical patterns of development</w:t>
      </w:r>
    </w:p>
    <w:p w:rsidR="00000000" w:rsidDel="00000000" w:rsidP="00000000" w:rsidRDefault="00000000" w:rsidRPr="00000000" w14:paraId="0000007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Ideographic Development:</w:t>
      </w:r>
      <w:r w:rsidDel="00000000" w:rsidR="00000000" w:rsidRPr="00000000">
        <w:rPr>
          <w:rFonts w:ascii="Times New Roman" w:cs="Times New Roman" w:eastAsia="Times New Roman" w:hAnsi="Times New Roman"/>
          <w:rtl w:val="0"/>
        </w:rPr>
        <w:t xml:space="preserve"> Individual variations in the rate, extent, or direction of development.</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Nature of Development</w:t>
      </w:r>
    </w:p>
    <w:p w:rsidR="00000000" w:rsidDel="00000000" w:rsidP="00000000" w:rsidRDefault="00000000" w:rsidRPr="00000000" w14:paraId="00000076">
      <w:pPr>
        <w:numPr>
          <w:ilvl w:val="0"/>
          <w:numId w:val="10"/>
        </w:numPr>
        <w:ind w:left="5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Continual And Lifelong Process</w:t>
      </w:r>
    </w:p>
    <w:p w:rsidR="00000000" w:rsidDel="00000000" w:rsidP="00000000" w:rsidRDefault="00000000" w:rsidRPr="00000000" w14:paraId="00000077">
      <w:pPr>
        <w:numPr>
          <w:ilvl w:val="0"/>
          <w:numId w:val="10"/>
        </w:numPr>
        <w:ind w:left="5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Holistic Process</w:t>
      </w:r>
    </w:p>
    <w:p w:rsidR="00000000" w:rsidDel="00000000" w:rsidP="00000000" w:rsidRDefault="00000000" w:rsidRPr="00000000" w14:paraId="00000078">
      <w:pPr>
        <w:numPr>
          <w:ilvl w:val="0"/>
          <w:numId w:val="10"/>
        </w:numPr>
        <w:ind w:left="5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Plasticity</w:t>
      </w:r>
    </w:p>
    <w:p w:rsidR="00000000" w:rsidDel="00000000" w:rsidP="00000000" w:rsidRDefault="00000000" w:rsidRPr="00000000" w14:paraId="00000079">
      <w:pPr>
        <w:numPr>
          <w:ilvl w:val="0"/>
          <w:numId w:val="10"/>
        </w:numPr>
        <w:ind w:left="5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Historical/Cultural Context</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hd w:fill="b1f3fe"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SCIENTIFIC STUDY OF DEVELOPMENT AND ITS ORIGINS</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hd w:fill="daf9fe"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Early Perspectives on Childhood</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numPr>
          <w:ilvl w:val="0"/>
          <w:numId w:val="29"/>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According to </w:t>
      </w:r>
      <w:r w:rsidDel="00000000" w:rsidR="00000000" w:rsidRPr="00000000">
        <w:rPr>
          <w:rFonts w:ascii="Times New Roman" w:cs="Times New Roman" w:eastAsia="Times New Roman" w:hAnsi="Times New Roman"/>
          <w:b w:val="1"/>
          <w:rtl w:val="0"/>
        </w:rPr>
        <w:t xml:space="preserve">Hermann Ebbinghaus (1908),</w:t>
      </w:r>
      <w:r w:rsidDel="00000000" w:rsidR="00000000" w:rsidRPr="00000000">
        <w:rPr>
          <w:rFonts w:ascii="Times New Roman" w:cs="Times New Roman" w:eastAsia="Times New Roman" w:hAnsi="Times New Roman"/>
          <w:rtl w:val="0"/>
        </w:rPr>
        <w:t xml:space="preserve"> one of the founders of experimental psychology in the late 19th century, psychology is a scientific discipline with “a long past but short history.”</w:t>
      </w:r>
    </w:p>
    <w:p w:rsidR="00000000" w:rsidDel="00000000" w:rsidP="00000000" w:rsidRDefault="00000000" w:rsidRPr="00000000" w14:paraId="00000080">
      <w:pPr>
        <w:numPr>
          <w:ilvl w:val="0"/>
          <w:numId w:val="29"/>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With the advent of developmental psychology as an independent field of inquiry in the late 19th century, a new way of approaching these questions was established that relied more on empirical observation than philosophical speculation. </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Thomas Hobbes</w:t>
      </w:r>
    </w:p>
    <w:p w:rsidR="00000000" w:rsidDel="00000000" w:rsidP="00000000" w:rsidRDefault="00000000" w:rsidRPr="00000000" w14:paraId="00000083">
      <w:pPr>
        <w:numPr>
          <w:ilvl w:val="0"/>
          <w:numId w:val="9"/>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rtl w:val="0"/>
        </w:rPr>
        <w:t xml:space="preserve">octrine of</w:t>
      </w:r>
      <w:r w:rsidDel="00000000" w:rsidR="00000000" w:rsidRPr="00000000">
        <w:rPr>
          <w:rFonts w:ascii="Times New Roman" w:cs="Times New Roman" w:eastAsia="Times New Roman" w:hAnsi="Times New Roman"/>
          <w:b w:val="1"/>
          <w:rtl w:val="0"/>
        </w:rPr>
        <w:t xml:space="preserve"> original sin</w:t>
      </w:r>
      <w:r w:rsidDel="00000000" w:rsidR="00000000" w:rsidRPr="00000000">
        <w:rPr>
          <w:rFonts w:ascii="Times New Roman" w:cs="Times New Roman" w:eastAsia="Times New Roman" w:hAnsi="Times New Roman"/>
          <w:rtl w:val="0"/>
        </w:rPr>
        <w:t xml:space="preserve"> held that children are inherently selfish egoists who must be restrained by society</w:t>
      </w:r>
    </w:p>
    <w:p w:rsidR="00000000" w:rsidDel="00000000" w:rsidP="00000000" w:rsidRDefault="00000000" w:rsidRPr="00000000" w14:paraId="00000084">
      <w:pPr>
        <w:numPr>
          <w:ilvl w:val="0"/>
          <w:numId w:val="9"/>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 maintained that children must learn to rechannel their naturally selfish interests into socially acceptable outlets; in this sense, they are passive subjects to be molded by parents. </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Jean Jacques Rousseau</w:t>
      </w:r>
    </w:p>
    <w:p w:rsidR="00000000" w:rsidDel="00000000" w:rsidP="00000000" w:rsidRDefault="00000000" w:rsidRPr="00000000" w14:paraId="00000086">
      <w:pPr>
        <w:numPr>
          <w:ilvl w:val="0"/>
          <w:numId w:val="17"/>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Doctrine 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innate purity </w:t>
      </w:r>
      <w:r w:rsidDel="00000000" w:rsidR="00000000" w:rsidRPr="00000000">
        <w:rPr>
          <w:rFonts w:ascii="Times New Roman" w:cs="Times New Roman" w:eastAsia="Times New Roman" w:hAnsi="Times New Roman"/>
          <w:rtl w:val="0"/>
        </w:rPr>
        <w:t xml:space="preserve">maintains</w:t>
      </w:r>
      <w:r w:rsidDel="00000000" w:rsidR="00000000" w:rsidRPr="00000000">
        <w:rPr>
          <w:rFonts w:ascii="Times New Roman" w:cs="Times New Roman" w:eastAsia="Times New Roman" w:hAnsi="Times New Roman"/>
          <w:rtl w:val="0"/>
        </w:rPr>
        <w:t xml:space="preserve"> that children are born with an intuitive sense of right and wrong that society often corrupts. </w:t>
      </w:r>
    </w:p>
    <w:p w:rsidR="00000000" w:rsidDel="00000000" w:rsidP="00000000" w:rsidRDefault="00000000" w:rsidRPr="00000000" w14:paraId="00000087">
      <w:pPr>
        <w:numPr>
          <w:ilvl w:val="0"/>
          <w:numId w:val="17"/>
        </w:numPr>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Children are actively involved in the shaping of their own intellects and personalities. The child is not a “passive recipient of the tutor’s instruction” but a “busy, testing, motivated explorer. The active searching child, setting his own problems, stands in marked contrast to the receptive one on whom society fixes its stamp”.</w:t>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John Locke</w:t>
      </w:r>
    </w:p>
    <w:p w:rsidR="00000000" w:rsidDel="00000000" w:rsidP="00000000" w:rsidRDefault="00000000" w:rsidRPr="00000000" w14:paraId="0000008A">
      <w:pPr>
        <w:numPr>
          <w:ilvl w:val="0"/>
          <w:numId w:val="28"/>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believed that the mind of an infant is a </w:t>
      </w:r>
      <w:r w:rsidDel="00000000" w:rsidR="00000000" w:rsidRPr="00000000">
        <w:rPr>
          <w:rFonts w:ascii="Times New Roman" w:cs="Times New Roman" w:eastAsia="Times New Roman" w:hAnsi="Times New Roman"/>
          <w:b w:val="1"/>
          <w:rtl w:val="0"/>
        </w:rPr>
        <w:t xml:space="preserve">tabula rasa</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i w:val="1"/>
          <w:rtl w:val="0"/>
        </w:rPr>
        <w:t xml:space="preserve">“blank slate,”</w:t>
      </w:r>
      <w:r w:rsidDel="00000000" w:rsidR="00000000" w:rsidRPr="00000000">
        <w:rPr>
          <w:rFonts w:ascii="Times New Roman" w:cs="Times New Roman" w:eastAsia="Times New Roman" w:hAnsi="Times New Roman"/>
          <w:rtl w:val="0"/>
        </w:rPr>
        <w:t xml:space="preserve"> and that children have no inborn tendencies. In other words, children are neither inherently good nor inherently bad, and how they turn out depends entirely on their worldly experiences. </w:t>
      </w:r>
    </w:p>
    <w:p w:rsidR="00000000" w:rsidDel="00000000" w:rsidP="00000000" w:rsidRDefault="00000000" w:rsidRPr="00000000" w14:paraId="0000008B">
      <w:pPr>
        <w:numPr>
          <w:ilvl w:val="0"/>
          <w:numId w:val="28"/>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 believed that the child’s role is passive because the mind of an infant is a blank slate on which experience writes its lessons. </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hd w:fill="daf9fe"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Children as Subjects of Study: Baby Biographies and Diaries</w:t>
      </w:r>
    </w:p>
    <w:p w:rsidR="00000000" w:rsidDel="00000000" w:rsidP="00000000" w:rsidRDefault="00000000" w:rsidRPr="00000000" w14:paraId="0000008E">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F">
      <w:pPr>
        <w:numPr>
          <w:ilvl w:val="0"/>
          <w:numId w:val="25"/>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 early and influential baby biographer was </w:t>
      </w:r>
      <w:r w:rsidDel="00000000" w:rsidR="00000000" w:rsidRPr="00000000">
        <w:rPr>
          <w:rFonts w:ascii="Times New Roman" w:cs="Times New Roman" w:eastAsia="Times New Roman" w:hAnsi="Times New Roman"/>
          <w:b w:val="1"/>
          <w:rtl w:val="0"/>
        </w:rPr>
        <w:t xml:space="preserve">Charles Darwin</w:t>
      </w:r>
      <w:r w:rsidDel="00000000" w:rsidR="00000000" w:rsidRPr="00000000">
        <w:rPr>
          <w:rFonts w:ascii="Times New Roman" w:cs="Times New Roman" w:eastAsia="Times New Roman" w:hAnsi="Times New Roman"/>
          <w:rtl w:val="0"/>
        </w:rPr>
        <w:t xml:space="preserve">, who made daily records of the early development of his son (Darwin, 1877; and see Charlesworth, 1992). Darwin’s curiosity about child development stemmed from his theory of evolution. </w:t>
      </w:r>
    </w:p>
    <w:p w:rsidR="00000000" w:rsidDel="00000000" w:rsidP="00000000" w:rsidRDefault="00000000" w:rsidRPr="00000000" w14:paraId="00000090">
      <w:pPr>
        <w:numPr>
          <w:ilvl w:val="0"/>
          <w:numId w:val="25"/>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 believed that young, untrained infants share many characteristics with their nonhuman ancestors, and he advanced the (now discredited) idea that the development of the individual child retraces the entire evolutionary history of the species, thereby illustrating the “descent of man.” </w:t>
      </w:r>
    </w:p>
    <w:p w:rsidR="00000000" w:rsidDel="00000000" w:rsidP="00000000" w:rsidRDefault="00000000" w:rsidRPr="00000000" w14:paraId="00000091">
      <w:pPr>
        <w:numPr>
          <w:ilvl w:val="0"/>
          <w:numId w:val="25"/>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 Darwin and many of his contemporaries viewed the baby biography as a means of answering questions about our evolutionary past. </w:t>
      </w:r>
    </w:p>
    <w:p w:rsidR="00000000" w:rsidDel="00000000" w:rsidP="00000000" w:rsidRDefault="00000000" w:rsidRPr="00000000" w14:paraId="00000092">
      <w:pPr>
        <w:numPr>
          <w:ilvl w:val="0"/>
          <w:numId w:val="25"/>
        </w:numPr>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few decades later </w:t>
      </w:r>
      <w:r w:rsidDel="00000000" w:rsidR="00000000" w:rsidRPr="00000000">
        <w:rPr>
          <w:rFonts w:ascii="Times New Roman" w:cs="Times New Roman" w:eastAsia="Times New Roman" w:hAnsi="Times New Roman"/>
          <w:b w:val="1"/>
          <w:rtl w:val="0"/>
        </w:rPr>
        <w:t xml:space="preserve">Clara and William Stern</w:t>
      </w:r>
      <w:r w:rsidDel="00000000" w:rsidR="00000000" w:rsidRPr="00000000">
        <w:rPr>
          <w:rFonts w:ascii="Times New Roman" w:cs="Times New Roman" w:eastAsia="Times New Roman" w:hAnsi="Times New Roman"/>
          <w:rtl w:val="0"/>
        </w:rPr>
        <w:t xml:space="preserve"> kept one of the first systematic diaries on the psychological development of their three children, Hilde, Günther, and Eva, born in 1900, 1902, and 1904, respectively. A major publication based on these diaries was Clara and William Stern’s book Die Kindersprache [Children’s talk], which became a classic in the language acquisition literature (Stern &amp; Stern, 1907). </w:t>
      </w:r>
    </w:p>
    <w:p w:rsidR="00000000" w:rsidDel="00000000" w:rsidP="00000000" w:rsidRDefault="00000000" w:rsidRPr="00000000" w14:paraId="00000093">
      <w:pPr>
        <w:numPr>
          <w:ilvl w:val="0"/>
          <w:numId w:val="25"/>
        </w:numPr>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to three decades later, </w:t>
      </w:r>
      <w:r w:rsidDel="00000000" w:rsidR="00000000" w:rsidRPr="00000000">
        <w:rPr>
          <w:rFonts w:ascii="Times New Roman" w:cs="Times New Roman" w:eastAsia="Times New Roman" w:hAnsi="Times New Roman"/>
          <w:b w:val="1"/>
          <w:rtl w:val="0"/>
        </w:rPr>
        <w:t xml:space="preserve">Jean Piaget</w:t>
      </w:r>
      <w:r w:rsidDel="00000000" w:rsidR="00000000" w:rsidRPr="00000000">
        <w:rPr>
          <w:rFonts w:ascii="Times New Roman" w:cs="Times New Roman" w:eastAsia="Times New Roman" w:hAnsi="Times New Roman"/>
          <w:rtl w:val="0"/>
        </w:rPr>
        <w:t xml:space="preserve">, a famous Swiss psychologist, observed and recorded the development of his three children, Jacqueline, Lucienne, and Laurent. He used these observations to develop more fine-grained methods for studying the development of logical thinking in children. His theories revolutionized our understanding of children’s cognitive development.</w:t>
      </w:r>
    </w:p>
    <w:p w:rsidR="00000000" w:rsidDel="00000000" w:rsidP="00000000" w:rsidRDefault="00000000" w:rsidRPr="00000000" w14:paraId="0000009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3"/>
        <w:rPr>
          <w:rFonts w:ascii="Times New Roman" w:cs="Times New Roman" w:eastAsia="Times New Roman" w:hAnsi="Times New Roman"/>
          <w:b w:val="1"/>
          <w:color w:val="000000"/>
        </w:rPr>
      </w:pPr>
      <w:bookmarkStart w:colFirst="0" w:colLast="0" w:name="_v6z9ihfw34to" w:id="1"/>
      <w:bookmarkEnd w:id="1"/>
      <w:r w:rsidDel="00000000" w:rsidR="00000000" w:rsidRPr="00000000">
        <w:rPr>
          <w:rFonts w:ascii="Times New Roman" w:cs="Times New Roman" w:eastAsia="Times New Roman" w:hAnsi="Times New Roman"/>
          <w:b w:val="1"/>
          <w:color w:val="000000"/>
          <w:rtl w:val="0"/>
        </w:rPr>
        <w:t xml:space="preserve">II. RESEARCH METHODS IN DEVELOPMENTAL PSYCHOLOGY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24"/>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Scientific method the use of objective and replicable methods to gather data for the purpose of testing a theory or hypothesis. It dictates that, above all, investigators must be objective and must allow their data to decide the merits of their thinking.</w:t>
      </w:r>
    </w:p>
    <w:p w:rsidR="00000000" w:rsidDel="00000000" w:rsidP="00000000" w:rsidRDefault="00000000" w:rsidRPr="00000000" w14:paraId="00000098">
      <w:pPr>
        <w:numPr>
          <w:ilvl w:val="0"/>
          <w:numId w:val="24"/>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Theory is a set of concepts and propositions designed to organize, describe, and explain an existing set of observations.</w:t>
      </w:r>
    </w:p>
    <w:p w:rsidR="00000000" w:rsidDel="00000000" w:rsidP="00000000" w:rsidRDefault="00000000" w:rsidRPr="00000000" w14:paraId="00000099">
      <w:pPr>
        <w:numPr>
          <w:ilvl w:val="0"/>
          <w:numId w:val="24"/>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Hypothesis a theoretical prediction about some aspect of experience</w:t>
      </w:r>
    </w:p>
    <w:p w:rsidR="00000000" w:rsidDel="00000000" w:rsidP="00000000" w:rsidRDefault="00000000" w:rsidRPr="00000000" w14:paraId="0000009A">
      <w:pPr>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hd w:fill="b1f3fe"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BASIC FACT FINDING STRATEGIES</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Validity</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he extent to which a measuring instrument accurately reflects what the researchers intended to measure is supposed to measure.</w:t>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Reliability</w:t>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he extent to which a measuring instrument yields consistent results, both over time and across observers.</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hd w:fill="b1f3fe"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METHODS OF DATA COLLECTION</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Self Report Methods</w:t>
      </w:r>
    </w:p>
    <w:p w:rsidR="00000000" w:rsidDel="00000000" w:rsidP="00000000" w:rsidRDefault="00000000" w:rsidRPr="00000000" w14:paraId="000000A8">
      <w:pPr>
        <w:numPr>
          <w:ilvl w:val="0"/>
          <w:numId w:val="18"/>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rtl w:val="0"/>
        </w:rPr>
        <w:t xml:space="preserve">tructured interview or structured questionnaire is a technique in which all participants are asked the same questions in precisely the same order so that the responses of different participants can be compared.</w:t>
      </w:r>
    </w:p>
    <w:p w:rsidR="00000000" w:rsidDel="00000000" w:rsidP="00000000" w:rsidRDefault="00000000" w:rsidRPr="00000000" w14:paraId="000000A9">
      <w:pPr>
        <w:numPr>
          <w:ilvl w:val="0"/>
          <w:numId w:val="18"/>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Clinical method presents the research participant with a task or stimulus of some sort and then inviting a response. After the participant responds, the investigator typically asks a second question or introduces a new task to clarify the participant’s original answer. Although participants are often asked the same questions initially, each participant’s answer determines what he or she is asked next. </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Observational Methods</w:t>
      </w:r>
    </w:p>
    <w:p w:rsidR="00000000" w:rsidDel="00000000" w:rsidP="00000000" w:rsidRDefault="00000000" w:rsidRPr="00000000" w14:paraId="000000AC">
      <w:pPr>
        <w:numPr>
          <w:ilvl w:val="0"/>
          <w:numId w:val="5"/>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akes place in either a laboratory</w:t>
      </w:r>
      <w:r w:rsidDel="00000000" w:rsidR="00000000" w:rsidRPr="00000000">
        <w:rPr>
          <w:rFonts w:ascii="Times New Roman" w:cs="Times New Roman" w:eastAsia="Times New Roman" w:hAnsi="Times New Roman"/>
          <w:b w:val="1"/>
          <w:rtl w:val="0"/>
        </w:rPr>
        <w:t xml:space="preserve"> (laboratory observation) </w:t>
      </w:r>
      <w:r w:rsidDel="00000000" w:rsidR="00000000" w:rsidRPr="00000000">
        <w:rPr>
          <w:rFonts w:ascii="Times New Roman" w:cs="Times New Roman" w:eastAsia="Times New Roman" w:hAnsi="Times New Roman"/>
          <w:rtl w:val="0"/>
        </w:rPr>
        <w:t xml:space="preserve">or a natural setting </w:t>
      </w:r>
      <w:r w:rsidDel="00000000" w:rsidR="00000000" w:rsidRPr="00000000">
        <w:rPr>
          <w:rFonts w:ascii="Times New Roman" w:cs="Times New Roman" w:eastAsia="Times New Roman" w:hAnsi="Times New Roman"/>
          <w:b w:val="1"/>
          <w:rtl w:val="0"/>
        </w:rPr>
        <w:t xml:space="preserve">(naturalistic observation).</w:t>
      </w:r>
      <w:r w:rsidDel="00000000" w:rsidR="00000000" w:rsidRPr="00000000">
        <w:rPr>
          <w:rFonts w:ascii="Times New Roman" w:cs="Times New Roman" w:eastAsia="Times New Roman" w:hAnsi="Times New Roman"/>
          <w:rtl w:val="0"/>
        </w:rPr>
        <w:t xml:space="preserve"> In either research method, observers record participants’ behavior within an environment.</w:t>
      </w:r>
    </w:p>
    <w:p w:rsidR="00000000" w:rsidDel="00000000" w:rsidP="00000000" w:rsidRDefault="00000000" w:rsidRPr="00000000" w14:paraId="000000AD">
      <w:pPr>
        <w:numPr>
          <w:ilvl w:val="0"/>
          <w:numId w:val="5"/>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Observational research reduces the possibility of subjects giving misleading accounts of their experiences, not taking the study seriously, being unable to remember details, or feeling too embarrassed to disclose everything that happened</w:t>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Case Studies</w:t>
      </w:r>
    </w:p>
    <w:p w:rsidR="00000000" w:rsidDel="00000000" w:rsidP="00000000" w:rsidRDefault="00000000" w:rsidRPr="00000000" w14:paraId="000000B0">
      <w:pPr>
        <w:numPr>
          <w:ilvl w:val="0"/>
          <w:numId w:val="20"/>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rtl w:val="0"/>
        </w:rPr>
        <w:t xml:space="preserve">research method in which the investigator gathers extensive information about the life of an individual and then tests developmental hypotheses by analyzing the events of the person’s life history.</w:t>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Ethnography</w:t>
      </w:r>
    </w:p>
    <w:p w:rsidR="00000000" w:rsidDel="00000000" w:rsidP="00000000" w:rsidRDefault="00000000" w:rsidRPr="00000000" w14:paraId="000000B3">
      <w:pPr>
        <w:numPr>
          <w:ilvl w:val="0"/>
          <w:numId w:val="7"/>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rtl w:val="0"/>
        </w:rPr>
        <w:t xml:space="preserve">ethod in which the researcher seeks to understand the unique values, traditions, and social processes of a culture or subculture by living with its members and making extensive observations and notes.</w:t>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Psycho-physiological Methods</w:t>
      </w:r>
    </w:p>
    <w:p w:rsidR="00000000" w:rsidDel="00000000" w:rsidP="00000000" w:rsidRDefault="00000000" w:rsidRPr="00000000" w14:paraId="000000B6">
      <w:pPr>
        <w:numPr>
          <w:ilvl w:val="0"/>
          <w:numId w:val="16"/>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rtl w:val="0"/>
        </w:rPr>
        <w:t xml:space="preserve">ethods that measure the relationships between physiological processes and aspects of children’s physical, cognitive, social, or emotional behavior and development.</w:t>
      </w:r>
    </w:p>
    <w:p w:rsidR="00000000" w:rsidDel="00000000" w:rsidP="00000000" w:rsidRDefault="00000000" w:rsidRPr="00000000" w14:paraId="000000B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8">
      <w:pPr>
        <w:shd w:fill="b1f3fe"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DETECTING RELATIONSHIPS</w:t>
      </w:r>
    </w:p>
    <w:p w:rsidR="00000000" w:rsidDel="00000000" w:rsidP="00000000" w:rsidRDefault="00000000" w:rsidRPr="00000000" w14:paraId="000000B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Correlational Design</w:t>
      </w:r>
    </w:p>
    <w:p w:rsidR="00000000" w:rsidDel="00000000" w:rsidP="00000000" w:rsidRDefault="00000000" w:rsidRPr="00000000" w14:paraId="000000BB">
      <w:pPr>
        <w:numPr>
          <w:ilvl w:val="0"/>
          <w:numId w:val="22"/>
        </w:numPr>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rtl w:val="0"/>
        </w:rPr>
        <w:t xml:space="preserve">type of research design that indicates the strength of associations among variables; though correlated variables are systematically related, these relationships are not necessarily causal.</w:t>
      </w:r>
    </w:p>
    <w:p w:rsidR="00000000" w:rsidDel="00000000" w:rsidP="00000000" w:rsidRDefault="00000000" w:rsidRPr="00000000" w14:paraId="000000BC">
      <w:pPr>
        <w:ind w:left="0" w:firstLine="0"/>
        <w:jc w:val="both"/>
        <w:rPr/>
      </w:pPr>
      <w:r w:rsidDel="00000000" w:rsidR="00000000" w:rsidRPr="00000000">
        <w:rPr>
          <w:rtl w:val="0"/>
        </w:rPr>
      </w:r>
    </w:p>
    <w:p w:rsidR="00000000" w:rsidDel="00000000" w:rsidP="00000000" w:rsidRDefault="00000000" w:rsidRPr="00000000" w14:paraId="000000BD">
      <w:pPr>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Experimental Design</w:t>
      </w:r>
    </w:p>
    <w:p w:rsidR="00000000" w:rsidDel="00000000" w:rsidP="00000000" w:rsidRDefault="00000000" w:rsidRPr="00000000" w14:paraId="000000BE">
      <w:pPr>
        <w:numPr>
          <w:ilvl w:val="0"/>
          <w:numId w:val="1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research design in which the investigator introduces some change in the participant’s environment and then measures the effect of that change on the participant’s behavior.</w:t>
      </w:r>
    </w:p>
    <w:p w:rsidR="00000000" w:rsidDel="00000000" w:rsidP="00000000" w:rsidRDefault="00000000" w:rsidRPr="00000000" w14:paraId="000000BF">
      <w:pPr>
        <w:numPr>
          <w:ilvl w:val="0"/>
          <w:numId w:val="1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concerned with how and why something happens. The goal is to test the effect that an independent variable, which the scientist manipulates, has on a dependent variable, which the scientist observes. In other words, experimental research leads to conclusions regarding causation.</w:t>
      </w:r>
    </w:p>
    <w:p w:rsidR="00000000" w:rsidDel="00000000" w:rsidP="00000000" w:rsidRDefault="00000000" w:rsidRPr="00000000" w14:paraId="000000C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hd w:fill="b1f3fe"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RESEARCH DESIGNS FOR STUDYING DEVELOPMENT</w:t>
      </w:r>
    </w:p>
    <w:p w:rsidR="00000000" w:rsidDel="00000000" w:rsidP="00000000" w:rsidRDefault="00000000" w:rsidRPr="00000000" w14:paraId="000000C2">
      <w:pPr>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Cross Sectional Design</w:t>
      </w:r>
    </w:p>
    <w:p w:rsidR="00000000" w:rsidDel="00000000" w:rsidP="00000000" w:rsidRDefault="00000000" w:rsidRPr="00000000" w14:paraId="000000C4">
      <w:pPr>
        <w:numPr>
          <w:ilvl w:val="0"/>
          <w:numId w:val="21"/>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research design in which one group of subjects is studied repeatedly over a period of months or years.</w:t>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Longitudinal Design</w:t>
      </w:r>
    </w:p>
    <w:p w:rsidR="00000000" w:rsidDel="00000000" w:rsidP="00000000" w:rsidRDefault="00000000" w:rsidRPr="00000000" w14:paraId="000000C7">
      <w:pPr>
        <w:numPr>
          <w:ilvl w:val="0"/>
          <w:numId w:val="14"/>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rtl w:val="0"/>
        </w:rPr>
        <w:t xml:space="preserve">type of research design that indicates the strength of associations among variables; though correlated variables are systematically related, these relationships are not necessarily causal.</w:t>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Sequential Design</w:t>
      </w:r>
    </w:p>
    <w:p w:rsidR="00000000" w:rsidDel="00000000" w:rsidP="00000000" w:rsidRDefault="00000000" w:rsidRPr="00000000" w14:paraId="000000CA">
      <w:pPr>
        <w:numPr>
          <w:ilvl w:val="0"/>
          <w:numId w:val="27"/>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research design in which subjects from different age groups are studied repeatedly over a period of months or years.</w:t>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Microgenetic Studies</w:t>
      </w:r>
    </w:p>
    <w:p w:rsidR="00000000" w:rsidDel="00000000" w:rsidP="00000000" w:rsidRDefault="00000000" w:rsidRPr="00000000" w14:paraId="000000CD">
      <w:pPr>
        <w:numPr>
          <w:ilvl w:val="0"/>
          <w:numId w:val="12"/>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rtl w:val="0"/>
        </w:rPr>
        <w:t xml:space="preserve">research design in which participants are studied intensively over a short period of time as developmental changes occur; attempts to specify how or why those changes occur.</w:t>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Cross Cultural Studies</w:t>
      </w:r>
    </w:p>
    <w:p w:rsidR="00000000" w:rsidDel="00000000" w:rsidP="00000000" w:rsidRDefault="00000000" w:rsidRPr="00000000" w14:paraId="000000D0">
      <w:pPr>
        <w:numPr>
          <w:ilvl w:val="0"/>
          <w:numId w:val="23"/>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rtl w:val="0"/>
        </w:rPr>
        <w:t xml:space="preserve">study that compares the behavior and/or development of people from different cultural or subcultural backgrounds.</w:t>
      </w:r>
    </w:p>
    <w:p w:rsidR="00000000" w:rsidDel="00000000" w:rsidP="00000000" w:rsidRDefault="00000000" w:rsidRPr="00000000" w14:paraId="000000D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2">
      <w:pPr>
        <w:shd w:fill="b1f3fe" w:val="clea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ETHICALITY OF RESEARCH PROJECTS</w:t>
      </w:r>
      <w:r w:rsidDel="00000000" w:rsidR="00000000" w:rsidRPr="00000000">
        <w:rPr>
          <w:rtl w:val="0"/>
        </w:rPr>
      </w:r>
    </w:p>
    <w:p w:rsidR="00000000" w:rsidDel="00000000" w:rsidP="00000000" w:rsidRDefault="00000000" w:rsidRPr="00000000" w14:paraId="000000D3">
      <w:pPr>
        <w:numPr>
          <w:ilvl w:val="0"/>
          <w:numId w:val="4"/>
        </w:numPr>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Autonomy</w:t>
      </w:r>
    </w:p>
    <w:p w:rsidR="00000000" w:rsidDel="00000000" w:rsidP="00000000" w:rsidRDefault="00000000" w:rsidRPr="00000000" w14:paraId="000000D4">
      <w:pPr>
        <w:numPr>
          <w:ilvl w:val="0"/>
          <w:numId w:val="4"/>
        </w:numPr>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Non-maleficence</w:t>
      </w:r>
    </w:p>
    <w:p w:rsidR="00000000" w:rsidDel="00000000" w:rsidP="00000000" w:rsidRDefault="00000000" w:rsidRPr="00000000" w14:paraId="000000D5">
      <w:pPr>
        <w:numPr>
          <w:ilvl w:val="0"/>
          <w:numId w:val="4"/>
        </w:numPr>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Beneficence</w:t>
      </w:r>
    </w:p>
    <w:p w:rsidR="00000000" w:rsidDel="00000000" w:rsidP="00000000" w:rsidRDefault="00000000" w:rsidRPr="00000000" w14:paraId="000000D6">
      <w:pPr>
        <w:numPr>
          <w:ilvl w:val="0"/>
          <w:numId w:val="4"/>
        </w:numPr>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Informed Consent</w:t>
      </w:r>
    </w:p>
    <w:p w:rsidR="00000000" w:rsidDel="00000000" w:rsidP="00000000" w:rsidRDefault="00000000" w:rsidRPr="00000000" w14:paraId="000000D7">
      <w:pPr>
        <w:numPr>
          <w:ilvl w:val="0"/>
          <w:numId w:val="4"/>
        </w:numPr>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Protection From Harm</w:t>
      </w:r>
    </w:p>
    <w:p w:rsidR="00000000" w:rsidDel="00000000" w:rsidP="00000000" w:rsidRDefault="00000000" w:rsidRPr="00000000" w14:paraId="000000D8">
      <w:pPr>
        <w:numPr>
          <w:ilvl w:val="0"/>
          <w:numId w:val="4"/>
        </w:numPr>
        <w:ind w:left="5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Risk </w:t>
      </w:r>
    </w:p>
    <w:p w:rsidR="00000000" w:rsidDel="00000000" w:rsidP="00000000" w:rsidRDefault="00000000" w:rsidRPr="00000000" w14:paraId="000000D9">
      <w:pPr>
        <w:numPr>
          <w:ilvl w:val="0"/>
          <w:numId w:val="4"/>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Privacy</w:t>
      </w:r>
    </w:p>
    <w:p w:rsidR="00000000" w:rsidDel="00000000" w:rsidP="00000000" w:rsidRDefault="00000000" w:rsidRPr="00000000" w14:paraId="000000DA">
      <w:pPr>
        <w:numPr>
          <w:ilvl w:val="0"/>
          <w:numId w:val="4"/>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Confidentiality</w:t>
      </w:r>
    </w:p>
    <w:p w:rsidR="00000000" w:rsidDel="00000000" w:rsidP="00000000" w:rsidRDefault="00000000" w:rsidRPr="00000000" w14:paraId="000000DB">
      <w:pPr>
        <w:numPr>
          <w:ilvl w:val="0"/>
          <w:numId w:val="4"/>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Debriefing </w:t>
      </w:r>
    </w:p>
    <w:p w:rsidR="00000000" w:rsidDel="00000000" w:rsidP="00000000" w:rsidRDefault="00000000" w:rsidRPr="00000000" w14:paraId="000000DC">
      <w:pPr>
        <w:pStyle w:val="Heading3"/>
        <w:rPr>
          <w:rFonts w:ascii="Times New Roman" w:cs="Times New Roman" w:eastAsia="Times New Roman" w:hAnsi="Times New Roman"/>
          <w:b w:val="1"/>
          <w:color w:val="000000"/>
        </w:rPr>
      </w:pPr>
      <w:bookmarkStart w:colFirst="0" w:colLast="0" w:name="_6eme1soshjph" w:id="2"/>
      <w:bookmarkEnd w:id="2"/>
      <w:r w:rsidDel="00000000" w:rsidR="00000000" w:rsidRPr="00000000">
        <w:rPr>
          <w:rFonts w:ascii="Times New Roman" w:cs="Times New Roman" w:eastAsia="Times New Roman" w:hAnsi="Times New Roman"/>
          <w:b w:val="1"/>
          <w:color w:val="000000"/>
          <w:rtl w:val="0"/>
        </w:rPr>
        <w:t xml:space="preserve">III. THEORIES OF HUMAN DEVELOPMENT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Psychosexual Theory</w:t>
      </w:r>
    </w:p>
    <w:p w:rsidR="00000000" w:rsidDel="00000000" w:rsidP="00000000" w:rsidRDefault="00000000" w:rsidRPr="00000000" w14:paraId="000000DF">
      <w:pPr>
        <w:numPr>
          <w:ilvl w:val="0"/>
          <w:numId w:val="2"/>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Freud’s theory</w:t>
      </w:r>
      <w:r w:rsidDel="00000000" w:rsidR="00000000" w:rsidRPr="00000000">
        <w:rPr>
          <w:rFonts w:ascii="Times New Roman" w:cs="Times New Roman" w:eastAsia="Times New Roman" w:hAnsi="Times New Roman"/>
          <w:rtl w:val="0"/>
        </w:rPr>
        <w:t xml:space="preserve"> states maturation of the sex instinct underlies stages of personality development, and that the manner in which parents manage children’s instinctual impulses determines the traits that children display.</w:t>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Psychosocial Theory</w:t>
      </w:r>
    </w:p>
    <w:p w:rsidR="00000000" w:rsidDel="00000000" w:rsidP="00000000" w:rsidRDefault="00000000" w:rsidRPr="00000000" w14:paraId="000000E2">
      <w:pPr>
        <w:numPr>
          <w:ilvl w:val="0"/>
          <w:numId w:val="13"/>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Erikson’s </w:t>
      </w:r>
      <w:r w:rsidDel="00000000" w:rsidR="00000000" w:rsidRPr="00000000">
        <w:rPr>
          <w:rFonts w:ascii="Times New Roman" w:cs="Times New Roman" w:eastAsia="Times New Roman" w:hAnsi="Times New Roman"/>
          <w:rtl w:val="0"/>
        </w:rPr>
        <w:t xml:space="preserve">revision of Freud’s theory, which emphasizes sociocultural (rather </w:t>
      </w:r>
      <w:r w:rsidDel="00000000" w:rsidR="00000000" w:rsidRPr="00000000">
        <w:rPr>
          <w:rFonts w:ascii="Times New Roman" w:cs="Times New Roman" w:eastAsia="Times New Roman" w:hAnsi="Times New Roman"/>
          <w:rtl w:val="0"/>
        </w:rPr>
        <w:t xml:space="preserve">than sexual) determinants of development and posits a series of eight psychosocial conflicts that people must resolve successfully to display healthy psychological adjustments.</w:t>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Learning Theories</w:t>
      </w:r>
    </w:p>
    <w:p w:rsidR="00000000" w:rsidDel="00000000" w:rsidP="00000000" w:rsidRDefault="00000000" w:rsidRPr="00000000" w14:paraId="000000E5">
      <w:pPr>
        <w:numPr>
          <w:ilvl w:val="0"/>
          <w:numId w:val="30"/>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Watson </w:t>
      </w:r>
      <w:r w:rsidDel="00000000" w:rsidR="00000000" w:rsidRPr="00000000">
        <w:rPr>
          <w:rFonts w:ascii="Times New Roman" w:cs="Times New Roman" w:eastAsia="Times New Roman" w:hAnsi="Times New Roman"/>
          <w:rtl w:val="0"/>
        </w:rPr>
        <w:t xml:space="preserve">believed that well-learned associations between external stimuli and observable responses (called </w:t>
      </w:r>
      <w:r w:rsidDel="00000000" w:rsidR="00000000" w:rsidRPr="00000000">
        <w:rPr>
          <w:rFonts w:ascii="Times New Roman" w:cs="Times New Roman" w:eastAsia="Times New Roman" w:hAnsi="Times New Roman"/>
          <w:i w:val="1"/>
          <w:rtl w:val="0"/>
        </w:rPr>
        <w:t xml:space="preserve">habits</w:t>
      </w:r>
      <w:r w:rsidDel="00000000" w:rsidR="00000000" w:rsidRPr="00000000">
        <w:rPr>
          <w:rFonts w:ascii="Times New Roman" w:cs="Times New Roman" w:eastAsia="Times New Roman" w:hAnsi="Times New Roman"/>
          <w:rtl w:val="0"/>
        </w:rPr>
        <w:t xml:space="preserve">) are the building blocks of human development. </w:t>
      </w:r>
    </w:p>
    <w:p w:rsidR="00000000" w:rsidDel="00000000" w:rsidP="00000000" w:rsidRDefault="00000000" w:rsidRPr="00000000" w14:paraId="000000E6">
      <w:pPr>
        <w:numPr>
          <w:ilvl w:val="0"/>
          <w:numId w:val="30"/>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Skinner </w:t>
      </w:r>
      <w:r w:rsidDel="00000000" w:rsidR="00000000" w:rsidRPr="00000000">
        <w:rPr>
          <w:rFonts w:ascii="Times New Roman" w:cs="Times New Roman" w:eastAsia="Times New Roman" w:hAnsi="Times New Roman"/>
          <w:rtl w:val="0"/>
        </w:rPr>
        <w:t xml:space="preserve">argued that both animals and humans repeat acts that lead to favorable outcomes and suppress those that lead to unfavorable outcomes</w:t>
      </w:r>
    </w:p>
    <w:p w:rsidR="00000000" w:rsidDel="00000000" w:rsidP="00000000" w:rsidRDefault="00000000" w:rsidRPr="00000000" w14:paraId="000000E7">
      <w:pPr>
        <w:numPr>
          <w:ilvl w:val="0"/>
          <w:numId w:val="30"/>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Observational learning is simply learning that results from observing the behavior of other people (called models)</w:t>
      </w: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Cognitive Developmental Theory</w:t>
      </w:r>
      <w:r w:rsidDel="00000000" w:rsidR="00000000" w:rsidRPr="00000000">
        <w:rPr>
          <w:rtl w:val="0"/>
        </w:rPr>
      </w:r>
    </w:p>
    <w:p w:rsidR="00000000" w:rsidDel="00000000" w:rsidP="00000000" w:rsidRDefault="00000000" w:rsidRPr="00000000" w14:paraId="000000EA">
      <w:pPr>
        <w:numPr>
          <w:ilvl w:val="0"/>
          <w:numId w:val="3"/>
        </w:numPr>
        <w:ind w:left="540" w:hanging="18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Piaget </w:t>
      </w:r>
      <w:r w:rsidDel="00000000" w:rsidR="00000000" w:rsidRPr="00000000">
        <w:rPr>
          <w:rFonts w:ascii="Times New Roman" w:cs="Times New Roman" w:eastAsia="Times New Roman" w:hAnsi="Times New Roman"/>
          <w:rtl w:val="0"/>
        </w:rPr>
        <w:t xml:space="preserve">believed that children actively construct new understandings of the world based on their own experiences. Children watch what goes on around them; they experiment with objects they encounter; they make connections or associations between events; and they are puzzled when their current understandings (or schemes) fail to explain what they have experienced. </w:t>
      </w:r>
    </w:p>
    <w:p w:rsidR="00000000" w:rsidDel="00000000" w:rsidP="00000000" w:rsidRDefault="00000000" w:rsidRPr="00000000" w14:paraId="000000EB">
      <w:pPr>
        <w:numPr>
          <w:ilvl w:val="0"/>
          <w:numId w:val="3"/>
        </w:numPr>
        <w:ind w:left="54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continually rely on the complementary processes of assimilation and accommodation to adapt to our environments. Initially, we attempt to understand new experiences or solve problems using our current cognitive schemes (assimilation). But we often find that our existing schemes are inadequate for these tasks, which then prompts us to revise them (through accommodation) so that they provide a better “fit” with reality.</w:t>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Sociocultural Theory</w:t>
      </w:r>
    </w:p>
    <w:p w:rsidR="00000000" w:rsidDel="00000000" w:rsidP="00000000" w:rsidRDefault="00000000" w:rsidRPr="00000000" w14:paraId="000000EE">
      <w:pPr>
        <w:numPr>
          <w:ilvl w:val="0"/>
          <w:numId w:val="6"/>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Vygotsky’s </w:t>
      </w:r>
      <w:r w:rsidDel="00000000" w:rsidR="00000000" w:rsidRPr="00000000">
        <w:rPr>
          <w:rFonts w:ascii="Times New Roman" w:cs="Times New Roman" w:eastAsia="Times New Roman" w:hAnsi="Times New Roman"/>
          <w:rtl w:val="0"/>
        </w:rPr>
        <w:t xml:space="preserve">perspective on development, in which children acquire their culture’s values, beliefs, and problem-solving strategies through collaborative dialogues with more knowledgeable members of society.</w:t>
      </w:r>
    </w:p>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Information Processing Theory</w:t>
      </w:r>
    </w:p>
    <w:p w:rsidR="00000000" w:rsidDel="00000000" w:rsidP="00000000" w:rsidRDefault="00000000" w:rsidRPr="00000000" w14:paraId="000000F1">
      <w:pPr>
        <w:numPr>
          <w:ilvl w:val="0"/>
          <w:numId w:val="15"/>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rtl w:val="0"/>
        </w:rPr>
        <w:t xml:space="preserve">perspective that views the human mind as a continuously developing symbol-manipulating system, similar to a computer, into which information flows, is operated on, and is converted into output (answers, inferences, or solutions to problems).</w:t>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Ethology and Evolutionary Theory</w:t>
      </w:r>
    </w:p>
    <w:p w:rsidR="00000000" w:rsidDel="00000000" w:rsidP="00000000" w:rsidRDefault="00000000" w:rsidRPr="00000000" w14:paraId="000000F4">
      <w:pPr>
        <w:numPr>
          <w:ilvl w:val="0"/>
          <w:numId w:val="8"/>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he study of the bio evolutionary basis of behavior and development, with a focus on survival of the genes.</w:t>
      </w:r>
    </w:p>
    <w:p w:rsidR="00000000" w:rsidDel="00000000" w:rsidP="00000000" w:rsidRDefault="00000000" w:rsidRPr="00000000" w14:paraId="000000F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Ecological Systems Theory</w:t>
      </w:r>
    </w:p>
    <w:p w:rsidR="00000000" w:rsidDel="00000000" w:rsidP="00000000" w:rsidRDefault="00000000" w:rsidRPr="00000000" w14:paraId="000000F7">
      <w:pPr>
        <w:numPr>
          <w:ilvl w:val="0"/>
          <w:numId w:val="1"/>
        </w:numPr>
        <w:spacing w:line="240" w:lineRule="auto"/>
        <w:ind w:left="3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Bronfenbrenner’s </w:t>
      </w:r>
      <w:r w:rsidDel="00000000" w:rsidR="00000000" w:rsidRPr="00000000">
        <w:rPr>
          <w:rFonts w:ascii="Times New Roman" w:cs="Times New Roman" w:eastAsia="Times New Roman" w:hAnsi="Times New Roman"/>
          <w:rtl w:val="0"/>
        </w:rPr>
        <w:t xml:space="preserve">model emphasizes that the developing person is embedded in a series of environmental systems that interact with one another and with the person to influence development.</w:t>
      </w:r>
    </w:p>
    <w:p w:rsidR="00000000" w:rsidDel="00000000" w:rsidP="00000000" w:rsidRDefault="00000000" w:rsidRPr="00000000" w14:paraId="000000F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-457199</wp:posOffset>
            </wp:positionH>
            <wp:positionV relativeFrom="paragraph">
              <wp:posOffset>114300</wp:posOffset>
            </wp:positionV>
            <wp:extent cx="7010400" cy="8553450"/>
            <wp:effectExtent b="0" l="0" r="0" t="0"/>
            <wp:wrapNone/>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010400" cy="8553450"/>
                    </a:xfrm>
                    <a:prstGeom prst="rect"/>
                    <a:ln/>
                  </pic:spPr>
                </pic:pic>
              </a:graphicData>
            </a:graphic>
          </wp:anchor>
        </w:drawing>
      </w:r>
    </w:p>
    <w:sectPr>
      <w:headerReference r:id="rId7" w:type="default"/>
      <w:headerReference r:id="rId8" w:type="first"/>
      <w:footerReference r:id="rId9" w:type="default"/>
      <w:footerReference r:id="rId10" w:type="first"/>
      <w:pgSz w:h="15840" w:w="12240" w:orient="portrait"/>
      <w:pgMar w:bottom="1170" w:top="1170" w:left="1260" w:right="1260" w:header="720" w:footer="720"/>
      <w:pgNumType w:start="0"/>
      <w:cols w:equalWidth="0" w:num="2">
        <w:col w:space="1080" w:w="4320"/>
        <w:col w:space="0" w:w="4320"/>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ind w:left="720" w:firstLine="720"/>
      <w:jc w:val="right"/>
      <w:rPr>
        <w:rFonts w:ascii="Century Gothic" w:cs="Century Gothic" w:eastAsia="Century Gothic" w:hAnsi="Century Gothic"/>
        <w:color w:val="666666"/>
        <w:sz w:val="16"/>
        <w:szCs w:val="16"/>
      </w:rPr>
    </w:pPr>
    <w:r w:rsidDel="00000000" w:rsidR="00000000" w:rsidRPr="00000000">
      <w:rPr>
        <w:rFonts w:ascii="Century Gothic" w:cs="Century Gothic" w:eastAsia="Century Gothic" w:hAnsi="Century Gothic"/>
        <w:color w:val="666666"/>
        <w:sz w:val="16"/>
        <w:szCs w:val="16"/>
        <w:rtl w:val="0"/>
      </w:rPr>
      <w:t xml:space="preserve">DEVPSY| </w:t>
    </w:r>
    <w:r w:rsidDel="00000000" w:rsidR="00000000" w:rsidRPr="00000000">
      <w:rPr>
        <w:rFonts w:ascii="Century Gothic" w:cs="Century Gothic" w:eastAsia="Century Gothic" w:hAnsi="Century Gothic"/>
        <w:b w:val="1"/>
        <w:color w:val="666666"/>
        <w:sz w:val="16"/>
        <w:szCs w:val="16"/>
        <w:rtl w:val="0"/>
      </w:rPr>
      <w:t xml:space="preserve">LECTURE 1 </w:t>
    </w:r>
    <w:r w:rsidDel="00000000" w:rsidR="00000000" w:rsidRPr="00000000">
      <w:rPr>
        <w:rFonts w:ascii="Century Gothic" w:cs="Century Gothic" w:eastAsia="Century Gothic" w:hAnsi="Century Gothic"/>
        <w:color w:val="666666"/>
        <w:sz w:val="16"/>
        <w:szCs w:val="16"/>
        <w:rtl w:val="0"/>
      </w:rPr>
      <w:t xml:space="preserve">| REVIEW CLASS</w:t>
    </w:r>
  </w:p>
  <w:p w:rsidR="00000000" w:rsidDel="00000000" w:rsidP="00000000" w:rsidRDefault="00000000" w:rsidRPr="00000000" w14:paraId="0000012B">
    <w:pPr>
      <w:jc w:val="right"/>
      <w:rPr>
        <w:rFonts w:ascii="Century Gothic" w:cs="Century Gothic" w:eastAsia="Century Gothic" w:hAnsi="Century Gothic"/>
        <w:color w:val="666666"/>
      </w:rPr>
    </w:pPr>
    <w:r w:rsidDel="00000000" w:rsidR="00000000" w:rsidRPr="00000000">
      <w:rPr>
        <w:rFonts w:ascii="Century Gothic" w:cs="Century Gothic" w:eastAsia="Century Gothic" w:hAnsi="Century Gothic"/>
        <w:color w:val="66666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jc w:val="right"/>
      <w:rPr>
        <w:color w:val="666666"/>
        <w:sz w:val="20"/>
        <w:szCs w:val="20"/>
      </w:rPr>
    </w:pPr>
    <w:r w:rsidDel="00000000" w:rsidR="00000000" w:rsidRPr="00000000">
      <w:rPr>
        <w:color w:val="666666"/>
        <w:sz w:val="20"/>
        <w:szCs w:val="20"/>
      </w:rPr>
      <w:pict>
        <v:shape id="PowerPlusWaterMarkObject1" style="position:absolute;width:558.2058590251485pt;height:129.1019322881758pt;rotation:315;z-index:-503316481;mso-position-horizontal-relative:margin;mso-position-horizontal:center;mso-position-vertical-relative:margin;mso-position-vertical:center;" fillcolor="#e8eaed" stroked="f" type="#_x0000_t136">
          <v:fill angle="0" opacity="65536f"/>
          <v:textpath fitshape="t" string="EARIST COPY" style="font-family:&amp;quot;Century Gothic&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rPr/>
    </w:pPr>
    <w:r w:rsidDel="00000000" w:rsidR="00000000" w:rsidRPr="00000000">
      <w:rPr/>
      <w:pict>
        <v:shape id="PowerPlusWaterMarkObject2" style="position:absolute;width:558.2058590251485pt;height:129.1019322881758pt;rotation:315;z-index:-503316481;mso-position-horizontal-relative:margin;mso-position-horizontal:center;mso-position-vertical-relative:margin;mso-position-vertical:center;" fillcolor="#e8eaed" stroked="f" type="#_x0000_t136">
          <v:fill angle="0" opacity="65536f"/>
          <v:textpath fitshape="t" string="EARIST COPY" style="font-family:&amp;quot;Century Gothic&amp;quot;;font-size:1pt;"/>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-857249</wp:posOffset>
          </wp:positionH>
          <wp:positionV relativeFrom="paragraph">
            <wp:posOffset>-342899</wp:posOffset>
          </wp:positionV>
          <wp:extent cx="7810500" cy="9972675"/>
          <wp:effectExtent b="0" l="0" r="0" t="0"/>
          <wp:wrapNone/>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810500" cy="99726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360" w:hanging="180"/>
      </w:pPr>
      <w:rPr>
        <w:rFonts w:ascii="Arial" w:cs="Arial" w:eastAsia="Arial" w:hAnsi="Arial"/>
        <w:b w:val="0"/>
        <w:i w:val="0"/>
        <w:smallCaps w:val="0"/>
        <w:strike w:val="0"/>
        <w:color w:val="000000"/>
        <w:sz w:val="36"/>
        <w:szCs w:val="36"/>
        <w:u w:val="none"/>
        <w:shd w:fill="auto" w:val="clear"/>
        <w:vertAlign w:val="baseline"/>
      </w:rPr>
    </w:lvl>
    <w:lvl w:ilvl="1">
      <w:start w:val="1"/>
      <w:numFmt w:val="bullet"/>
      <w:lvlText w:val="•"/>
      <w:lvlJc w:val="right"/>
      <w:pPr>
        <w:ind w:left="1080" w:hanging="180"/>
      </w:pPr>
      <w:rPr>
        <w:rFonts w:ascii="Arial" w:cs="Arial" w:eastAsia="Arial" w:hAnsi="Arial"/>
        <w:b w:val="0"/>
        <w:i w:val="0"/>
        <w:smallCaps w:val="0"/>
        <w:strike w:val="0"/>
        <w:color w:val="000000"/>
        <w:sz w:val="36"/>
        <w:szCs w:val="36"/>
        <w:u w:val="none"/>
        <w:shd w:fill="auto" w:val="clear"/>
        <w:vertAlign w:val="baseline"/>
      </w:rPr>
    </w:lvl>
    <w:lvl w:ilvl="2">
      <w:start w:val="1"/>
      <w:numFmt w:val="bullet"/>
      <w:lvlText w:val="•"/>
      <w:lvlJc w:val="right"/>
      <w:pPr>
        <w:ind w:left="1800" w:hanging="180"/>
      </w:pPr>
      <w:rPr>
        <w:rFonts w:ascii="Arial" w:cs="Arial" w:eastAsia="Arial" w:hAnsi="Arial"/>
        <w:b w:val="0"/>
        <w:i w:val="0"/>
        <w:smallCaps w:val="0"/>
        <w:strike w:val="0"/>
        <w:color w:val="000000"/>
        <w:sz w:val="36"/>
        <w:szCs w:val="36"/>
        <w:u w:val="none"/>
        <w:shd w:fill="auto" w:val="clear"/>
        <w:vertAlign w:val="baseline"/>
      </w:rPr>
    </w:lvl>
    <w:lvl w:ilvl="3">
      <w:start w:val="1"/>
      <w:numFmt w:val="bullet"/>
      <w:lvlText w:val="•"/>
      <w:lvlJc w:val="right"/>
      <w:pPr>
        <w:ind w:left="2520" w:hanging="180"/>
      </w:pPr>
      <w:rPr>
        <w:rFonts w:ascii="Arial" w:cs="Arial" w:eastAsia="Arial" w:hAnsi="Arial"/>
        <w:b w:val="0"/>
        <w:i w:val="0"/>
        <w:smallCaps w:val="0"/>
        <w:strike w:val="0"/>
        <w:color w:val="000000"/>
        <w:sz w:val="36"/>
        <w:szCs w:val="36"/>
        <w:u w:val="none"/>
        <w:shd w:fill="auto" w:val="clear"/>
        <w:vertAlign w:val="baseline"/>
      </w:rPr>
    </w:lvl>
    <w:lvl w:ilvl="4">
      <w:start w:val="1"/>
      <w:numFmt w:val="bullet"/>
      <w:lvlText w:val="•"/>
      <w:lvlJc w:val="right"/>
      <w:pPr>
        <w:ind w:left="3240" w:hanging="180"/>
      </w:pPr>
      <w:rPr>
        <w:rFonts w:ascii="Arial" w:cs="Arial" w:eastAsia="Arial" w:hAnsi="Arial"/>
        <w:b w:val="0"/>
        <w:i w:val="0"/>
        <w:smallCaps w:val="0"/>
        <w:strike w:val="0"/>
        <w:color w:val="000000"/>
        <w:sz w:val="36"/>
        <w:szCs w:val="36"/>
        <w:u w:val="none"/>
        <w:shd w:fill="auto" w:val="clear"/>
        <w:vertAlign w:val="baseline"/>
      </w:rPr>
    </w:lvl>
    <w:lvl w:ilvl="5">
      <w:start w:val="1"/>
      <w:numFmt w:val="bullet"/>
      <w:lvlText w:val="•"/>
      <w:lvlJc w:val="right"/>
      <w:pPr>
        <w:ind w:left="3960" w:hanging="180"/>
      </w:pPr>
      <w:rPr>
        <w:rFonts w:ascii="Arial" w:cs="Arial" w:eastAsia="Arial" w:hAnsi="Arial"/>
        <w:b w:val="0"/>
        <w:i w:val="0"/>
        <w:smallCaps w:val="0"/>
        <w:strike w:val="0"/>
        <w:color w:val="000000"/>
        <w:sz w:val="36"/>
        <w:szCs w:val="36"/>
        <w:u w:val="none"/>
        <w:shd w:fill="auto" w:val="clear"/>
        <w:vertAlign w:val="baseline"/>
      </w:rPr>
    </w:lvl>
    <w:lvl w:ilvl="6">
      <w:start w:val="1"/>
      <w:numFmt w:val="bullet"/>
      <w:lvlText w:val="•"/>
      <w:lvlJc w:val="right"/>
      <w:pPr>
        <w:ind w:left="4680" w:hanging="180"/>
      </w:pPr>
      <w:rPr>
        <w:rFonts w:ascii="Arial" w:cs="Arial" w:eastAsia="Arial" w:hAnsi="Arial"/>
        <w:b w:val="0"/>
        <w:i w:val="0"/>
        <w:smallCaps w:val="0"/>
        <w:strike w:val="0"/>
        <w:color w:val="000000"/>
        <w:sz w:val="36"/>
        <w:szCs w:val="36"/>
        <w:u w:val="none"/>
        <w:shd w:fill="auto" w:val="clear"/>
        <w:vertAlign w:val="baseline"/>
      </w:rPr>
    </w:lvl>
    <w:lvl w:ilvl="7">
      <w:start w:val="1"/>
      <w:numFmt w:val="bullet"/>
      <w:lvlText w:val="•"/>
      <w:lvlJc w:val="right"/>
      <w:pPr>
        <w:ind w:left="5400" w:hanging="180"/>
      </w:pPr>
      <w:rPr>
        <w:rFonts w:ascii="Arial" w:cs="Arial" w:eastAsia="Arial" w:hAnsi="Arial"/>
        <w:b w:val="0"/>
        <w:i w:val="0"/>
        <w:smallCaps w:val="0"/>
        <w:strike w:val="0"/>
        <w:color w:val="000000"/>
        <w:sz w:val="36"/>
        <w:szCs w:val="36"/>
        <w:u w:val="none"/>
        <w:shd w:fill="auto" w:val="clear"/>
        <w:vertAlign w:val="baseline"/>
      </w:rPr>
    </w:lvl>
    <w:lvl w:ilvl="8">
      <w:start w:val="1"/>
      <w:numFmt w:val="bullet"/>
      <w:lvlText w:val="•"/>
      <w:lvlJc w:val="right"/>
      <w:pPr>
        <w:ind w:left="6120" w:hanging="180"/>
      </w:pPr>
      <w:rPr>
        <w:rFonts w:ascii="Arial" w:cs="Arial" w:eastAsia="Arial" w:hAnsi="Arial"/>
        <w:b w:val="0"/>
        <w:i w:val="0"/>
        <w:smallCaps w:val="0"/>
        <w:strike w:val="0"/>
        <w:color w:val="000000"/>
        <w:sz w:val="36"/>
        <w:szCs w:val="36"/>
        <w:u w:val="none"/>
        <w:shd w:fill="auto" w:val="clear"/>
        <w:vertAlign w:val="baseline"/>
      </w:rPr>
    </w:lvl>
  </w:abstractNum>
  <w:abstractNum w:abstractNumId="2">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right"/>
      <w:pPr>
        <w:ind w:left="540" w:hanging="180"/>
      </w:pPr>
      <w:rPr>
        <w:rFonts w:ascii="Arial" w:cs="Arial" w:eastAsia="Arial" w:hAnsi="Arial"/>
        <w:b w:val="0"/>
        <w:i w:val="0"/>
        <w:smallCaps w:val="0"/>
        <w:strike w:val="0"/>
        <w:color w:val="000000"/>
        <w:sz w:val="36"/>
        <w:szCs w:val="36"/>
        <w:u w:val="none"/>
        <w:shd w:fill="auto" w:val="clear"/>
        <w:vertAlign w:val="baseline"/>
      </w:rPr>
    </w:lvl>
    <w:lvl w:ilvl="1">
      <w:start w:val="1"/>
      <w:numFmt w:val="bullet"/>
      <w:lvlText w:val="•"/>
      <w:lvlJc w:val="right"/>
      <w:pPr>
        <w:ind w:left="1080" w:hanging="180"/>
      </w:pPr>
      <w:rPr>
        <w:rFonts w:ascii="Arial" w:cs="Arial" w:eastAsia="Arial" w:hAnsi="Arial"/>
        <w:b w:val="0"/>
        <w:i w:val="0"/>
        <w:smallCaps w:val="0"/>
        <w:strike w:val="0"/>
        <w:color w:val="000000"/>
        <w:sz w:val="36"/>
        <w:szCs w:val="36"/>
        <w:u w:val="none"/>
        <w:shd w:fill="auto" w:val="clear"/>
        <w:vertAlign w:val="baseline"/>
      </w:rPr>
    </w:lvl>
    <w:lvl w:ilvl="2">
      <w:start w:val="1"/>
      <w:numFmt w:val="bullet"/>
      <w:lvlText w:val="•"/>
      <w:lvlJc w:val="right"/>
      <w:pPr>
        <w:ind w:left="1800" w:hanging="180"/>
      </w:pPr>
      <w:rPr>
        <w:rFonts w:ascii="Arial" w:cs="Arial" w:eastAsia="Arial" w:hAnsi="Arial"/>
        <w:b w:val="0"/>
        <w:i w:val="0"/>
        <w:smallCaps w:val="0"/>
        <w:strike w:val="0"/>
        <w:color w:val="000000"/>
        <w:sz w:val="36"/>
        <w:szCs w:val="36"/>
        <w:u w:val="none"/>
        <w:shd w:fill="auto" w:val="clear"/>
        <w:vertAlign w:val="baseline"/>
      </w:rPr>
    </w:lvl>
    <w:lvl w:ilvl="3">
      <w:start w:val="1"/>
      <w:numFmt w:val="bullet"/>
      <w:lvlText w:val="•"/>
      <w:lvlJc w:val="right"/>
      <w:pPr>
        <w:ind w:left="2520" w:hanging="180"/>
      </w:pPr>
      <w:rPr>
        <w:rFonts w:ascii="Arial" w:cs="Arial" w:eastAsia="Arial" w:hAnsi="Arial"/>
        <w:b w:val="0"/>
        <w:i w:val="0"/>
        <w:smallCaps w:val="0"/>
        <w:strike w:val="0"/>
        <w:color w:val="000000"/>
        <w:sz w:val="36"/>
        <w:szCs w:val="36"/>
        <w:u w:val="none"/>
        <w:shd w:fill="auto" w:val="clear"/>
        <w:vertAlign w:val="baseline"/>
      </w:rPr>
    </w:lvl>
    <w:lvl w:ilvl="4">
      <w:start w:val="1"/>
      <w:numFmt w:val="bullet"/>
      <w:lvlText w:val="•"/>
      <w:lvlJc w:val="right"/>
      <w:pPr>
        <w:ind w:left="3240" w:hanging="180"/>
      </w:pPr>
      <w:rPr>
        <w:rFonts w:ascii="Arial" w:cs="Arial" w:eastAsia="Arial" w:hAnsi="Arial"/>
        <w:b w:val="0"/>
        <w:i w:val="0"/>
        <w:smallCaps w:val="0"/>
        <w:strike w:val="0"/>
        <w:color w:val="000000"/>
        <w:sz w:val="36"/>
        <w:szCs w:val="36"/>
        <w:u w:val="none"/>
        <w:shd w:fill="auto" w:val="clear"/>
        <w:vertAlign w:val="baseline"/>
      </w:rPr>
    </w:lvl>
    <w:lvl w:ilvl="5">
      <w:start w:val="1"/>
      <w:numFmt w:val="bullet"/>
      <w:lvlText w:val="•"/>
      <w:lvlJc w:val="right"/>
      <w:pPr>
        <w:ind w:left="3960" w:hanging="180"/>
      </w:pPr>
      <w:rPr>
        <w:rFonts w:ascii="Arial" w:cs="Arial" w:eastAsia="Arial" w:hAnsi="Arial"/>
        <w:b w:val="0"/>
        <w:i w:val="0"/>
        <w:smallCaps w:val="0"/>
        <w:strike w:val="0"/>
        <w:color w:val="000000"/>
        <w:sz w:val="36"/>
        <w:szCs w:val="36"/>
        <w:u w:val="none"/>
        <w:shd w:fill="auto" w:val="clear"/>
        <w:vertAlign w:val="baseline"/>
      </w:rPr>
    </w:lvl>
    <w:lvl w:ilvl="6">
      <w:start w:val="1"/>
      <w:numFmt w:val="bullet"/>
      <w:lvlText w:val="•"/>
      <w:lvlJc w:val="right"/>
      <w:pPr>
        <w:ind w:left="4680" w:hanging="180"/>
      </w:pPr>
      <w:rPr>
        <w:rFonts w:ascii="Arial" w:cs="Arial" w:eastAsia="Arial" w:hAnsi="Arial"/>
        <w:b w:val="0"/>
        <w:i w:val="0"/>
        <w:smallCaps w:val="0"/>
        <w:strike w:val="0"/>
        <w:color w:val="000000"/>
        <w:sz w:val="36"/>
        <w:szCs w:val="36"/>
        <w:u w:val="none"/>
        <w:shd w:fill="auto" w:val="clear"/>
        <w:vertAlign w:val="baseline"/>
      </w:rPr>
    </w:lvl>
    <w:lvl w:ilvl="7">
      <w:start w:val="1"/>
      <w:numFmt w:val="bullet"/>
      <w:lvlText w:val="•"/>
      <w:lvlJc w:val="right"/>
      <w:pPr>
        <w:ind w:left="5400" w:hanging="180"/>
      </w:pPr>
      <w:rPr>
        <w:rFonts w:ascii="Arial" w:cs="Arial" w:eastAsia="Arial" w:hAnsi="Arial"/>
        <w:b w:val="0"/>
        <w:i w:val="0"/>
        <w:smallCaps w:val="0"/>
        <w:strike w:val="0"/>
        <w:color w:val="000000"/>
        <w:sz w:val="36"/>
        <w:szCs w:val="36"/>
        <w:u w:val="none"/>
        <w:shd w:fill="auto" w:val="clear"/>
        <w:vertAlign w:val="baseline"/>
      </w:rPr>
    </w:lvl>
    <w:lvl w:ilvl="8">
      <w:start w:val="1"/>
      <w:numFmt w:val="bullet"/>
      <w:lvlText w:val="•"/>
      <w:lvlJc w:val="right"/>
      <w:pPr>
        <w:ind w:left="6120" w:hanging="180"/>
      </w:pPr>
      <w:rPr>
        <w:rFonts w:ascii="Arial" w:cs="Arial" w:eastAsia="Arial" w:hAnsi="Arial"/>
        <w:b w:val="0"/>
        <w:i w:val="0"/>
        <w:smallCaps w:val="0"/>
        <w:strike w:val="0"/>
        <w:color w:val="000000"/>
        <w:sz w:val="36"/>
        <w:szCs w:val="36"/>
        <w:u w:val="none"/>
        <w:shd w:fill="auto" w:val="clear"/>
        <w:vertAlign w:val="baseline"/>
      </w:rPr>
    </w:lvl>
  </w:abstractNum>
  <w:abstractNum w:abstractNumId="4">
    <w:lvl w:ilvl="0">
      <w:start w:val="1"/>
      <w:numFmt w:val="upperLetter"/>
      <w:lvlText w:val="%1."/>
      <w:lvlJc w:val="left"/>
      <w:pPr>
        <w:ind w:left="5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