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ahoma" w:hAnsi="Tahoma" w:cs="Tahoma"/>
          <w:b/>
          <w:bCs/>
          <w:sz w:val="22"/>
          <w:szCs w:val="22"/>
        </w:rPr>
      </w:pPr>
      <w:r>
        <w:rPr>
          <w:rFonts w:hint="default" w:ascii="Tahoma" w:hAnsi="Tahoma" w:cs="Tahoma"/>
          <w:b/>
          <w:bCs/>
          <w:sz w:val="22"/>
          <w:szCs w:val="22"/>
        </w:rPr>
        <w:t xml:space="preserve">Psychological Assessment </w:t>
      </w:r>
    </w:p>
    <w:p>
      <w:pPr>
        <w:jc w:val="center"/>
        <w:rPr>
          <w:rFonts w:hint="default" w:ascii="Tahoma" w:hAnsi="Tahoma" w:cs="Tahoma"/>
          <w:b w:val="0"/>
          <w:bCs w:val="0"/>
          <w:i/>
          <w:iCs/>
          <w:sz w:val="22"/>
          <w:szCs w:val="22"/>
        </w:rPr>
      </w:pPr>
      <w:r>
        <w:rPr>
          <w:rFonts w:hint="default" w:ascii="Tahoma" w:hAnsi="Tahoma" w:cs="Tahoma"/>
          <w:b w:val="0"/>
          <w:bCs w:val="0"/>
          <w:i/>
          <w:iCs/>
          <w:sz w:val="22"/>
          <w:szCs w:val="22"/>
        </w:rPr>
        <w:t>Prepared by John Carl B. Docog, RPm, CHRA</w:t>
      </w:r>
    </w:p>
    <w:p>
      <w:pPr>
        <w:rPr>
          <w:rFonts w:hint="default" w:ascii="Tahoma" w:hAnsi="Tahoma" w:cs="Tahoma"/>
          <w:sz w:val="22"/>
          <w:szCs w:val="22"/>
        </w:rPr>
      </w:pP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does 'Fluid Reasoning' refer to in the SB5</w:t>
      </w:r>
      <w:r>
        <w:rPr>
          <w:rFonts w:hint="default" w:ascii="Tahoma" w:hAnsi="Tahoma" w:cs="Tahoma"/>
          <w:sz w:val="22"/>
          <w:szCs w:val="22"/>
        </w:rPr>
        <w:t>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ability to solve problems using acquired knowledge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 ability to solve novel problems without relying on prior knowledge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ability to recall information quickly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ability to process information at high speed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an example of a task measuring 'Quantitative Reasoning' in the SB5?</w:t>
      </w:r>
    </w:p>
    <w:p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rPr>
          <w:highlight w:val="yellow"/>
        </w:rPr>
      </w:pPr>
      <w:r>
        <w:rPr>
          <w:rFonts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Solving arithmetic problems</w:t>
      </w:r>
    </w:p>
    <w:p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Identifying patterns in shapes</w:t>
      </w:r>
    </w:p>
    <w:p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Recalling a sequence of numbers</w:t>
      </w:r>
    </w:p>
    <w:p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Matching words to their definitions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primary purpose of validity scales in the MMPI?</w:t>
      </w:r>
    </w:p>
    <w:p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measure psychometric soundness of the test</w:t>
      </w:r>
    </w:p>
    <w:p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To detect response biases</w:t>
      </w:r>
    </w:p>
    <w:p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assess emotional intelligence</w:t>
      </w:r>
    </w:p>
    <w:p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evaluate cognitive abilities 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does the 'Openness' factor in the NEO PI describe?</w:t>
      </w:r>
    </w:p>
    <w:p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9" w:lineRule="atLeast"/>
        <w:ind w:left="845" w:leftChars="0" w:hanging="425" w:firstLineChars="0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The tendency to be organized and disciplined</w:t>
      </w:r>
    </w:p>
    <w:p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9" w:lineRule="atLeast"/>
        <w:ind w:left="84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The tendency to experience extraversion</w:t>
      </w:r>
    </w:p>
    <w:p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9" w:lineRule="atLeast"/>
        <w:ind w:left="845" w:leftChars="0" w:hanging="425" w:firstLineChars="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The tendency to be imaginative and open to new experiences</w:t>
      </w:r>
    </w:p>
    <w:p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9" w:lineRule="atLeast"/>
        <w:ind w:left="84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The tendency to be outgoing and sociable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cognitive abilities are primarily assessed by the WAIS?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Verbal comprehension and working memory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Emotional intelligence and creativity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Personality traits and psychopathology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Social skills and adaptability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NOT a subtest in the SB</w:t>
      </w:r>
      <w:r>
        <w:rPr>
          <w:rFonts w:hint="default" w:ascii="Tahoma" w:hAnsi="Tahoma" w:cs="Tahoma"/>
          <w:sz w:val="22"/>
          <w:szCs w:val="22"/>
        </w:rPr>
        <w:t>5?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Fluid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Quantitative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Processing Speed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Emotional Intelligence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subtest in the Wechsler Intelligence Scale for Children (WISC)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Verbal Comprehension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Fluid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Processing Speed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All of the above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What is the primary use of the MCMI in clinical settings?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assess cognitive development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To diagnose personality disorders and clinical syndromes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measure intelligence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evaluate emotional intelligence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validity scale in MMPI</w:t>
      </w:r>
      <w:r>
        <w:rPr>
          <w:rFonts w:hint="default" w:ascii="Tahoma" w:hAnsi="Tahoma" w:cs="Tahoma"/>
          <w:sz w:val="22"/>
          <w:szCs w:val="22"/>
        </w:rPr>
        <w:t>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L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 Scale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subtest in the SB5 is most suitable for assessing abstract problem-solving skills?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Fluid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Quantitative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Working Memory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Processing Speed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clinician uses the MMPI to evaluate a patient suspected of malingering. Which validity scale would be most relevant in this case?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L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K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VRIN Scale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traits measured by 16PF would be most relevant for selecting candidates for a leadership role?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Warmth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Dominance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Sensitivity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Abstractedness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is using NEO PI to study workplace performance. Which factor is mostly likely to predict job success?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Agreeableness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Extraversion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Conscientiousness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Openness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SB5 in educational settings is used for identifying gifted students, whereas its application in clinical settings focuses on diagnosing intellectual disabilities.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statement TRUE, Second statement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Second statement FALSE, Second statement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practical application of the MCMI in forensic psycholog</w:t>
      </w:r>
      <w:r>
        <w:rPr>
          <w:rFonts w:hint="default" w:ascii="Tahoma" w:hAnsi="Tahoma" w:cs="Tahoma"/>
          <w:sz w:val="22"/>
          <w:szCs w:val="22"/>
        </w:rPr>
        <w:t>y</w:t>
      </w:r>
      <w:r>
        <w:rPr>
          <w:rFonts w:hint="default" w:ascii="Tahoma" w:hAnsi="Tahoma" w:cs="Tahoma"/>
          <w:sz w:val="22"/>
          <w:szCs w:val="22"/>
        </w:rPr>
        <w:t xml:space="preserve"> </w:t>
      </w:r>
      <w:r>
        <w:rPr>
          <w:rFonts w:hint="default" w:ascii="Tahoma" w:hAnsi="Tahoma" w:cs="Tahoma"/>
          <w:sz w:val="22"/>
          <w:szCs w:val="22"/>
        </w:rPr>
        <w:t>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Evaluating cognitive abilities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Assessing personality disorders in criminal offenders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Measuring emotional intelligence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Identifying gifted individuals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traits measured by the 16PF would be most relevant for assessing creativity in an individual?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Warmth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Abstractedness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Aesthetic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Sensitivity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</w:t>
      </w:r>
      <w:r>
        <w:rPr>
          <w:rFonts w:hint="default" w:ascii="Tahoma" w:hAnsi="Tahoma" w:cs="Tahoma"/>
          <w:sz w:val="22"/>
          <w:szCs w:val="22"/>
        </w:rPr>
        <w:t>manager uses the NEO PI to improve team dynamics. Which favor would be most relevant fo</w:t>
      </w:r>
      <w:r>
        <w:rPr>
          <w:rFonts w:hint="default" w:ascii="Tahoma" w:hAnsi="Tahoma" w:cs="Tahoma"/>
          <w:sz w:val="22"/>
          <w:szCs w:val="22"/>
        </w:rPr>
        <w:t>r</w:t>
      </w:r>
      <w:r>
        <w:rPr>
          <w:rFonts w:hint="default" w:ascii="Tahoma" w:hAnsi="Tahoma" w:cs="Tahoma"/>
          <w:sz w:val="22"/>
          <w:szCs w:val="22"/>
        </w:rPr>
        <w:t xml:space="preserve"> assessing interpersonal relationships?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Extraversion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Agreeableness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Conscientiousness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Openness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key limitations of the Stanford-Binet Intelligence Scales, Fifth Edition (SB5)</w:t>
      </w:r>
      <w:r>
        <w:rPr>
          <w:rFonts w:hint="default" w:ascii="Tahoma" w:hAnsi="Tahoma" w:cs="Tahoma"/>
          <w:sz w:val="22"/>
          <w:szCs w:val="22"/>
        </w:rPr>
        <w:t>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Culture bias in certain subtests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Lengthy administration time for younger children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Limited scope beyond IQ assessment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Requires advanced qualifications for administration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What is the primary advantage of the Test of Nonverbal Intelligence (TONI-4) over other intelligence tests?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is completely language-free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provides comprehensive view of Intelligence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evaluates verbal and nonverbal reasoning equally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It is suitable got individuals with physical impairments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unique feature of the Millon Clinical Multiaxial Inventory (MCMI) compared to the MMPI?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uses Base Rate scores for interpretation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assesses a wide range of psychological conditions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is empirically derived and not tied to a specific theoretical framework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includes validity scales to detect response biases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type of projective test involves individuals creating narratives or stories in response to ambiguous prompts?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Completion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Creation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Expression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Construction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key criticism of the Wechsler tests?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lack reliability and validity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focus solely on IQ scores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They may favor individuals from certain cultural or linguistic backgrounds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unsuitable for clinical diagnosis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Psychometric tests are highly structured, while projective tests use statistical scoring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First statement TRUE, Second statement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Second statement FALSE, Second statement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assess quickness and accuracy within a limited time it talks about POWER test</w:t>
      </w:r>
      <w:r>
        <w:rPr>
          <w:rFonts w:hint="default" w:ascii="Tahoma" w:hAnsi="Tahoma" w:cs="Tahoma"/>
          <w:sz w:val="22"/>
          <w:szCs w:val="22"/>
        </w:rPr>
        <w:t xml:space="preserve">. </w:t>
      </w:r>
      <w:r>
        <w:rPr>
          <w:rFonts w:hint="default" w:ascii="Tahoma" w:hAnsi="Tahoma" w:cs="Tahoma"/>
          <w:sz w:val="22"/>
          <w:szCs w:val="22"/>
        </w:rPr>
        <w:t>To measure the depth of knowledge and reasoning ability it talks about SPEED test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statement TRUE, Second statement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Second statement FALSE, Second statement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following is NOT a limitation of the Raven's Progressive Matrices (RPM)</w:t>
      </w:r>
      <w:r>
        <w:rPr>
          <w:rFonts w:hint="default" w:ascii="Tahoma" w:hAnsi="Tahoma" w:cs="Tahoma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EXCEPT.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focuses solely on abstract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is suitable for individuals with communication challenges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promotes cultural fairness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does not require verbal instructions and administration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a key limitation of using documents (case history/portfolio) as a psychological assessment tool?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They may lack depth of context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highly susceptible to respondent bias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cannot provide historical or contextual insights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unsuitable for assessing internal states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following are benefits of using interviews as psychological assessment tool, except</w:t>
      </w:r>
      <w:r>
        <w:rPr>
          <w:rFonts w:hint="default" w:ascii="Tahoma" w:hAnsi="Tahoma" w:cs="Tahoma"/>
          <w:sz w:val="22"/>
          <w:szCs w:val="22"/>
        </w:rPr>
        <w:t>.</w:t>
      </w:r>
      <w:r>
        <w:rPr>
          <w:rFonts w:hint="default" w:ascii="Tahoma" w:hAnsi="Tahoma" w:cs="Tahoma"/>
          <w:sz w:val="22"/>
          <w:szCs w:val="22"/>
        </w:rPr>
        <w:t xml:space="preserve">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can explore subjective experiences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suitable for case formulation and treatment planning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They are time-consuming and resource-intensive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flexible in adapting to the respondent's needs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primary purpose of using naturalistic observations in psychological assessment is ...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assess internal states through self-reporting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To capture real-time behavior in natural settings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evaluate cognitive abilities in controlled environments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provide historical insights through archival data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major challenge of Hybrid/Staged Tele-Assessment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requires strong internet connectivity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is limited by location and availability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requires coordination between remote and in-person sessions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lacks flexibility for complex assessments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strength of Modified Face-to-Face Tele-Assessment?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bookmarkStart w:id="0" w:name="_GoBack"/>
      <w:r>
        <w:rPr>
          <w:rFonts w:hint="default" w:ascii="Tahoma" w:hAnsi="Tahoma" w:cs="Tahoma"/>
          <w:sz w:val="22"/>
          <w:szCs w:val="22"/>
          <w:highlight w:val="yellow"/>
        </w:rPr>
        <w:t>It allows for hands-on evaluation with in-person interaction</w:t>
      </w:r>
    </w:p>
    <w:bookmarkEnd w:id="0"/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eliminates the need for technological proficiency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minimizes logistical requirements for users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provides guided support during remote sessions</w:t>
      </w:r>
    </w:p>
    <w:p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</w:rPr>
      </w:pPr>
    </w:p>
    <w:p>
      <w:pPr>
        <w:rPr>
          <w:rFonts w:hint="default" w:ascii="Tahoma" w:hAnsi="Tahoma" w:cs="Tahoma"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cols w:equalWidth="0" w:num="2">
        <w:col w:w="4467" w:space="425"/>
        <w:col w:w="4467"/>
      </w:cols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Aria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AC0575"/>
    <w:multiLevelType w:val="singleLevel"/>
    <w:tmpl w:val="BDAC057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DBFA9F05"/>
    <w:multiLevelType w:val="singleLevel"/>
    <w:tmpl w:val="DBFA9F0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EFDB459D"/>
    <w:multiLevelType w:val="multilevel"/>
    <w:tmpl w:val="EFDB459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  <w:b/>
        <w:bCs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FE74038"/>
    <w:multiLevelType w:val="singleLevel"/>
    <w:tmpl w:val="EFE7403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  <w:num w:numId="12">
    <w:abstractNumId w:val="1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732B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DB41B3"/>
    <w:rsid w:val="3FFDA4F7"/>
    <w:rsid w:val="5E9732BC"/>
    <w:rsid w:val="7BAFBD4A"/>
    <w:rsid w:val="7DDB0AB0"/>
    <w:rsid w:val="7DFC16DD"/>
    <w:rsid w:val="7F6FFCA1"/>
    <w:rsid w:val="7FFF9648"/>
    <w:rsid w:val="9FF6DE8B"/>
    <w:rsid w:val="BD9F8B6C"/>
    <w:rsid w:val="BFFDD240"/>
    <w:rsid w:val="CDF272CB"/>
    <w:rsid w:val="DFD3BC43"/>
    <w:rsid w:val="E9F9A68A"/>
    <w:rsid w:val="FFE0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Arial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2025-03-24T08:04:00Z</dcterms:created>
  <dc:creator>John Carl Docog</dc:creator>
  <cp:lastModifiedBy>John Carl Docog</cp:lastModifiedBy>
  <dcterms:modified xsi:type="dcterms:W3CDTF">2025-04-26T21:07:49Z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A2A6DAD3A5ED87F526D30C68B53B003A_43</vt:lpwstr>
  </property>
</Properties>
</file>