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Электронный пилот: удержание объекта по видео через SBUS</w:t>
      </w:r>
    </w:p>
    <w:p>
      <w:pPr>
        <w:jc w:val="center"/>
      </w:pPr>
      <w:r>
        <w:rPr>
          <w:i/>
          <w:color w:val="555555"/>
          <w:sz w:val="26"/>
        </w:rPr>
        <w:t>Итоговое описание принятой архитектуры и перечень компонентов</w:t>
      </w:r>
    </w:p>
    <w:p/>
    <w:p>
      <w:pPr>
        <w:pStyle w:val="Heading1"/>
      </w:pPr>
      <w:r>
        <w:t>1. Назначение и принцип работы</w:t>
      </w:r>
    </w:p>
    <w:p>
      <w:r>
        <w:t>Система реализует автоматическое удержание выбранного объекта (метки) в центре кадра камеры коптера — функция, которую обычно выполняет оператор, вручную управляя стиками пульта. Роль оператора берёт на себя бортовая электроника: по видеоизображению вычисляется пиксельная ошибка положения метки, которая преобразуется в управляющие команды и подменяет соответствующие каналы пульта.</w:t>
      </w:r>
    </w:p>
    <w:p>
      <w:r>
        <w:t>Ключевое архитектурное решение — SBUS «man-in-the-middle»: между приёмником пульта (TBS Nano) и полётным контроллером ArduPilot включается плата-посредник (RP2040), которая в «прозрачном» режиме ретранслирует команды пульта 1:1, а в режиме «захвата» подменяет каналы крена, тангажа, газа и рыскания (CH1–CH4) данными от модуля технического зрения. Полётный контроллер при этом не дорабатывается — для него это обычный SBUS-вход.</w:t>
      </w:r>
    </w:p>
    <w:p>
      <w:r>
        <w:t>Принцип управления — визуальное сервоуправление по пеленгу (IBVS): абсолютные 3D-координаты и дистанция не требуются, как и живому оператору достаточно видеть метку в кадре.</w:t>
      </w:r>
    </w:p>
    <w:p>
      <w:pPr>
        <w:pStyle w:val="Heading1"/>
      </w:pPr>
      <w:r>
        <w:t>2. Функциональная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00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Функциональная схема системы (компоненты и связи).</w:t>
      </w:r>
    </w:p>
    <w:p>
      <w:pPr>
        <w:pStyle w:val="Heading1"/>
      </w:pPr>
      <w:r>
        <w:t>3. Состав компонентов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Модель / тип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Функция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Полётный контроллер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ArduPilot (любой совместимый FC)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Полёт в режиме AltHold/Stabilize; стабилизация камеры по pitch+roll; приём управления по SBUS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Камера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MIPI CSI (IMX219 / IMX477 и т.п.)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Единый сенсор: main-поток для детекта, lores для оператора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Гимбал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2-осевой серво-подвес (AP_Mount_Servo)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Стабилизация/наведение камеры по pitch (управляемая уставка) и roll (0)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Вычислитель зрения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Raspberry Pi 4 / CM4 (рекоменд.)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Детект метки; графический OSD; downscale → CVBS для VTX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CVBS-выход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TV-out (test pads) или ADV7391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Аналоговый PAL-сигнал с наложенным графическим OSD для VTX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Плата SBUS/UART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RP2040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2×SBUS на PIO (8E2+инверсия), FSM режимов по CH7, подмена CH1–CH4; MAVLink с FC; линк с 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Видеопередатчик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Аналоговый VTX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Передача видео с OSD оператору (аналоговый FPV)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Приёмник RC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TBS Nano (SBUS)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Приём команд пульта, выдача SBUS на плату-мост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Пульт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RC-передатчик оператора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Ручное управление; CH7 — тумблер режима «захват», CH8+ — команды/механизмы</w:t>
            </w:r>
          </w:p>
        </w:tc>
      </w:tr>
    </w:tbl>
    <w:p>
      <w:pPr>
        <w:pStyle w:val="Heading1"/>
      </w:pPr>
      <w:r>
        <w:t>4. Тракты и интерфейсы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Интерфейс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MIPI-камера → Pi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MIPI CSI-2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main: детект метки; lores 720×576@25: операторский тракт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 → CVBS → VTX → Оператор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CVBS (PAL)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Downscale + графический OSD (рамка, телеметрия, статус) → аналоговый FPV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TBS Nano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Команды пульта на плату-мост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RP2040 → Полётный контроллер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SBUS (100к, 8E2, инв.)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Управление коптером; в захвате — подмена CH1–CH4 (roll/pitch/throttle/yaw)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(MAVLink)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Телеметрия FC; парсинг и пересылка на Pi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Pi ↔ RP2040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UART 921600, бинарный кадр + CRC16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CONTROL (CH1–CH4) + TELEM (для OSD) + STATUS (CH7, failsafe)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Полётный контроллер → Гимбал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2×PWM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Стабилизация камеры pitch+roll</w:t>
            </w:r>
          </w:p>
        </w:tc>
      </w:tr>
    </w:tbl>
    <w:p>
      <w:r>
        <w:t>Раскладка портов RP2040: PIO ×2 SM (SBUS RX + SBUS TX); UART0 — MAVLink от FC; UART1 — линк с Pi. SPI/MAX7456 не используются. Pi: CSI ×1 (MIPI-камера); UART ×1 (линк к RP2040); dual-stream + граф. OSD + CVBS. Pi не подключается к FC по UART — вся телеметрия идёт через RP2040.</w:t>
      </w:r>
    </w:p>
    <w:p>
      <w:pPr>
        <w:pStyle w:val="Heading1"/>
      </w:pPr>
      <w:r>
        <w:t>5. Режимы работы (конечный автомат)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Условие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Прозрачный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OFF (или нет метки)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Кадры пульта ретранслируются в FC 1:1; коптер управляется оператором напрямую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Захват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CH7 = ON и метка видна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подменяет CH1–CH4 (roll/pitch/throttle/yaw) по видео-PID; CH7/CH8+ (режим/AUX) — от оператора без изменений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Failsafe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Потеря пульта / таймаут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RP2040 пробрасывает флаг failsafe в FC → срабатывает штатный failsafe ArduPilot</w:t>
            </w:r>
          </w:p>
        </w:tc>
      </w:tr>
    </w:tbl>
    <w:p>
      <w:r>
        <w:t>Возврат из захвата — тумблером CH7=OFF (немедленно) или при потере метки дольше порога. Потеря линка с Pi → RP2040 выходит из захвата (прозрачный режим). В любом режиме оператор может мгновенно перехватить управление переводом CH7 в OFF.</w:t>
      </w:r>
    </w:p>
    <w:p>
      <w:pPr>
        <w:pStyle w:val="Heading1"/>
      </w:pPr>
      <w:r>
        <w:t>6. Распределение осей управления</w:t>
      </w:r>
    </w:p>
    <w:p>
      <w:r>
        <w:t>В режиме захвата автоматика управляет четырьмя осями движения; у оператора остаётся переключатель режима и вспомогательные каналы. В любой момент оператор прерывает захват переводом CH7 в OFF.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Ось / канал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Захват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Источник сигнала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(CH1)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Видео-PID по горизонтальной ошибке (ex) — доворот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(CH2)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Медленный внешний контур: компенсирует наклон коптера при слежении / анти-сатурация гимбала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Throttle (CH3)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Внешний контур удержания высоты и дальности по мере сближения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Yaw (CH4)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ex → yaw: поворот коптера носом к азимуту метки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Pitch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Автоматика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ey → уставка β (быстрый внутренний контур, удерживает метку по вертикали кадра)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Roll гимбала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FC (стабилиз.)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Уставка 0°, AP_Mount_Servo парирует крен рамы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Режим FC (CH5)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Тумблер захвата (CH7)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читается всегда; OFF → немедл. выход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AUX (CH8+)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Оператор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Пульт — проброс без изменений</w:t>
            </w:r>
          </w:p>
        </w:tc>
      </w:tr>
    </w:tbl>
    <w:p>
      <w:r>
        <w:t>Схема управления (двухконтурная): быстрый внутренний контур — ey → pitch гимбала (держит метку по вертикали кадра); медленный внешний контур — коптер pitch/throttle подтягивается так, чтобы гимбал не упирался в предел (анти-сатурация). Горизонтальный азимут: ex → yaw. Roll гимбала — чистая стабилизация горизонта, уставка неизменна (0°).</w:t>
      </w:r>
    </w:p>
    <w:p>
      <w:pPr>
        <w:pStyle w:val="Heading1"/>
      </w:pPr>
      <w:r>
        <w:t>7. Камера, гимбал и динамика</w:t>
      </w:r>
    </w:p>
    <w:p>
      <w:r>
        <w:t>Принятые параметры сценария: ANGLE_MAX = 55°; угол места метки β: 45° на старте → 0° при сближении (перехват с выходом «по горизонту»).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Угол камеры на старте (pitch / roll)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+45° вверх / 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горизонта (β)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0…45°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pitch относительно рамы (β+θ)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−30°…+100° (критичный параметр)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Ход roll (уставка 0, парирование)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±25…30°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Тяговооружённость T/W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10:1 (удержание высоты до ~84° наклона)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Горизонт. ускорение на 55°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≈ 1,4 g (g·tan55°)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Макс. скорость на 55° (наша платформа)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десятки м/с (ориентир ~24 м/с; задаёт обтекаемость)</w:t>
            </w:r>
          </w:p>
        </w:tc>
      </w:tr>
    </w:tbl>
    <w:p>
      <w:r>
        <w:t>Наклон фиксирует только отношение сопротивление/вес (tan θ), а не скорость: на одном и том же 55° «грязный» открытый квад держит ~24 м/с, а ультра-обтекаемый корпус (рекордные дроны) — до 300 км/ч. Наша платформа с внешним поворотным гимбалом — «парусящая», поэтому реалистично десятки м/с. Ограничители режима слежения — ход гимбала (+100° pitch), полоса видео-контура и ANGLE_MAX, а не тяга.</w:t>
      </w:r>
    </w:p>
    <w:p>
      <w:pPr>
        <w:pStyle w:val="Heading1"/>
      </w:pPr>
      <w:r>
        <w:t>8. Камера, метка и дальность детекта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Размер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1,5 м, пассивная (без активного маяка)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Фон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Небо → высокий контраст → силуэтный детект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Тип метки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Сплошная матовая высококонтрастная фигура (диск/шар)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Целевая дистанция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500 м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Разрешение / FOV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main: макс. с камеры; lores: 720×576 PAL для оператора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Алгоритм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Порог + связные компоненты → центроид + bbox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Задержка детекта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≈ 40–80 мс (1–2 кадра), детерминированно</w:t>
            </w:r>
          </w:p>
        </w:tc>
      </w:tr>
    </w:tbl>
    <w:p>
      <w:r>
        <w:t>Оговорки: ложные цели (птицы/облака) отсекаются временным трекингом и гейтингом по размеру/форме/скорости; обязателен глобальный затвор и короткая выдержка против смаза; солнце в кадре требует бленды.</w:t>
      </w:r>
    </w:p>
    <w:p>
      <w:pPr>
        <w:pStyle w:val="Heading1"/>
      </w:pPr>
      <w:r>
        <w:t>9. Задержки и безопасность</w:t>
      </w:r>
    </w:p>
    <w:p>
      <w:r>
        <w:t>Тракт SBUS: кадр 25 байт ≈ 3 мс «на проводе», период 7–14 мс. Детерминированная обработка на RP2040 (PIO) добавляет единицы мс без джиттера Linux. Видео-контур (~30–60 Гц, задержка детекта 40–80 мс) развязан от формирования SBUS.</w:t>
      </w:r>
    </w:p>
    <w:p>
      <w:r>
        <w:t>Безопасность: каналы, формируемые автоматикой, зажимаются в безопасный коридор (не вызывают «мягкий failsafe» FC при raw ≤ 875 мкс); каналы оператора (CH7/CH8+) проходят без ограничения, сохраняя возможность арма/дисарма и мгновенного перехвата управления. Операторский видеотракт зависит от Pi; при падении Pi оператор теряет картинку, но SBUS остаётся на RP2040.</w:t>
      </w:r>
    </w:p>
    <w:p>
      <w:pPr>
        <w:pStyle w:val="Heading1"/>
      </w:pPr>
      <w:r>
        <w:t>10. Резерв и развитие</w:t>
      </w:r>
    </w:p>
    <w:p>
      <w:pPr>
        <w:pStyle w:val="ListBullet"/>
      </w:pPr>
      <w:r>
        <w:t>Цифровой видеолинк (OpenIPC / wfb-ng) и детект прямо на SoC камеры (класс SigmaStar SSC338Q) с крошечным МК для SBUS — отложено как альтернатива аналогу.</w:t>
      </w:r>
    </w:p>
    <w:p>
      <w:pPr>
        <w:pStyle w:val="ListBullet"/>
      </w:pPr>
      <w:r>
        <w:t>Передача автоматике высоты и курса (yaw) — расширение того же подхода.</w:t>
      </w:r>
    </w:p>
    <w:p>
      <w:pPr>
        <w:pStyle w:val="ListBullet"/>
      </w:pPr>
      <w:r>
        <w:t>Двухконтурная схема «гимбал ведёт прицел — аппарат следует за гимбалом».</w:t>
      </w:r>
    </w:p>
    <w:p>
      <w:pPr>
        <w:pStyle w:val="ListBullet"/>
      </w:pPr>
      <w:r>
        <w:t>Удержание дистанции по видимому размеру метки (третий контур).</w:t>
      </w:r>
    </w:p>
    <w:p>
      <w:pPr>
        <w:pStyle w:val="ListBullet"/>
      </w:pPr>
      <w:r>
        <w:t>ADV7391 вместо TV-out для стабильного CVBS и меньшей задержки FPV.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