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000000"/>
                <w:sz w:val="26"/>
                <w:szCs w:val="26"/>
                <w:lang w:val="en-CA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с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ru-RU"/>
              </w:rPr>
              <w:t xml:space="preserve"> циклом 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en-CA"/>
              </w:rPr>
              <w:t>for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Мельникова</w:t>
            </w:r>
            <w:r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  <w:t xml:space="preserve"> Максима Кирилловича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numPr>
          <w:ilvl w:val="0"/>
          <w:numId w:val="1"/>
        </w:numPr>
        <w:jc w:val="center"/>
        <w:outlineLvl w:val="0"/>
        <w:rPr>
          <w:rFonts w:hint="default" w:cs="Times New Roman"/>
          <w:b/>
          <w:szCs w:val="28"/>
          <w:lang w:val="en-CA"/>
        </w:rPr>
      </w:pPr>
      <w:r>
        <w:rPr>
          <w:rFonts w:cs="Times New Roman"/>
          <w:b/>
          <w:szCs w:val="28"/>
          <w:lang w:val="ru-RU"/>
        </w:rPr>
        <w:t>ЗАДАНИЕ</w:t>
      </w:r>
      <w:bookmarkEnd w:id="0"/>
    </w:p>
    <w:p>
      <w:pPr>
        <w:pStyle w:val="20"/>
        <w:numPr>
          <w:ilvl w:val="0"/>
          <w:numId w:val="0"/>
        </w:numPr>
        <w:jc w:val="center"/>
        <w:outlineLvl w:val="0"/>
        <w:rPr>
          <w:rFonts w:hint="default" w:cs="Times New Roman"/>
          <w:b/>
          <w:szCs w:val="28"/>
          <w:lang w:val="en-CA"/>
        </w:rPr>
      </w:pPr>
      <w:r>
        <w:rPr>
          <w:rFonts w:hint="default" w:cs="Times New Roman"/>
          <w:b/>
          <w:szCs w:val="28"/>
          <w:lang w:val="en-CA"/>
        </w:rPr>
        <w:t>1</w:t>
      </w:r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autoSpaceDE w:val="0"/>
        <w:autoSpaceDN w:val="0"/>
        <w:adjustRightInd w:val="0"/>
        <w:ind w:left="150" w:firstLine="719" w:firstLineChars="0"/>
        <w:jc w:val="both"/>
        <w:rPr>
          <w:rFonts w:hint="default" w:ascii="Times New Roman" w:hAnsi="Times New Roman" w:eastAsia="Times New Roman" w:cs="Times New Roman"/>
          <w:sz w:val="30"/>
          <w:szCs w:val="30"/>
          <w:lang w:val="en-CA" w:eastAsia="ru-RU"/>
        </w:rPr>
      </w:pPr>
      <w:r>
        <w:rPr>
          <w:rFonts w:ascii="Times New Roman" w:hAnsi="Times New Roman" w:eastAsia="Times New Roman" w:cs="Times New Roman"/>
          <w:sz w:val="30"/>
          <w:szCs w:val="30"/>
          <w:lang w:eastAsia="ru-RU"/>
        </w:rPr>
        <w:t>Для заданных с клавиатуры значений переменных x и n вычислить</w:t>
      </w:r>
      <w:r>
        <w:rPr>
          <w:rFonts w:hint="default" w:eastAsia="Times New Roman" w:cs="Times New Roman"/>
          <w:sz w:val="30"/>
          <w:szCs w:val="30"/>
          <w:lang w:val="en-CA" w:eastAsia="ru-RU"/>
        </w:rPr>
        <w:t xml:space="preserve">: Z =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LN(1+x) = x - x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>2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/2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+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>3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/3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-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...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+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(-1)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>n-1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 xml:space="preserve"> x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>n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/n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+ ...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 xml:space="preserve"> (|x|&lt;1).</w:t>
      </w: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>
        <w:rPr>
          <w:rFonts w:hint="default" w:cs="Times New Roman"/>
          <w:szCs w:val="28"/>
          <w:lang w:val="en-CA"/>
        </w:rPr>
        <w:t>1</w:t>
      </w:r>
      <w:r>
        <w:rPr>
          <w:rFonts w:cs="Times New Roman"/>
          <w:szCs w:val="28"/>
          <w:lang w:val="ru-RU"/>
        </w:rPr>
        <w:t>.</w:t>
      </w:r>
    </w:p>
    <w:p>
      <w:pPr>
        <w:pStyle w:val="20"/>
        <w:numPr>
          <w:ilvl w:val="0"/>
          <w:numId w:val="0"/>
        </w:numPr>
        <w:jc w:val="center"/>
        <w:outlineLvl w:val="0"/>
        <w:rPr>
          <w:rFonts w:hint="default" w:cs="Times New Roman"/>
          <w:b/>
          <w:szCs w:val="28"/>
          <w:lang w:val="en-CA"/>
        </w:rPr>
      </w:pPr>
      <w:r>
        <w:rPr>
          <w:rFonts w:hint="default" w:cs="Times New Roman"/>
          <w:b/>
          <w:szCs w:val="28"/>
          <w:lang w:val="en-CA"/>
        </w:rPr>
        <w:t>2</w:t>
      </w:r>
    </w:p>
    <w:p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jc w:val="both"/>
        <w:rPr>
          <w:rFonts w:hint="default" w:ascii="Times New Roman" w:hAnsi="Times New Roman" w:eastAsia="Times New Roman" w:cs="Times New Roman"/>
          <w:sz w:val="30"/>
          <w:szCs w:val="30"/>
          <w:lang w:val="en-US" w:eastAsia="ru-RU"/>
        </w:rPr>
      </w:pP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  <w:r>
        <w:rPr>
          <w:rFonts w:hint="default" w:cs="Times New Roman"/>
          <w:sz w:val="28"/>
          <w:szCs w:val="28"/>
          <w:lang w:val="en-CA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При </w:t>
      </w:r>
      <w:r>
        <w:rPr>
          <w:rFonts w:hint="default" w:cs="Times New Roman"/>
          <w:sz w:val="28"/>
          <w:szCs w:val="28"/>
          <w:lang w:val="en-CA"/>
        </w:rPr>
        <w:t>a = -1,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en-CA"/>
        </w:rPr>
        <w:t xml:space="preserve">b = 5, b n = 15 </w:t>
      </w:r>
      <w:r>
        <w:rPr>
          <w:rFonts w:hint="default" w:cs="Times New Roman"/>
          <w:sz w:val="28"/>
          <w:szCs w:val="28"/>
          <w:lang w:val="ru-RU"/>
        </w:rPr>
        <w:t xml:space="preserve">для функций </w:t>
      </w:r>
      <w:r>
        <w:rPr>
          <w:rFonts w:hint="default" w:cs="Times New Roman"/>
          <w:sz w:val="28"/>
          <w:szCs w:val="28"/>
          <w:lang w:val="en-CA"/>
        </w:rPr>
        <w:t xml:space="preserve">F1(x) = </w:t>
      </w:r>
      <w:r>
        <w:rPr>
          <w:rFonts w:ascii="Times New Roman" w:hAnsi="Times New Roman" w:eastAsia="Times New Roman" w:cs="Times New Roman"/>
          <w:sz w:val="30"/>
          <w:szCs w:val="30"/>
          <w:lang w:val="de-DE" w:eastAsia="ru-RU"/>
        </w:rPr>
        <w:t>4e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de-DE" w:eastAsia="ru-RU"/>
        </w:rPr>
        <w:t>-|x|</w:t>
      </w:r>
      <w:r>
        <w:rPr>
          <w:rFonts w:ascii="Times New Roman" w:hAnsi="Times New Roman" w:eastAsia="Times New Roman" w:cs="Times New Roman"/>
          <w:sz w:val="30"/>
          <w:szCs w:val="30"/>
          <w:lang w:val="de-DE" w:eastAsia="ru-RU"/>
        </w:rPr>
        <w:t>-1</w:t>
      </w:r>
      <w:r>
        <w:rPr>
          <w:rFonts w:hint="default" w:eastAsia="Times New Roman" w:cs="Times New Roman"/>
          <w:sz w:val="30"/>
          <w:szCs w:val="30"/>
          <w:lang w:val="en-CA" w:eastAsia="ru-RU"/>
        </w:rPr>
        <w:t xml:space="preserve"> </w:t>
      </w:r>
      <w:r>
        <w:rPr>
          <w:rFonts w:hint="default" w:eastAsia="Times New Roman" w:cs="Times New Roman"/>
          <w:sz w:val="30"/>
          <w:szCs w:val="30"/>
          <w:lang w:val="ru-RU" w:eastAsia="ru-RU"/>
        </w:rPr>
        <w:t>и</w:t>
      </w:r>
      <w:r>
        <w:rPr>
          <w:rFonts w:hint="default" w:eastAsia="Times New Roman" w:cs="Times New Roman"/>
          <w:sz w:val="30"/>
          <w:szCs w:val="30"/>
          <w:lang w:val="en-US" w:eastAsia="ru-RU"/>
        </w:rPr>
        <w:t xml:space="preserve">             </w:t>
      </w:r>
      <w:r>
        <w:rPr>
          <w:rFonts w:hint="default" w:eastAsia="Times New Roman" w:cs="Times New Roman"/>
          <w:sz w:val="30"/>
          <w:szCs w:val="30"/>
          <w:lang w:val="en-CA" w:eastAsia="ru-RU"/>
        </w:rPr>
        <w:t xml:space="preserve">F2(x) =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cos x</w:t>
      </w:r>
      <w:r>
        <w:rPr>
          <w:rFonts w:hint="default" w:eastAsia="Times New Roman" w:cs="Times New Roman"/>
          <w:sz w:val="30"/>
          <w:szCs w:val="30"/>
          <w:lang w:val="en-CA" w:eastAsia="ru-RU"/>
        </w:rPr>
        <w:t>.</w:t>
      </w:r>
      <w:r>
        <w:rPr>
          <w:rFonts w:hint="default" w:eastAsia="Times New Roman" w:cs="Times New Roman"/>
          <w:sz w:val="30"/>
          <w:szCs w:val="30"/>
          <w:lang w:val="en-US" w:eastAsia="ru-RU"/>
        </w:rPr>
        <w:t xml:space="preserve"> Сделать таблицу.</w:t>
      </w:r>
    </w:p>
    <w:p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jc w:val="left"/>
        <w:rPr>
          <w:rFonts w:hint="default" w:ascii="Times New Roman" w:hAnsi="Times New Roman" w:cs="Times New Roman"/>
          <w:sz w:val="28"/>
          <w:szCs w:val="28"/>
          <w:lang w:val="en-CA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2"/>
        <w:gridCol w:w="2393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шаг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x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F1(x)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F2(x)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-1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0.47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-0.6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1.195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-0.2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2.27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0.2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2.27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0.6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1.195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1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0.47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1.4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-0.0136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1.8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-0.34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2.2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-0.557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2.6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-0.703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11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3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-0.8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12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3.4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-0.867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13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3.8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-0.91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14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4.2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-0.94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szCs w:val="28"/>
                <w:vertAlign w:val="baseline"/>
                <w:lang w:val="ru-RU"/>
              </w:rPr>
              <w:t>15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4.6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-0.9598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16</w:t>
            </w:r>
          </w:p>
        </w:tc>
        <w:tc>
          <w:tcPr>
            <w:tcW w:w="2392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5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-0.973</w:t>
            </w:r>
          </w:p>
        </w:tc>
        <w:tc>
          <w:tcPr>
            <w:tcW w:w="2393" w:type="dxa"/>
          </w:tcPr>
          <w:p>
            <w:pPr>
              <w:pStyle w:val="20"/>
              <w:jc w:val="center"/>
              <w:rPr>
                <w:rFonts w:hint="default" w:cs="Times New Roman"/>
                <w:szCs w:val="28"/>
                <w:vertAlign w:val="baseline"/>
                <w:lang w:val="en-CA"/>
              </w:rPr>
            </w:pPr>
            <w:r>
              <w:rPr>
                <w:rFonts w:hint="default" w:cs="Times New Roman"/>
                <w:szCs w:val="28"/>
                <w:vertAlign w:val="baseline"/>
                <w:lang w:val="en-CA"/>
              </w:rPr>
              <w:t>0.284</w:t>
            </w:r>
          </w:p>
        </w:tc>
      </w:tr>
    </w:tbl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>2. ОБЩАЯ СХЕМА АЛГОРИТМА</w:t>
      </w:r>
      <w:bookmarkEnd w:id="1"/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работа </w:t>
      </w:r>
      <w:r>
        <w:rPr>
          <w:rFonts w:hint="default" w:cs="Times New Roman"/>
          <w:szCs w:val="28"/>
          <w:lang w:val="ru-RU"/>
        </w:rPr>
        <w:t>включает следующую задачу</w:t>
      </w:r>
      <w:r>
        <w:rPr>
          <w:rFonts w:cs="Times New Roman"/>
          <w:szCs w:val="28"/>
          <w:lang w:val="ru-RU"/>
        </w:rPr>
        <w:t>:</w:t>
      </w:r>
    </w:p>
    <w:p>
      <w:pPr>
        <w:pStyle w:val="22"/>
        <w:numPr>
          <w:ilvl w:val="0"/>
          <w:numId w:val="2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аботу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 циклом </w:t>
      </w:r>
      <w:r>
        <w:rPr>
          <w:rFonts w:hint="default" w:ascii="Times New Roman" w:hAnsi="Times New Roman"/>
          <w:sz w:val="28"/>
          <w:szCs w:val="28"/>
          <w:lang w:val="en-CA"/>
        </w:rPr>
        <w:t>for.</w:t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>
        <w:rPr>
          <w:rFonts w:hint="default" w:cs="Times New Roman"/>
          <w:szCs w:val="28"/>
          <w:lang w:val="en-CA"/>
        </w:rPr>
        <w:t>1</w:t>
      </w:r>
      <w:r>
        <w:rPr>
          <w:rFonts w:cs="Times New Roman"/>
          <w:szCs w:val="28"/>
          <w:lang w:val="ru-RU"/>
        </w:rPr>
        <w:br w:type="page"/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82795" cy="3500120"/>
            <wp:effectExtent l="0" t="0" r="8255" b="508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/>
          <w:szCs w:val="28"/>
          <w:lang w:val="en-CA"/>
        </w:rPr>
      </w:pPr>
      <w:r>
        <w:rPr>
          <w:szCs w:val="28"/>
          <w:lang w:val="ru-RU"/>
        </w:rPr>
        <w:t>Рисунок 1 – Общая схема алгоритма</w:t>
      </w:r>
      <w:r>
        <w:rPr>
          <w:rFonts w:hint="default"/>
          <w:szCs w:val="28"/>
          <w:lang w:val="en-CA"/>
        </w:rPr>
        <w:t xml:space="preserve"> 1</w:t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53740" cy="3162935"/>
            <wp:effectExtent l="0" t="0" r="3810" b="18415"/>
            <wp:docPr id="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/>
          <w:szCs w:val="28"/>
          <w:lang w:val="en-CA"/>
        </w:rPr>
      </w:pPr>
      <w:r>
        <w:rPr>
          <w:szCs w:val="28"/>
          <w:lang w:val="ru-RU"/>
        </w:rPr>
        <w:t>Рисунок 1 – Общая схема алгоритма</w:t>
      </w:r>
      <w:r>
        <w:rPr>
          <w:rFonts w:hint="default"/>
          <w:szCs w:val="28"/>
          <w:lang w:val="en-CA"/>
        </w:rPr>
        <w:t xml:space="preserve"> 2</w:t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 w:ascii="SimSun" w:hAnsi="SimSun" w:eastAsia="SimSun" w:cs="SimSun"/>
          <w:sz w:val="24"/>
          <w:szCs w:val="24"/>
          <w:lang w:val="en-CA"/>
        </w:rPr>
      </w:pP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ind w:left="1440"/>
        <w:jc w:val="center"/>
        <w:rPr>
          <w:rFonts w:hint="default"/>
          <w:b/>
          <w:bCs/>
          <w:sz w:val="32"/>
          <w:szCs w:val="32"/>
          <w:lang w:val="en-CA"/>
        </w:rPr>
      </w:pPr>
      <w:r>
        <w:rPr>
          <w:rFonts w:hint="default"/>
          <w:b/>
          <w:bCs/>
          <w:sz w:val="32"/>
          <w:szCs w:val="32"/>
          <w:lang w:val="en-CA"/>
        </w:rPr>
        <w:t>1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HelloWorld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static void Main()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int n;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double x, result = 0;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Console.WriteLine("Введите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x = Convert.ToInt32(Console.ReadLine());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Console.WriteLine("Введите n: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n = Convert.ToInt32(Console.ReadLine());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for (int i = 1; i &lt;= n; i++)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result += (Math.Pow(-1, i - 1) * Math.Pow(x, i)) / i;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Console.Write("Результат: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Console.WriteLine(result);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pStyle w:val="20"/>
        <w:ind w:left="1440"/>
        <w:jc w:val="center"/>
        <w:rPr>
          <w:rFonts w:hint="default"/>
          <w:b/>
          <w:bCs/>
          <w:sz w:val="32"/>
          <w:szCs w:val="32"/>
          <w:lang w:val="en-CA"/>
        </w:rPr>
      </w:pPr>
      <w:r>
        <w:rPr>
          <w:rFonts w:hint="default"/>
          <w:b/>
          <w:bCs/>
          <w:sz w:val="32"/>
          <w:szCs w:val="32"/>
          <w:lang w:val="en-CA"/>
        </w:rPr>
        <w:t>2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HelloWorld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static void Main()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float a = -1, b = 5, n = 15;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for (float i = a; i &lt;= 5.000001f; i += (b - a) / 15)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 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x: 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Console.WriteLine(i);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F1(x): 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Console.WriteLine(4*Math.Pow(Math.E, -Math.Abs(i)) - 1);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F2(x): 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Console.WriteLine(Math.Cos(i));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}</w:t>
      </w:r>
    </w:p>
    <w:p>
      <w:pPr>
        <w:pStyle w:val="20"/>
        <w:rPr>
          <w:rFonts w:cs="Times New Roman"/>
          <w:b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  <w:bookmarkStart w:id="5" w:name="_GoBack"/>
      <w:bookmarkEnd w:id="5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left="-567"/>
        <w:jc w:val="both"/>
        <w:rPr>
          <w:rFonts w:cs="Times New Roman"/>
          <w:b/>
          <w:szCs w:val="28"/>
          <w:lang w:val="ru-RU"/>
        </w:rPr>
      </w:pPr>
    </w:p>
    <w:p>
      <w:pPr>
        <w:pStyle w:val="20"/>
        <w:jc w:val="center"/>
        <w:rPr>
          <w:rFonts w:hint="default" w:cs="Times New Roman" w:eastAsiaTheme="minorEastAsia"/>
          <w:szCs w:val="28"/>
          <w:lang w:val="ru-RU"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60395" cy="4902835"/>
            <wp:effectExtent l="0" t="0" r="1905" b="1206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490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 w:cs="Times New Roman" w:eastAsiaTheme="minorEastAsia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>Рисунок  2 –</w:t>
      </w:r>
      <w:r>
        <w:rPr>
          <w:rFonts w:hint="default" w:cs="Times New Roman" w:eastAsiaTheme="minorEastAsia"/>
          <w:szCs w:val="28"/>
          <w:lang w:val="ru-RU"/>
        </w:rPr>
        <w:t xml:space="preserve"> Пример работы</w:t>
      </w:r>
      <w:r>
        <w:rPr>
          <w:rFonts w:hint="default" w:cs="Times New Roman" w:eastAsiaTheme="minorEastAsia"/>
          <w:szCs w:val="28"/>
          <w:lang w:val="en-CA"/>
        </w:rPr>
        <w:t xml:space="preserve"> </w:t>
      </w:r>
      <w:r>
        <w:rPr>
          <w:rFonts w:hint="default" w:cs="Times New Roman" w:eastAsiaTheme="minorEastAsia"/>
          <w:szCs w:val="28"/>
          <w:lang w:val="ru-RU"/>
        </w:rPr>
        <w:t>первой задачи</w:t>
      </w:r>
    </w:p>
    <w:p>
      <w:pPr>
        <w:pStyle w:val="2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38195" cy="2981960"/>
            <wp:effectExtent l="0" t="0" r="14605" b="8890"/>
            <wp:docPr id="6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cs="Times New Roman" w:eastAsiaTheme="minorEastAsia"/>
          <w:szCs w:val="28"/>
          <w:lang w:val="ru-RU"/>
        </w:rPr>
        <w:t>Рисунок  2 –</w:t>
      </w:r>
      <w:r>
        <w:rPr>
          <w:rFonts w:hint="default" w:cs="Times New Roman" w:eastAsiaTheme="minorEastAsia"/>
          <w:szCs w:val="28"/>
          <w:lang w:val="ru-RU"/>
        </w:rPr>
        <w:t xml:space="preserve"> Пример работы</w:t>
      </w:r>
      <w:r>
        <w:rPr>
          <w:rFonts w:hint="default" w:cs="Times New Roman" w:eastAsiaTheme="minorEastAsia"/>
          <w:szCs w:val="28"/>
          <w:lang w:val="en-CA"/>
        </w:rPr>
        <w:t xml:space="preserve"> </w:t>
      </w:r>
      <w:r>
        <w:rPr>
          <w:rFonts w:hint="default" w:cs="Times New Roman" w:eastAsiaTheme="minorEastAsia"/>
          <w:szCs w:val="28"/>
          <w:lang w:val="ru-RU"/>
        </w:rPr>
        <w:t>второй задачи</w:t>
      </w:r>
    </w:p>
    <w:p>
      <w:pPr>
        <w:pStyle w:val="20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                  </w:t>
      </w:r>
    </w:p>
    <w:p>
      <w:pPr>
        <w:pStyle w:val="20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0"/>
        <w:ind w:firstLine="540"/>
        <w:jc w:val="both"/>
        <w:rPr>
          <w:rFonts w:cs="Times New Roman" w:eastAsiaTheme="minorEastAsia"/>
          <w:color w:val="FF0000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Kill The Noise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08DC3"/>
    <w:multiLevelType w:val="singleLevel"/>
    <w:tmpl w:val="9E408DC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52049D"/>
    <w:multiLevelType w:val="multilevel"/>
    <w:tmpl w:val="3E52049D"/>
    <w:lvl w:ilvl="0" w:tentative="0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14C3AFD"/>
    <w:rsid w:val="1BEB21BC"/>
    <w:rsid w:val="23895662"/>
    <w:rsid w:val="282D6FCB"/>
    <w:rsid w:val="5C783CDF"/>
    <w:rsid w:val="716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qFormat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qFormat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qFormat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qFormat/>
    <w:uiPriority w:val="0"/>
  </w:style>
  <w:style w:type="paragraph" w:customStyle="1" w:styleId="33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13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Admin</cp:lastModifiedBy>
  <cp:lastPrinted>2016-11-14T15:27:00Z</cp:lastPrinted>
  <dcterms:modified xsi:type="dcterms:W3CDTF">2023-10-27T12:22:24Z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AC834775C65C46ED97F25E3113FFB82C_13</vt:lpwstr>
  </property>
</Properties>
</file>