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en-CA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«Расчёт 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 xml:space="preserve">значений функции при разных значениях 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en-CA"/>
              </w:rPr>
              <w:t>x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Мельникова</w:t>
            </w:r>
            <w:r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  <w:t xml:space="preserve">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CA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CA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  <w:bookmarkStart w:id="5" w:name="_GoBack"/>
      <w:bookmarkEnd w:id="5"/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 xml:space="preserve">аписать и отладить программу для </w:t>
      </w:r>
      <w:r>
        <w:rPr>
          <w:rFonts w:hint="default" w:cs="Times New Roman"/>
          <w:szCs w:val="28"/>
          <w:lang w:val="ru-RU"/>
        </w:rPr>
        <w:t>табуляции функции</w:t>
      </w: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11140" cy="920750"/>
            <wp:effectExtent l="0" t="0" r="3810" b="1270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работа </w:t>
      </w:r>
      <w:r>
        <w:rPr>
          <w:rFonts w:hint="default" w:cs="Times New Roman"/>
          <w:szCs w:val="28"/>
          <w:lang w:val="ru-RU"/>
        </w:rPr>
        <w:t>включает следующую задачу</w:t>
      </w:r>
      <w:r>
        <w:rPr>
          <w:rFonts w:cs="Times New Roman"/>
          <w:szCs w:val="28"/>
          <w:lang w:val="ru-RU"/>
        </w:rPr>
        <w:t>:</w:t>
      </w:r>
    </w:p>
    <w:p>
      <w:pPr>
        <w:pStyle w:val="22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Определение значений функции при разных </w:t>
      </w:r>
      <w:r>
        <w:rPr>
          <w:rFonts w:hint="default" w:ascii="Times New Roman" w:hAnsi="Times New Roman"/>
          <w:sz w:val="28"/>
          <w:szCs w:val="28"/>
          <w:lang w:val="en-CA"/>
        </w:rPr>
        <w:t>x.</w:t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>
        <w:rPr>
          <w:rFonts w:cs="Times New Roman"/>
          <w:szCs w:val="28"/>
          <w:lang w:val="ru-RU"/>
        </w:rPr>
        <w:br w:type="page"/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9605" cy="4039870"/>
            <wp:effectExtent l="0" t="0" r="4445" b="17780"/>
            <wp:docPr id="5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HelloWorld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static void Main()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double x;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float  a1 = 1, a2 = 1.5f;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Console.WriteLine("Введите 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x = Convert.ToDouble(Console.ReadLine());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&gt;= 0.1) &amp;&amp; (x &lt;= 0.4))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Console.WriteLine("Для a = 0.1: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for (double i = x; i &lt;= 0.40001; i += a1/5)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Console.WriteLine(1/i);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Console.WriteLine("Для a = 1.5: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for (double i = x; i &lt;= 0.40001; i += a2/5)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Console.WriteLine(1/i);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&gt; 0.4) &amp;&amp; (x &lt;= 1.20001))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Console.WriteLine("Для a = 0.1: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for (double i = x; i &lt;= 1.20001; i += a1/5)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Console.WriteLine(Math.Log(Math.Pow(i, 2) + a1*i));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Console.WriteLine("Для a = 1.5: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for (double i = x; i &lt;= 1.20001; i += a2/5)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Console.WriteLine(Math.Log(Math.Pow(i, 2) + a2*i));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&gt; 1.2) &amp;&amp; (x &lt; 1.6))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Console.WriteLine("Для a = 0.1: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for (double i = x; i &lt;= 1.60001; i += a1/5)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Console.WriteLine(Math.Pow(i, 2));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Console.WriteLine("Для a = 1.5: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for (double i = x; i &lt;= 1.60001; i += a2/5)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 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x: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Console.WriteLine(i);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Console.Write("Значение y: ");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Console.WriteLine(Math.Pow(i, 2));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ind w:left="144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}</w:t>
      </w:r>
    </w:p>
    <w:p>
      <w:pPr>
        <w:pStyle w:val="20"/>
        <w:ind w:left="1440"/>
        <w:rPr>
          <w:rFonts w:cs="Times New Roman"/>
          <w:b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hint="default" w:cs="Times New Roman" w:eastAsiaTheme="minorEastAsia"/>
          <w:szCs w:val="28"/>
          <w:lang w:val="en-CA"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5080" cy="5230495"/>
            <wp:effectExtent l="0" t="0" r="13970" b="8255"/>
            <wp:docPr id="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</w:p>
    <w:p>
      <w:pPr>
        <w:pStyle w:val="20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>
      <w:pPr>
        <w:pStyle w:val="20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0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Kill The Noise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ill The Noise(RUS BY LYAJKA)">
    <w:panose1 w:val="02000500000000000000"/>
    <w:charset w:val="00"/>
    <w:family w:val="auto"/>
    <w:pitch w:val="default"/>
    <w:sig w:usb0="00000203" w:usb1="50000000" w:usb2="00000000" w:usb3="00000000" w:csb0="C0000085" w:csb1="8602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2049D"/>
    <w:multiLevelType w:val="multilevel"/>
    <w:tmpl w:val="3E52049D"/>
    <w:lvl w:ilvl="0" w:tentative="0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1BEB21BC"/>
    <w:rsid w:val="23895662"/>
    <w:rsid w:val="282D6FCB"/>
    <w:rsid w:val="42F1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qFormat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uiPriority w:val="0"/>
  </w:style>
  <w:style w:type="paragraph" w:customStyle="1" w:styleId="33">
    <w:name w:val="Font Style77"/>
    <w:next w:val="1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18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Admin</cp:lastModifiedBy>
  <cp:lastPrinted>2016-11-14T15:27:00Z</cp:lastPrinted>
  <dcterms:modified xsi:type="dcterms:W3CDTF">2023-10-22T19:10:57Z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AC834775C65C46ED97F25E3113FFB82C_13</vt:lpwstr>
  </property>
</Properties>
</file>