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0528" w14:textId="77777777" w:rsidR="00FD0A6E" w:rsidRDefault="00EF5732">
      <w:pPr>
        <w:jc w:val="center"/>
      </w:pPr>
      <w:r>
        <w:rPr>
          <w:b/>
          <w:sz w:val="32"/>
        </w:rPr>
        <w:t>ДОКУМЕНТ 1. БРІФ ПРОЄКТУ (PROJECT BRIEF)</w:t>
      </w:r>
    </w:p>
    <w:p w14:paraId="2FFAB79C" w14:textId="77777777" w:rsidR="00FD0A6E" w:rsidRDefault="00EF5732">
      <w:pPr>
        <w:jc w:val="center"/>
      </w:pPr>
      <w:r>
        <w:rPr>
          <w:b/>
        </w:rPr>
        <w:t>CyberHygiene — система перевірки кібергігієни користувачів</w:t>
      </w:r>
    </w:p>
    <w:p w14:paraId="40629A9D" w14:textId="77777777" w:rsidR="00FD0A6E" w:rsidRPr="00EF5732" w:rsidRDefault="00EF5732">
      <w:pPr>
        <w:rPr>
          <w:lang w:val="ru-RU"/>
        </w:rPr>
      </w:pPr>
      <w:r w:rsidRPr="00EF5732">
        <w:rPr>
          <w:lang w:val="ru-RU"/>
        </w:rPr>
        <w:t xml:space="preserve">Версія документа: </w:t>
      </w:r>
      <w:r>
        <w:t>v</w:t>
      </w:r>
      <w:r w:rsidRPr="00EF5732">
        <w:rPr>
          <w:lang w:val="ru-RU"/>
        </w:rPr>
        <w:t>0.1 | Дата: 14.10.2026</w:t>
      </w:r>
    </w:p>
    <w:p w14:paraId="21D242B1" w14:textId="77777777" w:rsidR="00FD0A6E" w:rsidRPr="00EF5732" w:rsidRDefault="00EF5732">
      <w:pPr>
        <w:pStyle w:val="21"/>
        <w:rPr>
          <w:color w:val="000000" w:themeColor="text1"/>
          <w:lang w:val="ru-RU"/>
        </w:rPr>
      </w:pPr>
      <w:r w:rsidRPr="00EF5732">
        <w:rPr>
          <w:color w:val="000000" w:themeColor="text1"/>
          <w:lang w:val="ru-RU"/>
        </w:rPr>
        <w:t>Проблема</w:t>
      </w:r>
    </w:p>
    <w:p w14:paraId="1A5548FC" w14:textId="77777777" w:rsidR="00FD0A6E" w:rsidRPr="00EF5732" w:rsidRDefault="00EF5732">
      <w:pPr>
        <w:rPr>
          <w:lang w:val="ru-RU"/>
        </w:rPr>
      </w:pPr>
      <w:r w:rsidRPr="00EF5732">
        <w:rPr>
          <w:lang w:val="ru-RU"/>
        </w:rPr>
        <w:t xml:space="preserve">Користувачі часто не знають базових правил цифрової безпеки, використовують слабкі паролі та не </w:t>
      </w:r>
      <w:r w:rsidRPr="00EF5732">
        <w:rPr>
          <w:lang w:val="ru-RU"/>
        </w:rPr>
        <w:t>вміють розпізнавати ознаки фішингових повідомлень. Це підвищує ризик втрати облікових записів і розкриття персональних даних.</w:t>
      </w:r>
    </w:p>
    <w:p w14:paraId="54DDA65D" w14:textId="77777777" w:rsidR="00FD0A6E" w:rsidRPr="00EF5732" w:rsidRDefault="00EF5732">
      <w:pPr>
        <w:pStyle w:val="21"/>
        <w:rPr>
          <w:color w:val="000000" w:themeColor="text1"/>
          <w:lang w:val="ru-RU"/>
        </w:rPr>
      </w:pPr>
      <w:r w:rsidRPr="00EF5732">
        <w:rPr>
          <w:color w:val="000000" w:themeColor="text1"/>
          <w:lang w:val="ru-RU"/>
        </w:rPr>
        <w:t>Цільова аудиторія</w:t>
      </w:r>
    </w:p>
    <w:p w14:paraId="56442E2D" w14:textId="77777777" w:rsidR="00FD0A6E" w:rsidRPr="00EF5732" w:rsidRDefault="00EF5732">
      <w:pPr>
        <w:rPr>
          <w:lang w:val="ru-RU"/>
        </w:rPr>
      </w:pPr>
      <w:r w:rsidRPr="00EF5732">
        <w:rPr>
          <w:lang w:val="ru-RU"/>
        </w:rPr>
        <w:t>Основні користувачі — студенти та викладачі віком приблизно 16–30 років, а також працівники невеликих організаці</w:t>
      </w:r>
      <w:r w:rsidRPr="00EF5732">
        <w:rPr>
          <w:lang w:val="ru-RU"/>
        </w:rPr>
        <w:t>й, які користуються вебсервісами, електронною поштою та соціальними мережами, але не мають поглибленої підготовки з кібербезпеки.</w:t>
      </w:r>
    </w:p>
    <w:p w14:paraId="10AC5FDF" w14:textId="77777777" w:rsidR="00FD0A6E" w:rsidRPr="00EF5732" w:rsidRDefault="00EF5732">
      <w:pPr>
        <w:pStyle w:val="21"/>
        <w:rPr>
          <w:color w:val="000000" w:themeColor="text1"/>
          <w:lang w:val="ru-RU"/>
        </w:rPr>
      </w:pPr>
      <w:r w:rsidRPr="00EF5732">
        <w:rPr>
          <w:color w:val="000000" w:themeColor="text1"/>
          <w:lang w:val="ru-RU"/>
        </w:rPr>
        <w:t>Унікальна цінність</w:t>
      </w:r>
    </w:p>
    <w:p w14:paraId="3FE6BA97" w14:textId="77777777" w:rsidR="00FD0A6E" w:rsidRPr="00EF5732" w:rsidRDefault="00EF5732">
      <w:pPr>
        <w:rPr>
          <w:lang w:val="ru-RU"/>
        </w:rPr>
      </w:pPr>
      <w:r>
        <w:t>CyberHygiene</w:t>
      </w:r>
      <w:r w:rsidRPr="00EF5732">
        <w:rPr>
          <w:lang w:val="ru-RU"/>
        </w:rPr>
        <w:t xml:space="preserve"> поєднує короткі навчальні тести, локальну перевірку надійності пароля та зрозумілі рекомендаці</w:t>
      </w:r>
      <w:r w:rsidRPr="00EF5732">
        <w:rPr>
          <w:lang w:val="ru-RU"/>
        </w:rPr>
        <w:t>ї в одному простому вебзастосунку. Проєкт орієнтований на початківців і пояснює, як покращити цифрову безпеку без складної технічної термінології.</w:t>
      </w:r>
    </w:p>
    <w:p w14:paraId="1190FEC3" w14:textId="77777777" w:rsidR="00FD0A6E" w:rsidRPr="00EF5732" w:rsidRDefault="00EF5732">
      <w:pPr>
        <w:pStyle w:val="21"/>
        <w:rPr>
          <w:color w:val="000000" w:themeColor="text1"/>
          <w:lang w:val="ru-RU"/>
        </w:rPr>
      </w:pPr>
      <w:r w:rsidRPr="00EF5732">
        <w:rPr>
          <w:color w:val="000000" w:themeColor="text1"/>
          <w:lang w:val="ru-RU"/>
        </w:rPr>
        <w:t>Основні функції</w:t>
      </w:r>
    </w:p>
    <w:p w14:paraId="028A3265" w14:textId="77777777" w:rsidR="00FD0A6E" w:rsidRPr="00EF5732" w:rsidRDefault="00EF5732">
      <w:pPr>
        <w:rPr>
          <w:lang w:val="ru-RU"/>
        </w:rPr>
      </w:pPr>
      <w:r w:rsidRPr="00EF5732">
        <w:rPr>
          <w:lang w:val="ru-RU"/>
        </w:rPr>
        <w:t>1) Реєстрація та вхід користувача. 2) Інтерактивні тести з кібергігієни. 3) Оцінювання надійн</w:t>
      </w:r>
      <w:r w:rsidRPr="00EF5732">
        <w:rPr>
          <w:lang w:val="ru-RU"/>
        </w:rPr>
        <w:t>ості пароля без його передавання на сервер і збереження. 4) Навчальні приклади фішингових повідомлень із поясненнями. 5) Особистий кабінет зі статистикою результатів. 6) Рекомендації щодо покращення цифрової безпеки.</w:t>
      </w:r>
    </w:p>
    <w:p w14:paraId="0ABBFEF9" w14:textId="77777777" w:rsidR="00FD0A6E" w:rsidRPr="00EF5732" w:rsidRDefault="00EF5732">
      <w:pPr>
        <w:pStyle w:val="21"/>
        <w:rPr>
          <w:color w:val="000000" w:themeColor="text1"/>
          <w:lang w:val="ru-RU"/>
        </w:rPr>
      </w:pPr>
      <w:r w:rsidRPr="00EF5732">
        <w:rPr>
          <w:color w:val="000000" w:themeColor="text1"/>
          <w:lang w:val="ru-RU"/>
        </w:rPr>
        <w:t>Обмеження</w:t>
      </w:r>
    </w:p>
    <w:p w14:paraId="6931455D" w14:textId="77777777" w:rsidR="00FD0A6E" w:rsidRPr="00EF5732" w:rsidRDefault="00EF5732">
      <w:pPr>
        <w:rPr>
          <w:lang w:val="ru-RU"/>
        </w:rPr>
      </w:pPr>
      <w:r w:rsidRPr="00EF5732">
        <w:rPr>
          <w:lang w:val="ru-RU"/>
        </w:rPr>
        <w:t>Тривалість розробки — один на</w:t>
      </w:r>
      <w:r w:rsidRPr="00EF5732">
        <w:rPr>
          <w:lang w:val="ru-RU"/>
        </w:rPr>
        <w:t>вчальний семестр; команда — 2–3 студенти; обмежені ресурси та бюджет. У межах першої версії не плануються інтеграції з корпоративними системами, реальне надсилання фішингових листів або збирання справжніх паролів. Перевірка пароля має виконуватися на сторо</w:t>
      </w:r>
      <w:r w:rsidRPr="00EF5732">
        <w:rPr>
          <w:lang w:val="ru-RU"/>
        </w:rPr>
        <w:t>ні клієнта.</w:t>
      </w:r>
    </w:p>
    <w:p w14:paraId="223EE661" w14:textId="77777777" w:rsidR="00FD0A6E" w:rsidRPr="00EF5732" w:rsidRDefault="00EF5732">
      <w:pPr>
        <w:pStyle w:val="21"/>
        <w:rPr>
          <w:color w:val="000000" w:themeColor="text1"/>
          <w:lang w:val="ru-RU"/>
        </w:rPr>
      </w:pPr>
      <w:r w:rsidRPr="00EF5732">
        <w:rPr>
          <w:color w:val="000000" w:themeColor="text1"/>
          <w:lang w:val="ru-RU"/>
        </w:rPr>
        <w:t>Попередній стек</w:t>
      </w:r>
    </w:p>
    <w:p w14:paraId="6218ED7B" w14:textId="77777777" w:rsidR="00FD0A6E" w:rsidRPr="00EF5732" w:rsidRDefault="00EF5732">
      <w:pPr>
        <w:rPr>
          <w:lang w:val="ru-RU"/>
        </w:rPr>
      </w:pPr>
      <w:r>
        <w:t>Python</w:t>
      </w:r>
      <w:r w:rsidRPr="00EF5732">
        <w:rPr>
          <w:lang w:val="ru-RU"/>
        </w:rPr>
        <w:t xml:space="preserve"> (</w:t>
      </w:r>
      <w:r>
        <w:t>Flask</w:t>
      </w:r>
      <w:r w:rsidRPr="00EF5732">
        <w:rPr>
          <w:lang w:val="ru-RU"/>
        </w:rPr>
        <w:t xml:space="preserve">), </w:t>
      </w:r>
      <w:r>
        <w:t>SQLite</w:t>
      </w:r>
      <w:r w:rsidRPr="00EF5732">
        <w:rPr>
          <w:lang w:val="ru-RU"/>
        </w:rPr>
        <w:t xml:space="preserve">, </w:t>
      </w:r>
      <w:r>
        <w:t>HTML</w:t>
      </w:r>
      <w:r w:rsidRPr="00EF5732">
        <w:rPr>
          <w:lang w:val="ru-RU"/>
        </w:rPr>
        <w:t xml:space="preserve">5, </w:t>
      </w:r>
      <w:r>
        <w:t>CSS</w:t>
      </w:r>
      <w:r w:rsidRPr="00EF5732">
        <w:rPr>
          <w:lang w:val="ru-RU"/>
        </w:rPr>
        <w:t xml:space="preserve">3, </w:t>
      </w:r>
      <w:r>
        <w:t>JavaScript</w:t>
      </w:r>
      <w:r w:rsidRPr="00EF5732">
        <w:rPr>
          <w:lang w:val="ru-RU"/>
        </w:rPr>
        <w:t xml:space="preserve">, </w:t>
      </w:r>
      <w:r>
        <w:t>Git</w:t>
      </w:r>
      <w:r w:rsidRPr="00EF5732">
        <w:rPr>
          <w:lang w:val="ru-RU"/>
        </w:rPr>
        <w:t xml:space="preserve"> і </w:t>
      </w:r>
      <w:r>
        <w:t>GitHub</w:t>
      </w:r>
      <w:r w:rsidRPr="00EF5732">
        <w:rPr>
          <w:lang w:val="ru-RU"/>
        </w:rPr>
        <w:t xml:space="preserve">. Для тестування — </w:t>
      </w:r>
      <w:r>
        <w:t>pytest</w:t>
      </w:r>
      <w:r w:rsidRPr="00EF5732">
        <w:rPr>
          <w:lang w:val="ru-RU"/>
        </w:rPr>
        <w:t xml:space="preserve"> та ручні перевірки вебінтерфейсу. За потреби структуру можна розширити до </w:t>
      </w:r>
      <w:r>
        <w:t>PostgreSQL</w:t>
      </w:r>
      <w:r w:rsidRPr="00EF5732">
        <w:rPr>
          <w:lang w:val="ru-RU"/>
        </w:rPr>
        <w:t>.</w:t>
      </w:r>
    </w:p>
    <w:p w14:paraId="715B6424" w14:textId="22EF1BFD" w:rsidR="00FD0A6E" w:rsidRPr="00EF5732" w:rsidRDefault="00FD0A6E">
      <w:pPr>
        <w:rPr>
          <w:lang w:val="ru-RU"/>
        </w:rPr>
      </w:pPr>
    </w:p>
    <w:sectPr w:rsidR="00FD0A6E" w:rsidRPr="00EF57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F5732"/>
    <w:rsid w:val="00FC693F"/>
    <w:rsid w:val="00FD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2E8755"/>
  <w14:defaultImageDpi w14:val="300"/>
  <w15:docId w15:val="{DCD1ADE1-3CEB-7949-A215-321167FF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Соня Ходос</cp:lastModifiedBy>
  <cp:revision>2</cp:revision>
  <dcterms:created xsi:type="dcterms:W3CDTF">2013-12-23T23:15:00Z</dcterms:created>
  <dcterms:modified xsi:type="dcterms:W3CDTF">2026-10-14T19:54:00Z</dcterms:modified>
  <cp:category/>
</cp:coreProperties>
</file>