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Guardian Services — Final Website Content</w:t>
      </w:r>
    </w:p>
    <w:p>
      <w:r>
        <w:rPr>
          <w:i/>
        </w:rPr>
        <w:t>Content V1 • Refined to complement the approved Homepage, Platform, and Solutions narratives</w:t>
      </w:r>
    </w:p>
    <w:p>
      <w:r>
        <w:t>Strategic foundation: Healthcare data, turned into action.</w:t>
      </w:r>
    </w:p>
    <w:p>
      <w:r>
        <w:t>Services narrative: Technology → Expertise → Workflow → Action</w:t>
      </w:r>
    </w:p>
    <w:p>
      <w:pPr>
        <w:pStyle w:val="Heading1"/>
      </w:pPr>
      <w:r>
        <w:t>1. Hero</w:t>
      </w:r>
    </w:p>
    <w:p>
      <w:r>
        <w:rPr>
          <w:b/>
          <w:sz w:val="18"/>
        </w:rPr>
        <w:t>EYEBROW</w:t>
      </w:r>
    </w:p>
    <w:p>
      <w:r>
        <w:t>GUARDIAN SERVICES</w:t>
      </w:r>
    </w:p>
    <w:p>
      <w:r>
        <w:rPr>
          <w:b/>
          <w:sz w:val="18"/>
        </w:rPr>
        <w:t>HEADLINE</w:t>
      </w:r>
    </w:p>
    <w:p>
      <w:r>
        <w:t>Technology that doesn’t stop at the screen.</w:t>
      </w:r>
    </w:p>
    <w:p>
      <w:r>
        <w:rPr>
          <w:b/>
          <w:sz w:val="18"/>
        </w:rPr>
        <w:t>SUPPORTING COPY</w:t>
      </w:r>
    </w:p>
    <w:p>
      <w:r>
        <w:t>Guardian combines healthcare technology with experienced teams who help organizations turn information into action across the work that matters most.</w:t>
      </w:r>
    </w:p>
    <w:p>
      <w:r>
        <w:rPr>
          <w:b/>
          <w:sz w:val="18"/>
        </w:rPr>
        <w:t>PRIMARY CTA</w:t>
      </w:r>
    </w:p>
    <w:p>
      <w:r>
        <w:t>Explore Our Services</w:t>
      </w:r>
    </w:p>
    <w:p>
      <w:r>
        <w:rPr>
          <w:b/>
          <w:sz w:val="18"/>
        </w:rPr>
        <w:t>SECONDARY CTA</w:t>
      </w:r>
    </w:p>
    <w:p>
      <w:r>
        <w:t>Talk to Guardian</w:t>
      </w:r>
    </w:p>
    <w:p>
      <w:pPr>
        <w:pStyle w:val="Heading1"/>
      </w:pPr>
      <w:r>
        <w:t>2. The Human Side of Healthcare Intelligence</w:t>
      </w:r>
    </w:p>
    <w:p>
      <w:r>
        <w:rPr>
          <w:b/>
          <w:sz w:val="18"/>
        </w:rPr>
        <w:t>HEADLINE</w:t>
      </w:r>
    </w:p>
    <w:p>
      <w:r>
        <w:t>Insight only matters when someone can act on it.</w:t>
      </w:r>
    </w:p>
    <w:p>
      <w:r>
        <w:t>Healthcare organizations need more than connected data and intelligent technology. They need people who understand the work behind care, risk, quality, and patient engagement.</w:t>
      </w:r>
    </w:p>
    <w:p>
      <w:r>
        <w:t>Guardian brings technology and healthcare expertise together to help organizations move from identified opportunity to meaningful action.</w:t>
      </w:r>
    </w:p>
    <w:p>
      <w:pPr>
        <w:pStyle w:val="Heading2"/>
      </w:pPr>
      <w:r>
        <w:t>Technology</w:t>
      </w:r>
    </w:p>
    <w:p>
      <w:r>
        <w:t>Connects information and surfaces opportunities.</w:t>
      </w:r>
    </w:p>
    <w:p>
      <w:pPr>
        <w:pStyle w:val="Heading2"/>
      </w:pPr>
      <w:r>
        <w:t>Expertise</w:t>
      </w:r>
    </w:p>
    <w:p>
      <w:r>
        <w:t>Brings healthcare knowledge into the work.</w:t>
      </w:r>
    </w:p>
    <w:p>
      <w:pPr>
        <w:pStyle w:val="Heading2"/>
      </w:pPr>
      <w:r>
        <w:t>Workflow</w:t>
      </w:r>
    </w:p>
    <w:p>
      <w:r>
        <w:t>Moves identified opportunities into action.</w:t>
      </w:r>
    </w:p>
    <w:p>
      <w:pPr>
        <w:pStyle w:val="Heading2"/>
      </w:pPr>
      <w:r>
        <w:t>People</w:t>
      </w:r>
    </w:p>
    <w:p>
      <w:r>
        <w:t>Support the teams responsible for delivering that action.</w:t>
      </w:r>
    </w:p>
    <w:p>
      <w:pPr>
        <w:pStyle w:val="Heading1"/>
      </w:pPr>
      <w:r>
        <w:t>3. Our Services</w:t>
      </w:r>
    </w:p>
    <w:p>
      <w:r>
        <w:rPr>
          <w:b/>
          <w:sz w:val="18"/>
        </w:rPr>
        <w:t>HEADLINE</w:t>
      </w:r>
    </w:p>
    <w:p>
      <w:r>
        <w:t>Healthcare expertise, built into the workflow.</w:t>
      </w:r>
    </w:p>
    <w:p>
      <w:r>
        <w:t>Guardian’s services are designed to complement the platform and support the people responsible for turning healthcare information into action.</w:t>
      </w:r>
    </w:p>
    <w:p>
      <w:pPr>
        <w:pStyle w:val="Heading2"/>
      </w:pPr>
      <w:r>
        <w:t>01 — Account Executives</w:t>
      </w:r>
    </w:p>
    <w:p>
      <w:r>
        <w:rPr>
          <w:b/>
          <w:sz w:val="18"/>
        </w:rPr>
        <w:t>SHORT DESCRIPTION</w:t>
      </w:r>
    </w:p>
    <w:p>
      <w:r>
        <w:t>A dedicated point of connection between Guardian and the organizations we support.</w:t>
      </w:r>
    </w:p>
    <w:p>
      <w:r>
        <w:t>Account Executives help maintain alignment between Guardian capabilities and organizational needs, helping teams navigate priorities, communication, and ongoing engagement.</w:t>
      </w:r>
    </w:p>
    <w:p>
      <w:r>
        <w:rPr>
          <w:b/>
          <w:sz w:val="18"/>
        </w:rPr>
        <w:t>CTA</w:t>
      </w:r>
    </w:p>
    <w:p>
      <w:r>
        <w:t>Explore Account Executive Services</w:t>
      </w:r>
    </w:p>
    <w:p>
      <w:pPr>
        <w:pStyle w:val="Heading2"/>
      </w:pPr>
      <w:r>
        <w:t>02 — Risk Coders</w:t>
      </w:r>
    </w:p>
    <w:p>
      <w:r>
        <w:rPr>
          <w:b/>
          <w:sz w:val="18"/>
        </w:rPr>
        <w:t>SHORT DESCRIPTION</w:t>
      </w:r>
    </w:p>
    <w:p>
      <w:r>
        <w:t>Experienced support for the work behind accurate risk information.</w:t>
      </w:r>
    </w:p>
    <w:p>
      <w:r>
        <w:t>Risk Coders work with healthcare information and documentation to support risk-related review and coding activities, helping organizations identify and address opportunities within their patient populations.</w:t>
      </w:r>
    </w:p>
    <w:p>
      <w:r>
        <w:rPr>
          <w:b/>
          <w:sz w:val="18"/>
        </w:rPr>
        <w:t>CTA</w:t>
      </w:r>
    </w:p>
    <w:p>
      <w:r>
        <w:t>Explore Risk Coding Services</w:t>
      </w:r>
    </w:p>
    <w:p>
      <w:pPr>
        <w:pStyle w:val="Heading2"/>
      </w:pPr>
      <w:r>
        <w:t>03 — Care Managers</w:t>
      </w:r>
    </w:p>
    <w:p>
      <w:r>
        <w:rPr>
          <w:b/>
          <w:sz w:val="18"/>
        </w:rPr>
        <w:t>SHORT DESCRIPTION</w:t>
      </w:r>
    </w:p>
    <w:p>
      <w:r>
        <w:t>Support for teams working directly with patient needs and care opportunities.</w:t>
      </w:r>
    </w:p>
    <w:p>
      <w:r>
        <w:t>Care Managers help translate patient information and identified opportunities into coordinated care activities, supporting patients and care teams throughout the care journey.</w:t>
      </w:r>
    </w:p>
    <w:p>
      <w:r>
        <w:rPr>
          <w:b/>
          <w:sz w:val="18"/>
        </w:rPr>
        <w:t>CTA</w:t>
      </w:r>
    </w:p>
    <w:p>
      <w:r>
        <w:t>Explore Care Management Services</w:t>
      </w:r>
    </w:p>
    <w:p>
      <w:pPr>
        <w:pStyle w:val="Heading2"/>
      </w:pPr>
      <w:r>
        <w:t>04 — Care Navigators</w:t>
      </w:r>
    </w:p>
    <w:p>
      <w:r>
        <w:rPr>
          <w:b/>
          <w:sz w:val="18"/>
        </w:rPr>
        <w:t>SHORT DESCRIPTION</w:t>
      </w:r>
    </w:p>
    <w:p>
      <w:r>
        <w:t>Helping patients move through the healthcare journey.</w:t>
      </w:r>
    </w:p>
    <w:p>
      <w:r>
        <w:t>Care Navigators support patient engagement and coordination by helping connect patients with the appropriate care, resources, and next steps.</w:t>
      </w:r>
    </w:p>
    <w:p>
      <w:r>
        <w:rPr>
          <w:b/>
          <w:sz w:val="18"/>
        </w:rPr>
        <w:t>CTA</w:t>
      </w:r>
    </w:p>
    <w:p>
      <w:r>
        <w:t>Explore Care Navigation Services</w:t>
      </w:r>
    </w:p>
    <w:p>
      <w:pPr>
        <w:pStyle w:val="Heading1"/>
      </w:pPr>
      <w:r>
        <w:t>4. How Services Connect to the Platform</w:t>
      </w:r>
    </w:p>
    <w:p>
      <w:r>
        <w:rPr>
          <w:b/>
          <w:sz w:val="18"/>
        </w:rPr>
        <w:t>HEADLINE</w:t>
      </w:r>
    </w:p>
    <w:p>
      <w:r>
        <w:t>The platform finds the opportunity. People help move it forward.</w:t>
      </w:r>
    </w:p>
    <w:p>
      <w:r>
        <w:t>Guardian’s technology provides the connected information and intelligence. Our services help bring that intelligence into the work performed by healthcare teams.</w:t>
      </w:r>
    </w:p>
    <w:p>
      <w:pPr>
        <w:pStyle w:val="Heading2"/>
      </w:pPr>
      <w:r>
        <w:t>CONNECT</w:t>
      </w:r>
    </w:p>
    <w:p>
      <w:r>
        <w:t>Healthcare information comes together.</w:t>
      </w:r>
    </w:p>
    <w:p>
      <w:pPr>
        <w:pStyle w:val="Heading2"/>
      </w:pPr>
      <w:r>
        <w:t>UNDERSTAND</w:t>
      </w:r>
    </w:p>
    <w:p>
      <w:r>
        <w:t>The patient and population picture becomes clearer.</w:t>
      </w:r>
    </w:p>
    <w:p>
      <w:pPr>
        <w:pStyle w:val="Heading2"/>
      </w:pPr>
      <w:r>
        <w:t>IDENTIFY</w:t>
      </w:r>
    </w:p>
    <w:p>
      <w:r>
        <w:t>Risks, gaps, needs, and opportunities become visible.</w:t>
      </w:r>
    </w:p>
    <w:p>
      <w:pPr>
        <w:pStyle w:val="Heading2"/>
      </w:pPr>
      <w:r>
        <w:t>SUPPORT</w:t>
      </w:r>
    </w:p>
    <w:p>
      <w:r>
        <w:t>Experienced teams help translate insight into workflow.</w:t>
      </w:r>
    </w:p>
    <w:p>
      <w:pPr>
        <w:pStyle w:val="Heading2"/>
      </w:pPr>
      <w:r>
        <w:t>ACT</w:t>
      </w:r>
    </w:p>
    <w:p>
      <w:r>
        <w:t>Care and operational activities move forward.</w:t>
      </w:r>
    </w:p>
    <w:p>
      <w:pPr>
        <w:pStyle w:val="Heading2"/>
      </w:pPr>
      <w:r>
        <w:t>OUTCOME</w:t>
      </w:r>
    </w:p>
    <w:p>
      <w:r>
        <w:t>Organizations can measure progress and performance.</w:t>
      </w:r>
    </w:p>
    <w:p>
      <w:pPr>
        <w:pStyle w:val="Heading1"/>
      </w:pPr>
      <w:r>
        <w:t>5. Services Across the Care Journey</w:t>
      </w:r>
    </w:p>
    <w:p>
      <w:r>
        <w:rPr>
          <w:b/>
          <w:sz w:val="18"/>
        </w:rPr>
        <w:t>HEADLINE</w:t>
      </w:r>
    </w:p>
    <w:p>
      <w:r>
        <w:t>Support where action happens.</w:t>
      </w:r>
    </w:p>
    <w:p>
      <w:pPr>
        <w:pStyle w:val="Heading2"/>
      </w:pPr>
      <w:r>
        <w:t>Identify</w:t>
      </w:r>
    </w:p>
    <w:p>
      <w:r>
        <w:t>Recognize the patients, gaps, risks, and opportunities that require attention.</w:t>
      </w:r>
    </w:p>
    <w:p>
      <w:pPr>
        <w:pStyle w:val="Heading2"/>
      </w:pPr>
      <w:r>
        <w:t>Prioritize</w:t>
      </w:r>
    </w:p>
    <w:p>
      <w:r>
        <w:t>Focus teams and resources on the work that matters.</w:t>
      </w:r>
    </w:p>
    <w:p>
      <w:pPr>
        <w:pStyle w:val="Heading2"/>
      </w:pPr>
      <w:r>
        <w:t>Engage</w:t>
      </w:r>
    </w:p>
    <w:p>
      <w:r>
        <w:t>Connect with patients and care teams.</w:t>
      </w:r>
    </w:p>
    <w:p>
      <w:pPr>
        <w:pStyle w:val="Heading2"/>
      </w:pPr>
      <w:r>
        <w:t>Coordinate</w:t>
      </w:r>
    </w:p>
    <w:p>
      <w:r>
        <w:t>Support communication, follow-up, and care activities.</w:t>
      </w:r>
    </w:p>
    <w:p>
      <w:pPr>
        <w:pStyle w:val="Heading2"/>
      </w:pPr>
      <w:r>
        <w:t>Document</w:t>
      </w:r>
    </w:p>
    <w:p>
      <w:r>
        <w:t>Capture the work and information needed for ongoing care and performance.</w:t>
      </w:r>
    </w:p>
    <w:p>
      <w:pPr>
        <w:pStyle w:val="Heading2"/>
      </w:pPr>
      <w:r>
        <w:t>Follow through</w:t>
      </w:r>
    </w:p>
    <w:p>
      <w:r>
        <w:t>Continue the work beyond the initial intervention.</w:t>
      </w:r>
    </w:p>
    <w:p>
      <w:pPr>
        <w:pStyle w:val="Heading1"/>
      </w:pPr>
      <w:r>
        <w:t>6. Services by Need</w:t>
      </w:r>
    </w:p>
    <w:p>
      <w:r>
        <w:rPr>
          <w:b/>
          <w:sz w:val="18"/>
        </w:rPr>
        <w:t>HEADLINE</w:t>
      </w:r>
    </w:p>
    <w:p>
      <w:r>
        <w:t>Support for the work behind better performance.</w:t>
      </w:r>
    </w:p>
    <w:p>
      <w:pPr>
        <w:pStyle w:val="Heading2"/>
      </w:pPr>
      <w:r>
        <w:t>Risk &amp; Documentation</w:t>
      </w:r>
    </w:p>
    <w:p>
      <w:r>
        <w:t>Support risk-related review, coding, and documentation activities.</w:t>
      </w:r>
    </w:p>
    <w:p>
      <w:pPr>
        <w:pStyle w:val="Heading2"/>
      </w:pPr>
      <w:r>
        <w:t>Care &amp; Coordination</w:t>
      </w:r>
    </w:p>
    <w:p>
      <w:r>
        <w:t>Support care teams as they identify needs, coordinate activity, and follow up.</w:t>
      </w:r>
    </w:p>
    <w:p>
      <w:pPr>
        <w:pStyle w:val="Heading2"/>
      </w:pPr>
      <w:r>
        <w:t>Patient Engagement</w:t>
      </w:r>
    </w:p>
    <w:p>
      <w:r>
        <w:t>Support outreach, navigation, and patient-facing activities.</w:t>
      </w:r>
    </w:p>
    <w:p>
      <w:pPr>
        <w:pStyle w:val="Heading2"/>
      </w:pPr>
      <w:r>
        <w:t>Operational Support</w:t>
      </w:r>
    </w:p>
    <w:p>
      <w:r>
        <w:t>Provide experienced support around the workflows that keep healthcare programs moving.</w:t>
      </w:r>
    </w:p>
    <w:p>
      <w:pPr>
        <w:pStyle w:val="Heading1"/>
      </w:pPr>
      <w:r>
        <w:t>7. Why the Combination Matters</w:t>
      </w:r>
    </w:p>
    <w:p>
      <w:r>
        <w:rPr>
          <w:b/>
          <w:sz w:val="18"/>
        </w:rPr>
        <w:t>HEADLINE</w:t>
      </w:r>
    </w:p>
    <w:p>
      <w:r>
        <w:t>Technology alone cannot close the loop.</w:t>
      </w:r>
    </w:p>
    <w:p>
      <w:r>
        <w:t>A dashboard can identify a gap. A connected patient record can provide context. Intelligence can show where attention is needed. But meaningful change requires people, workflows, and follow-through.</w:t>
      </w:r>
    </w:p>
    <w:p>
      <w:r>
        <w:t>Guardian brings these pieces together so organizations can move from information to action.</w:t>
      </w:r>
    </w:p>
    <w:p>
      <w:r>
        <w:rPr>
          <w:b/>
          <w:sz w:val="18"/>
        </w:rPr>
        <w:t>KEY STATEMENT</w:t>
      </w:r>
    </w:p>
    <w:p>
      <w:r>
        <w:t>Connected technology. Healthcare expertise. Practical execution.</w:t>
      </w:r>
    </w:p>
    <w:p>
      <w:pPr>
        <w:pStyle w:val="Heading1"/>
      </w:pPr>
      <w:r>
        <w:t>8. Built Around Healthcare Work</w:t>
      </w:r>
    </w:p>
    <w:p>
      <w:r>
        <w:rPr>
          <w:b/>
          <w:sz w:val="18"/>
        </w:rPr>
        <w:t>HEADLINE</w:t>
      </w:r>
    </w:p>
    <w:p>
      <w:r>
        <w:t>Services designed for real healthcare workflows.</w:t>
      </w:r>
    </w:p>
    <w:p>
      <w:r>
        <w:t>Guardian’s services are built around the practical work required across value-based care, risk, quality, care management, and patient engagement.</w:t>
      </w:r>
    </w:p>
    <w:p>
      <w:pPr>
        <w:pStyle w:val="Heading2"/>
      </w:pPr>
      <w:r>
        <w:t>For care teams</w:t>
      </w:r>
    </w:p>
    <w:p>
      <w:r>
        <w:t>Relevant information and support for patient-centered work.</w:t>
      </w:r>
    </w:p>
    <w:p>
      <w:pPr>
        <w:pStyle w:val="Heading2"/>
      </w:pPr>
      <w:r>
        <w:t>For operations</w:t>
      </w:r>
    </w:p>
    <w:p>
      <w:r>
        <w:t>Experienced support for ongoing program workflows.</w:t>
      </w:r>
    </w:p>
    <w:p>
      <w:pPr>
        <w:pStyle w:val="Heading2"/>
      </w:pPr>
      <w:r>
        <w:t>For leadership</w:t>
      </w:r>
    </w:p>
    <w:p>
      <w:r>
        <w:t>A stronger connection between information, execution, and performance.</w:t>
      </w:r>
    </w:p>
    <w:p>
      <w:pPr>
        <w:pStyle w:val="Heading2"/>
      </w:pPr>
      <w:r>
        <w:t>For patients</w:t>
      </w:r>
    </w:p>
    <w:p>
      <w:r>
        <w:t>Support that helps move care forward.</w:t>
      </w:r>
    </w:p>
    <w:p>
      <w:pPr>
        <w:pStyle w:val="Heading1"/>
      </w:pPr>
      <w:r>
        <w:t>9. Services + Solutions</w:t>
      </w:r>
    </w:p>
    <w:p>
      <w:r>
        <w:rPr>
          <w:b/>
          <w:sz w:val="18"/>
        </w:rPr>
        <w:t>HEADLINE</w:t>
      </w:r>
    </w:p>
    <w:p>
      <w:r>
        <w:t>Extend the value of Guardian solutions.</w:t>
      </w:r>
    </w:p>
    <w:p>
      <w:r>
        <w:t>Guardian services can complement solution areas across the organization, helping connect platform capabilities to the people and workflows that use them.</w:t>
      </w:r>
    </w:p>
    <w:p>
      <w:pPr>
        <w:pStyle w:val="Heading2"/>
      </w:pPr>
      <w:r>
        <w:t>Population Health</w:t>
      </w:r>
    </w:p>
    <w:p>
      <w:r>
        <w:t>Support population-level identification and prioritization.</w:t>
      </w:r>
    </w:p>
    <w:p>
      <w:pPr>
        <w:pStyle w:val="Heading2"/>
      </w:pPr>
      <w:r>
        <w:t>Care Management</w:t>
      </w:r>
    </w:p>
    <w:p>
      <w:r>
        <w:t>Support coordinated care activities and follow-up.</w:t>
      </w:r>
    </w:p>
    <w:p>
      <w:pPr>
        <w:pStyle w:val="Heading2"/>
      </w:pPr>
      <w:r>
        <w:t>Risk Adjustment</w:t>
      </w:r>
    </w:p>
    <w:p>
      <w:r>
        <w:t>Support risk-related review and coding workflows.</w:t>
      </w:r>
    </w:p>
    <w:p>
      <w:pPr>
        <w:pStyle w:val="Heading2"/>
      </w:pPr>
      <w:r>
        <w:t>Quality &amp; Performance</w:t>
      </w:r>
    </w:p>
    <w:p>
      <w:r>
        <w:t>Support teams working on quality and performance opportunities.</w:t>
      </w:r>
    </w:p>
    <w:p>
      <w:pPr>
        <w:pStyle w:val="Heading2"/>
      </w:pPr>
      <w:r>
        <w:t>Patient Engagement</w:t>
      </w:r>
    </w:p>
    <w:p>
      <w:r>
        <w:t>Support patient outreach, navigation, and coordination.</w:t>
      </w:r>
    </w:p>
    <w:p>
      <w:pPr>
        <w:pStyle w:val="Heading1"/>
      </w:pPr>
      <w:r>
        <w:t>10. A Partner Beyond the Platform</w:t>
      </w:r>
    </w:p>
    <w:p>
      <w:r>
        <w:rPr>
          <w:b/>
          <w:sz w:val="18"/>
        </w:rPr>
        <w:t>HEADLINE</w:t>
      </w:r>
    </w:p>
    <w:p>
      <w:r>
        <w:t>More than technology. Support for the work.</w:t>
      </w:r>
    </w:p>
    <w:p>
      <w:r>
        <w:t>Guardian combines healthcare technology, healthcare expertise, and operational support to help organizations turn connected information into meaningful action.</w:t>
      </w:r>
    </w:p>
    <w:p>
      <w:r>
        <w:rPr>
          <w:b/>
          <w:sz w:val="18"/>
        </w:rPr>
        <w:t>PRIMARY CTA</w:t>
      </w:r>
    </w:p>
    <w:p>
      <w:r>
        <w:t>Talk to Guardian</w:t>
      </w:r>
    </w:p>
    <w:p>
      <w:r>
        <w:rPr>
          <w:b/>
          <w:sz w:val="18"/>
        </w:rPr>
        <w:t>SECONDARY CTA</w:t>
      </w:r>
    </w:p>
    <w:p>
      <w:r>
        <w:t>Explore the Platform</w:t>
      </w:r>
    </w:p>
    <w:p>
      <w:pPr>
        <w:pStyle w:val="Heading1"/>
      </w:pPr>
      <w:r>
        <w:t>11. Final CTA</w:t>
      </w:r>
    </w:p>
    <w:p>
      <w:r>
        <w:rPr>
          <w:b/>
          <w:sz w:val="18"/>
        </w:rPr>
        <w:t>HEADLINE</w:t>
      </w:r>
    </w:p>
    <w:p>
      <w:r>
        <w:t>Turn insight into action.</w:t>
      </w:r>
    </w:p>
    <w:p>
      <w:r>
        <w:rPr>
          <w:b/>
          <w:sz w:val="18"/>
        </w:rPr>
        <w:t>SUPPORTING COPY</w:t>
      </w:r>
    </w:p>
    <w:p>
      <w:r>
        <w:t>Bring connected technology and healthcare expertise together around the work that matters.</w:t>
      </w:r>
    </w:p>
    <w:p>
      <w:r>
        <w:rPr>
          <w:b/>
          <w:sz w:val="18"/>
        </w:rPr>
        <w:t>PRIMARY CTA</w:t>
      </w:r>
    </w:p>
    <w:p>
      <w:r>
        <w:t>Talk to Guardian</w:t>
      </w:r>
    </w:p>
    <w:p>
      <w:r>
        <w:rPr>
          <w:b/>
          <w:sz w:val="18"/>
        </w:rPr>
        <w:t>SECONDARY CTA</w:t>
      </w:r>
    </w:p>
    <w:p>
      <w:r>
        <w:t>Explore Solutions</w:t>
      </w:r>
    </w:p>
    <w:p>
      <w:pPr>
        <w:pStyle w:val="Heading1"/>
      </w:pPr>
      <w:r>
        <w:t>12. Content &amp; Design Guardrails</w:t>
      </w:r>
    </w:p>
    <w:p>
      <w:pPr>
        <w:pStyle w:val="ListBullet"/>
      </w:pPr>
      <w:r>
        <w:t>The Services page explains the people and operational expertise around Guardian technology; it should not repeat the Platform page.</w:t>
      </w:r>
    </w:p>
    <w:p>
      <w:pPr>
        <w:pStyle w:val="ListBullet"/>
      </w:pPr>
      <w:r>
        <w:t>The four core services are Account Executives, Risk Coders, Care Managers, and Care Navigators, consistent with Guardian’s existing service structure.</w:t>
      </w:r>
    </w:p>
    <w:p>
      <w:pPr>
        <w:pStyle w:val="ListBullet"/>
      </w:pPr>
      <w:r>
        <w:t>Avoid presenting services as generic outsourcing. Position them as healthcare expertise and operational support connected to Guardian’s platform.</w:t>
      </w:r>
    </w:p>
    <w:p>
      <w:pPr>
        <w:pStyle w:val="ListBullet"/>
      </w:pPr>
      <w:r>
        <w:t>Do not imply that every service is automatically included with every solution. Package availability and scope should be confirmed by Guardian.</w:t>
      </w:r>
    </w:p>
    <w:p>
      <w:pPr>
        <w:pStyle w:val="ListBullet"/>
      </w:pPr>
      <w:r>
        <w:t>Avoid unsupported staffing numbers, response times, productivity claims, savings figures, or outcome percentages.</w:t>
      </w:r>
    </w:p>
    <w:p>
      <w:pPr>
        <w:pStyle w:val="ListBullet"/>
      </w:pPr>
      <w:r>
        <w:t>Use real team photography or authentic workflow imagery where available; avoid generic call-center or corporate stock imagery.</w:t>
      </w:r>
    </w:p>
    <w:p>
      <w:pPr>
        <w:pStyle w:val="ListBullet"/>
      </w:pPr>
      <w:r>
        <w:t>Future child pages should expand each service with actual responsibilities, workflow examples, team expertise, and approved proof points.</w:t>
      </w:r>
    </w:p>
    <w:p>
      <w:pPr>
        <w:pStyle w:val="ListBullet"/>
      </w:pPr>
      <w:r>
        <w:t>Keep the visual relationship between Technology + People as a recurring design theme.</w:t>
      </w:r>
    </w:p>
    <w:p>
      <w:r>
        <w:rPr>
          <w:b/>
        </w:rPr>
        <w:t>Status: FINAL CONTENT V1 — ready for design/implementation review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