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Guardian Health Service, LLC</w:t>
        <w:br/>
      </w:r>
      <w:r>
        <w:rPr>
          <w:b/>
          <w:sz w:val="32"/>
        </w:rPr>
        <w:t>Solutions Dropdown Pages — Final Content V1</w:t>
      </w:r>
    </w:p>
    <w:p>
      <w:pPr>
        <w:jc w:val="center"/>
      </w:pPr>
      <w:r>
        <w:rPr>
          <w:i/>
        </w:rPr>
        <w:t>Fast-build content set for the six Solutions child pages</w:t>
      </w:r>
    </w:p>
    <w:p>
      <w:r>
        <w:br w:type="page"/>
      </w:r>
    </w:p>
    <w:p>
      <w:pPr>
        <w:pStyle w:val="Heading1"/>
      </w:pPr>
      <w:r>
        <w:rPr>
          <w:sz w:val="36"/>
        </w:rPr>
        <w:t>1. Population Health</w:t>
      </w:r>
    </w:p>
    <w:p>
      <w:pPr>
        <w:pStyle w:val="Heading2"/>
      </w:pPr>
      <w:r>
        <w:t>Hero</w:t>
      </w:r>
    </w:p>
    <w:p>
      <w:r>
        <w:t>Eyebrow: POPULATION HEALTH</w:t>
      </w:r>
    </w:p>
    <w:p>
      <w:r>
        <w:rPr>
          <w:b/>
        </w:rPr>
        <w:t xml:space="preserve">Headline: </w:t>
      </w:r>
      <w:r>
        <w:t>See the bigger picture across your population.</w:t>
      </w:r>
    </w:p>
    <w:p>
      <w:r>
        <w:rPr>
          <w:b/>
        </w:rPr>
        <w:t xml:space="preserve">Supporting: </w:t>
      </w:r>
      <w:r>
        <w:t>Guardian connects healthcare information across patients and populations to help organizations understand risk, identify care opportunities, prioritize action, and support better-informed population health decisions.</w:t>
      </w:r>
    </w:p>
    <w:p>
      <w:r>
        <w:rPr>
          <w:b/>
        </w:rPr>
        <w:t xml:space="preserve">CTA: </w:t>
      </w:r>
      <w:r>
        <w:t>Explore Population Health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the population picture together.</w:t>
      </w:r>
    </w:p>
    <w:p>
      <w:pPr>
        <w:pStyle w:val="ListBullet"/>
      </w:pPr>
      <w:r>
        <w:t>Understand — Put patient information into context.</w:t>
      </w:r>
    </w:p>
    <w:p>
      <w:pPr>
        <w:pStyle w:val="ListBullet"/>
      </w:pPr>
      <w:r>
        <w:t>Identify — Find the opportunities that matter.</w:t>
      </w:r>
    </w:p>
    <w:p>
      <w:pPr>
        <w:pStyle w:val="ListBullet"/>
      </w:pPr>
      <w:r>
        <w:t>Prioritize — Focus resources where they are needed.</w:t>
      </w:r>
    </w:p>
    <w:p>
      <w:pPr>
        <w:pStyle w:val="ListBullet"/>
      </w:pPr>
      <w:r>
        <w:t>Act — Move insight into the workflow.</w:t>
      </w:r>
    </w:p>
    <w:p>
      <w:pPr>
        <w:pStyle w:val="ListBullet"/>
      </w:pPr>
      <w:r>
        <w:t>Measure — Understand what changes.</w:t>
      </w:r>
    </w:p>
    <w:p>
      <w:pPr>
        <w:pStyle w:val="Heading2"/>
      </w:pPr>
      <w:r>
        <w:t>Key Capabilities / What Guardian Helps With</w:t>
      </w:r>
    </w:p>
    <w:p>
      <w:pPr>
        <w:pStyle w:val="ListBullet"/>
      </w:pPr>
      <w:r>
        <w:t>Patient context</w:t>
      </w:r>
    </w:p>
    <w:p>
      <w:pPr>
        <w:pStyle w:val="ListBullet"/>
      </w:pPr>
      <w:r>
        <w:t>Risk visibility</w:t>
      </w:r>
    </w:p>
    <w:p>
      <w:pPr>
        <w:pStyle w:val="ListBullet"/>
      </w:pPr>
      <w:r>
        <w:t>Care opportunities</w:t>
      </w:r>
    </w:p>
    <w:p>
      <w:pPr>
        <w:pStyle w:val="ListBullet"/>
      </w:pPr>
      <w:r>
        <w:t>Population trends</w:t>
      </w:r>
    </w:p>
    <w:p>
      <w:pPr>
        <w:pStyle w:val="ListBullet"/>
      </w:pPr>
      <w:r>
        <w:t>Quality opportunities</w:t>
      </w:r>
    </w:p>
    <w:p>
      <w:pPr>
        <w:pStyle w:val="ListBullet"/>
      </w:pPr>
      <w:r>
        <w:t>Care-management priorities</w:t>
      </w:r>
    </w:p>
    <w:p>
      <w:pPr>
        <w:pStyle w:val="Heading2"/>
      </w:pPr>
      <w:r>
        <w:t>Closing CTA</w:t>
      </w:r>
    </w:p>
    <w:p>
      <w:r>
        <w:rPr>
          <w:b/>
        </w:rPr>
        <w:t>Turn population data into focused action.</w:t>
      </w:r>
    </w:p>
    <w:p>
      <w:r>
        <w:t>Connect the population picture. Identify the opportunities. Give your teams the context to act.</w:t>
      </w:r>
    </w:p>
    <w:p>
      <w:r>
        <w:br w:type="page"/>
      </w:r>
    </w:p>
    <w:p>
      <w:pPr>
        <w:pStyle w:val="Heading1"/>
      </w:pPr>
      <w:r>
        <w:rPr>
          <w:sz w:val="36"/>
        </w:rPr>
        <w:t>2. Care Management</w:t>
      </w:r>
    </w:p>
    <w:p>
      <w:pPr>
        <w:pStyle w:val="Heading2"/>
      </w:pPr>
      <w:r>
        <w:t>Hero</w:t>
      </w:r>
    </w:p>
    <w:p>
      <w:r>
        <w:t>Eyebrow: CARE MANAGEMENT</w:t>
      </w:r>
    </w:p>
    <w:p>
      <w:r>
        <w:rPr>
          <w:b/>
        </w:rPr>
        <w:t xml:space="preserve">Headline: </w:t>
      </w:r>
      <w:r>
        <w:t>Turn patient insight into coordinated care.</w:t>
      </w:r>
    </w:p>
    <w:p>
      <w:r>
        <w:rPr>
          <w:b/>
        </w:rPr>
        <w:t xml:space="preserve">Supporting: </w:t>
      </w:r>
      <w:r>
        <w:t>Guardian brings patient information, clinical context, care opportunities, and workflows together to help care teams understand what patients need and support the next step.</w:t>
      </w:r>
    </w:p>
    <w:p>
      <w:r>
        <w:rPr>
          <w:b/>
        </w:rPr>
        <w:t xml:space="preserve">CTA: </w:t>
      </w:r>
      <w:r>
        <w:t>Explore Care Management</w:t>
      </w:r>
    </w:p>
    <w:p>
      <w:pPr>
        <w:pStyle w:val="Heading2"/>
      </w:pPr>
      <w:r>
        <w:t>Core Journey</w:t>
      </w:r>
    </w:p>
    <w:p>
      <w:pPr>
        <w:pStyle w:val="ListBullet"/>
      </w:pPr>
      <w:r>
        <w:t>Identify — Find patients who may need attention.</w:t>
      </w:r>
    </w:p>
    <w:p>
      <w:pPr>
        <w:pStyle w:val="ListBullet"/>
      </w:pPr>
      <w:r>
        <w:t>Understand — Build a clearer picture of the patient.</w:t>
      </w:r>
    </w:p>
    <w:p>
      <w:pPr>
        <w:pStyle w:val="ListBullet"/>
      </w:pPr>
      <w:r>
        <w:t>Plan — Develop a focused approach to care.</w:t>
      </w:r>
    </w:p>
    <w:p>
      <w:pPr>
        <w:pStyle w:val="ListBullet"/>
      </w:pPr>
      <w:r>
        <w:t>Coordinate — Connect the people involved in care.</w:t>
      </w:r>
    </w:p>
    <w:p>
      <w:pPr>
        <w:pStyle w:val="ListBullet"/>
      </w:pPr>
      <w:r>
        <w:t>Engage — Support patient outreach and follow-up.</w:t>
      </w:r>
    </w:p>
    <w:p>
      <w:pPr>
        <w:pStyle w:val="ListBullet"/>
      </w:pPr>
      <w:r>
        <w:t>Measure — Track what happens next.</w:t>
      </w:r>
    </w:p>
    <w:p>
      <w:pPr>
        <w:pStyle w:val="Heading2"/>
      </w:pPr>
      <w:r>
        <w:t>Key Capabilities / What Guardian Helps With</w:t>
      </w:r>
    </w:p>
    <w:p>
      <w:pPr>
        <w:pStyle w:val="ListBullet"/>
      </w:pPr>
      <w:r>
        <w:t>Patient identification</w:t>
      </w:r>
    </w:p>
    <w:p>
      <w:pPr>
        <w:pStyle w:val="ListBullet"/>
      </w:pPr>
      <w:r>
        <w:t>Patient Master Chart</w:t>
      </w:r>
    </w:p>
    <w:p>
      <w:pPr>
        <w:pStyle w:val="ListBullet"/>
      </w:pPr>
      <w:r>
        <w:t>Risk and care-gap visibility</w:t>
      </w:r>
    </w:p>
    <w:p>
      <w:pPr>
        <w:pStyle w:val="ListBullet"/>
      </w:pPr>
      <w:r>
        <w:t>Care planning</w:t>
      </w:r>
    </w:p>
    <w:p>
      <w:pPr>
        <w:pStyle w:val="ListBullet"/>
      </w:pPr>
      <w:r>
        <w:t>Care coordination</w:t>
      </w:r>
    </w:p>
    <w:p>
      <w:pPr>
        <w:pStyle w:val="ListBullet"/>
      </w:pPr>
      <w:r>
        <w:t>Patient outreach</w:t>
      </w:r>
    </w:p>
    <w:p>
      <w:pPr>
        <w:pStyle w:val="ListBullet"/>
      </w:pPr>
      <w:r>
        <w:t>Follow-up and monitoring</w:t>
      </w:r>
    </w:p>
    <w:p>
      <w:pPr>
        <w:pStyle w:val="Heading2"/>
      </w:pPr>
      <w:r>
        <w:t>Closing CTA</w:t>
      </w:r>
    </w:p>
    <w:p>
      <w:r>
        <w:rPr>
          <w:b/>
        </w:rPr>
        <w:t>Make every care decision more informed.</w:t>
      </w:r>
    </w:p>
    <w:p>
      <w:r>
        <w:br w:type="page"/>
      </w:r>
    </w:p>
    <w:p>
      <w:pPr>
        <w:pStyle w:val="Heading1"/>
      </w:pPr>
      <w:r>
        <w:rPr>
          <w:sz w:val="36"/>
        </w:rPr>
        <w:t>3. Risk Adjustment</w:t>
      </w:r>
    </w:p>
    <w:p>
      <w:pPr>
        <w:pStyle w:val="Heading2"/>
      </w:pPr>
      <w:r>
        <w:t>Hero</w:t>
      </w:r>
    </w:p>
    <w:p>
      <w:r>
        <w:t>Eyebrow: RISK ADJUSTMENT</w:t>
      </w:r>
    </w:p>
    <w:p>
      <w:r>
        <w:rPr>
          <w:b/>
        </w:rPr>
        <w:t xml:space="preserve">Headline: </w:t>
      </w:r>
      <w:r>
        <w:t>Turn patient data into a clearer view of risk.</w:t>
      </w:r>
    </w:p>
    <w:p>
      <w:r>
        <w:rPr>
          <w:b/>
        </w:rPr>
        <w:t xml:space="preserve">Supporting: </w:t>
      </w:r>
      <w:r>
        <w:t>Guardian brings together relevant patient information to help healthcare organizations identify risk opportunities, support documentation and coding workflows, and improve visibility across their populations.</w:t>
      </w:r>
    </w:p>
    <w:p>
      <w:r>
        <w:rPr>
          <w:b/>
        </w:rPr>
        <w:t xml:space="preserve">CTA: </w:t>
      </w:r>
      <w:r>
        <w:t>Explore Risk Adjustment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relevant patient information together.</w:t>
      </w:r>
    </w:p>
    <w:p>
      <w:pPr>
        <w:pStyle w:val="ListBullet"/>
      </w:pPr>
      <w:r>
        <w:t>Understand — Build the patient picture.</w:t>
      </w:r>
    </w:p>
    <w:p>
      <w:pPr>
        <w:pStyle w:val="ListBullet"/>
      </w:pPr>
      <w:r>
        <w:t>Identify — Surface potential risk opportunities.</w:t>
      </w:r>
    </w:p>
    <w:p>
      <w:pPr>
        <w:pStyle w:val="ListBullet"/>
      </w:pPr>
      <w:r>
        <w:t>Review — Give teams the context they need.</w:t>
      </w:r>
    </w:p>
    <w:p>
      <w:pPr>
        <w:pStyle w:val="ListBullet"/>
      </w:pPr>
      <w:r>
        <w:t>Act — Support coding and workflow.</w:t>
      </w:r>
    </w:p>
    <w:p>
      <w:pPr>
        <w:pStyle w:val="ListBullet"/>
      </w:pPr>
      <w:r>
        <w:t>Measure — Monitor performance and progress.</w:t>
      </w:r>
    </w:p>
    <w:p>
      <w:pPr>
        <w:pStyle w:val="Heading2"/>
      </w:pPr>
      <w:r>
        <w:t>Key Capabilities / What Guardian Helps With</w:t>
      </w:r>
    </w:p>
    <w:p>
      <w:pPr>
        <w:pStyle w:val="ListBullet"/>
      </w:pPr>
      <w:r>
        <w:t>Patient data aggregation</w:t>
      </w:r>
    </w:p>
    <w:p>
      <w:pPr>
        <w:pStyle w:val="ListBullet"/>
      </w:pPr>
      <w:r>
        <w:t>Risk visibility</w:t>
      </w:r>
    </w:p>
    <w:p>
      <w:pPr>
        <w:pStyle w:val="ListBullet"/>
      </w:pPr>
      <w:r>
        <w:t>HCC gap identification</w:t>
      </w:r>
    </w:p>
    <w:p>
      <w:pPr>
        <w:pStyle w:val="ListBullet"/>
      </w:pPr>
      <w:r>
        <w:t>Clinical documentation context</w:t>
      </w:r>
    </w:p>
    <w:p>
      <w:pPr>
        <w:pStyle w:val="ListBullet"/>
      </w:pPr>
      <w:r>
        <w:t>Risk coding support</w:t>
      </w:r>
    </w:p>
    <w:p>
      <w:pPr>
        <w:pStyle w:val="ListBullet"/>
      </w:pPr>
      <w:r>
        <w:t>Workflow support</w:t>
      </w:r>
    </w:p>
    <w:p>
      <w:pPr>
        <w:pStyle w:val="ListBullet"/>
      </w:pPr>
      <w:r>
        <w:t>Performance visibility</w:t>
      </w:r>
    </w:p>
    <w:p>
      <w:pPr>
        <w:pStyle w:val="Heading2"/>
      </w:pPr>
      <w:r>
        <w:t>Closing CTA</w:t>
      </w:r>
    </w:p>
    <w:p>
      <w:r>
        <w:rPr>
          <w:b/>
        </w:rPr>
        <w:t>Turn risk data into informed action.</w:t>
      </w:r>
    </w:p>
    <w:p>
      <w:r>
        <w:t>Connected data and healthcare expertise help teams focus attention where it matters.</w:t>
      </w:r>
    </w:p>
    <w:p>
      <w:r>
        <w:br w:type="page"/>
      </w:r>
    </w:p>
    <w:p>
      <w:pPr>
        <w:pStyle w:val="Heading1"/>
      </w:pPr>
      <w:r>
        <w:rPr>
          <w:sz w:val="36"/>
        </w:rPr>
        <w:t>4. Quality &amp; Performance</w:t>
      </w:r>
    </w:p>
    <w:p>
      <w:pPr>
        <w:pStyle w:val="Heading2"/>
      </w:pPr>
      <w:r>
        <w:t>Hero</w:t>
      </w:r>
    </w:p>
    <w:p>
      <w:r>
        <w:t>Eyebrow: QUALITY &amp; PERFORMANCE</w:t>
      </w:r>
    </w:p>
    <w:p>
      <w:r>
        <w:rPr>
          <w:b/>
        </w:rPr>
        <w:t xml:space="preserve">Headline: </w:t>
      </w:r>
      <w:r>
        <w:t>See where performance can improve.</w:t>
      </w:r>
    </w:p>
    <w:p>
      <w:r>
        <w:rPr>
          <w:b/>
        </w:rPr>
        <w:t xml:space="preserve">Supporting: </w:t>
      </w:r>
      <w:r>
        <w:t>Guardian connects healthcare data and clinical information to help organizations identify quality opportunities, understand performance, and support action across their healthcare workflows.</w:t>
      </w:r>
    </w:p>
    <w:p>
      <w:r>
        <w:rPr>
          <w:b/>
        </w:rPr>
        <w:t xml:space="preserve">CTA: </w:t>
      </w:r>
      <w:r>
        <w:t>Explore Quality &amp; Performance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performance information together.</w:t>
      </w:r>
    </w:p>
    <w:p>
      <w:pPr>
        <w:pStyle w:val="ListBullet"/>
      </w:pPr>
      <w:r>
        <w:t>Understand — See the context behind the numbers.</w:t>
      </w:r>
    </w:p>
    <w:p>
      <w:pPr>
        <w:pStyle w:val="ListBullet"/>
      </w:pPr>
      <w:r>
        <w:t>Identify — Find quality opportunities.</w:t>
      </w:r>
    </w:p>
    <w:p>
      <w:pPr>
        <w:pStyle w:val="ListBullet"/>
      </w:pPr>
      <w:r>
        <w:t>Prioritize — Focus attention where it matters.</w:t>
      </w:r>
    </w:p>
    <w:p>
      <w:pPr>
        <w:pStyle w:val="ListBullet"/>
      </w:pPr>
      <w:r>
        <w:t>Act — Put insight into workflows.</w:t>
      </w:r>
    </w:p>
    <w:p>
      <w:pPr>
        <w:pStyle w:val="ListBullet"/>
      </w:pPr>
      <w:r>
        <w:t>Measure — Track performance over time.</w:t>
      </w:r>
    </w:p>
    <w:p>
      <w:pPr>
        <w:pStyle w:val="Heading2"/>
      </w:pPr>
      <w:r>
        <w:t>Key Capabilities / What Guardian Helps With</w:t>
      </w:r>
    </w:p>
    <w:p>
      <w:pPr>
        <w:pStyle w:val="ListBullet"/>
      </w:pPr>
      <w:r>
        <w:t>Quality opportunity identification</w:t>
      </w:r>
    </w:p>
    <w:p>
      <w:pPr>
        <w:pStyle w:val="ListBullet"/>
      </w:pPr>
      <w:r>
        <w:t>Performance visibility</w:t>
      </w:r>
    </w:p>
    <w:p>
      <w:pPr>
        <w:pStyle w:val="ListBullet"/>
      </w:pPr>
      <w:r>
        <w:t>Patient-level context</w:t>
      </w:r>
    </w:p>
    <w:p>
      <w:pPr>
        <w:pStyle w:val="ListBullet"/>
      </w:pPr>
      <w:r>
        <w:t>Care-gap visibility</w:t>
      </w:r>
    </w:p>
    <w:p>
      <w:pPr>
        <w:pStyle w:val="ListBullet"/>
      </w:pPr>
      <w:r>
        <w:t>Workflow support</w:t>
      </w:r>
    </w:p>
    <w:p>
      <w:pPr>
        <w:pStyle w:val="ListBullet"/>
      </w:pPr>
      <w:r>
        <w:t>Reporting and analytics</w:t>
      </w:r>
    </w:p>
    <w:p>
      <w:pPr>
        <w:pStyle w:val="ListBullet"/>
      </w:pPr>
      <w:r>
        <w:t>Continuous performance monitoring</w:t>
      </w:r>
    </w:p>
    <w:p>
      <w:pPr>
        <w:pStyle w:val="Heading2"/>
      </w:pPr>
      <w:r>
        <w:t>Closing CTA</w:t>
      </w:r>
    </w:p>
    <w:p>
      <w:r>
        <w:rPr>
          <w:b/>
        </w:rPr>
        <w:t>Turn quality insights into action.</w:t>
      </w:r>
    </w:p>
    <w:p>
      <w:r>
        <w:t>Guardian helps connect performance information with the patient and workflow context needed to take action.</w:t>
      </w:r>
    </w:p>
    <w:p>
      <w:r>
        <w:br w:type="page"/>
      </w:r>
    </w:p>
    <w:p>
      <w:pPr>
        <w:pStyle w:val="Heading1"/>
      </w:pPr>
      <w:r>
        <w:rPr>
          <w:sz w:val="36"/>
        </w:rPr>
        <w:t>5. Patient Engagement</w:t>
      </w:r>
    </w:p>
    <w:p>
      <w:pPr>
        <w:pStyle w:val="Heading2"/>
      </w:pPr>
      <w:r>
        <w:t>Hero</w:t>
      </w:r>
    </w:p>
    <w:p>
      <w:r>
        <w:t>Eyebrow: PATIENT ENGAGEMENT</w:t>
      </w:r>
    </w:p>
    <w:p>
      <w:r>
        <w:rPr>
          <w:b/>
        </w:rPr>
        <w:t xml:space="preserve">Headline: </w:t>
      </w:r>
      <w:r>
        <w:t>Connect patients to the next step in their care.</w:t>
      </w:r>
    </w:p>
    <w:p>
      <w:r>
        <w:rPr>
          <w:b/>
        </w:rPr>
        <w:t xml:space="preserve">Supporting: </w:t>
      </w:r>
      <w:r>
        <w:t>Guardian combines patient information, healthcare workflows, and engagement capabilities to help organizations support meaningful interactions throughout the care journey.</w:t>
      </w:r>
    </w:p>
    <w:p>
      <w:r>
        <w:rPr>
          <w:b/>
        </w:rPr>
        <w:t xml:space="preserve">CTA: </w:t>
      </w:r>
      <w:r>
        <w:t>Explore Patient Engagement</w:t>
      </w:r>
    </w:p>
    <w:p>
      <w:pPr>
        <w:pStyle w:val="Heading2"/>
      </w:pPr>
      <w:r>
        <w:t>Core Journey</w:t>
      </w:r>
    </w:p>
    <w:p>
      <w:pPr>
        <w:pStyle w:val="ListBullet"/>
      </w:pPr>
      <w:r>
        <w:t>Identify — Understand who needs attention.</w:t>
      </w:r>
    </w:p>
    <w:p>
      <w:pPr>
        <w:pStyle w:val="ListBullet"/>
      </w:pPr>
      <w:r>
        <w:t>Inform — Give patients relevant information.</w:t>
      </w:r>
    </w:p>
    <w:p>
      <w:pPr>
        <w:pStyle w:val="ListBullet"/>
      </w:pPr>
      <w:r>
        <w:t>Engage — Support meaningful interactions.</w:t>
      </w:r>
    </w:p>
    <w:p>
      <w:pPr>
        <w:pStyle w:val="ListBullet"/>
      </w:pPr>
      <w:r>
        <w:t>Coordinate — Connect engagement with care workflows.</w:t>
      </w:r>
    </w:p>
    <w:p>
      <w:pPr>
        <w:pStyle w:val="ListBullet"/>
      </w:pPr>
      <w:r>
        <w:t>Follow Up — Keep the next step visible.</w:t>
      </w:r>
    </w:p>
    <w:p>
      <w:pPr>
        <w:pStyle w:val="ListBullet"/>
      </w:pPr>
      <w:r>
        <w:t>Measure — Understand engagement activity.</w:t>
      </w:r>
    </w:p>
    <w:p>
      <w:pPr>
        <w:pStyle w:val="Heading2"/>
      </w:pPr>
      <w:r>
        <w:t>Key Capabilities / What Guardian Helps With</w:t>
      </w:r>
    </w:p>
    <w:p>
      <w:pPr>
        <w:pStyle w:val="ListBullet"/>
      </w:pPr>
      <w:r>
        <w:t>Patient identification</w:t>
      </w:r>
    </w:p>
    <w:p>
      <w:pPr>
        <w:pStyle w:val="ListBullet"/>
      </w:pPr>
      <w:r>
        <w:t>Patient outreach</w:t>
      </w:r>
    </w:p>
    <w:p>
      <w:pPr>
        <w:pStyle w:val="ListBullet"/>
      </w:pPr>
      <w:r>
        <w:t>Real-time patient interactions</w:t>
      </w:r>
    </w:p>
    <w:p>
      <w:pPr>
        <w:pStyle w:val="ListBullet"/>
      </w:pPr>
      <w:r>
        <w:t>Care-plan support</w:t>
      </w:r>
    </w:p>
    <w:p>
      <w:pPr>
        <w:pStyle w:val="ListBullet"/>
      </w:pPr>
      <w:r>
        <w:t>Follow-up workflows</w:t>
      </w:r>
    </w:p>
    <w:p>
      <w:pPr>
        <w:pStyle w:val="ListBullet"/>
      </w:pPr>
      <w:r>
        <w:t>Care coordination</w:t>
      </w:r>
    </w:p>
    <w:p>
      <w:pPr>
        <w:pStyle w:val="ListBullet"/>
      </w:pPr>
      <w:r>
        <w:t>Engagement visibility</w:t>
      </w:r>
    </w:p>
    <w:p>
      <w:pPr>
        <w:pStyle w:val="Heading2"/>
      </w:pPr>
      <w:r>
        <w:t>Closing CTA</w:t>
      </w:r>
    </w:p>
    <w:p>
      <w:r>
        <w:rPr>
          <w:b/>
        </w:rPr>
        <w:t>Turn patient information into meaningful action.</w:t>
      </w:r>
    </w:p>
    <w:p>
      <w:r>
        <w:t>Patient engagement becomes more effective when the right information reaches the right people at the right point in the care journey.</w:t>
      </w:r>
    </w:p>
    <w:p>
      <w:r>
        <w:br w:type="page"/>
      </w:r>
    </w:p>
    <w:p>
      <w:pPr>
        <w:pStyle w:val="Heading1"/>
      </w:pPr>
      <w:r>
        <w:rPr>
          <w:sz w:val="36"/>
        </w:rPr>
        <w:t>6. Analytics &amp; Intelligence</w:t>
      </w:r>
    </w:p>
    <w:p>
      <w:pPr>
        <w:pStyle w:val="Heading2"/>
      </w:pPr>
      <w:r>
        <w:t>Hero</w:t>
      </w:r>
    </w:p>
    <w:p>
      <w:r>
        <w:t>Eyebrow: ANALYTICS &amp; INTELLIGENCE</w:t>
      </w:r>
    </w:p>
    <w:p>
      <w:r>
        <w:rPr>
          <w:b/>
        </w:rPr>
        <w:t xml:space="preserve">Headline: </w:t>
      </w:r>
      <w:r>
        <w:t>Turn healthcare data into decisions.</w:t>
      </w:r>
    </w:p>
    <w:p>
      <w:r>
        <w:rPr>
          <w:b/>
        </w:rPr>
        <w:t xml:space="preserve">Supporting: </w:t>
      </w:r>
      <w:r>
        <w:t>Guardian transforms connected healthcare data into meaningful clinical and operational intelligence, helping organizations understand what is happening, identify opportunities, and decide what to do next.</w:t>
      </w:r>
    </w:p>
    <w:p>
      <w:r>
        <w:rPr>
          <w:b/>
        </w:rPr>
        <w:t xml:space="preserve">CTA: </w:t>
      </w:r>
      <w:r>
        <w:t>Explore Analytics &amp; Intelligence</w:t>
      </w:r>
    </w:p>
    <w:p>
      <w:pPr>
        <w:pStyle w:val="Heading2"/>
      </w:pPr>
      <w:r>
        <w:t>Core Journey</w:t>
      </w:r>
    </w:p>
    <w:p>
      <w:pPr>
        <w:pStyle w:val="ListBullet"/>
      </w:pPr>
      <w:r>
        <w:t>CONNECT — Bring healthcare data together.</w:t>
      </w:r>
    </w:p>
    <w:p>
      <w:pPr>
        <w:pStyle w:val="ListBullet"/>
      </w:pPr>
      <w:r>
        <w:t>UNDERSTAND — Create meaningful context.</w:t>
      </w:r>
    </w:p>
    <w:p>
      <w:pPr>
        <w:pStyle w:val="ListBullet"/>
      </w:pPr>
      <w:r>
        <w:t>IDENTIFY — Find the opportunities that matter.</w:t>
      </w:r>
    </w:p>
    <w:p>
      <w:pPr>
        <w:pStyle w:val="ListBullet"/>
      </w:pPr>
      <w:r>
        <w:t>PRIORITIZE — Focus on what needs attention.</w:t>
      </w:r>
    </w:p>
    <w:p>
      <w:pPr>
        <w:pStyle w:val="ListBullet"/>
      </w:pPr>
      <w:r>
        <w:t>ACT — Put intelligence into workflows.</w:t>
      </w:r>
    </w:p>
    <w:p>
      <w:pPr>
        <w:pStyle w:val="ListBullet"/>
      </w:pPr>
      <w:r>
        <w:t>OUTCOME — Measure what changes.</w:t>
      </w:r>
    </w:p>
    <w:p>
      <w:pPr>
        <w:pStyle w:val="Heading2"/>
      </w:pPr>
      <w:r>
        <w:t>Key Capabilities / What Guardian Helps With</w:t>
      </w:r>
    </w:p>
    <w:p>
      <w:pPr>
        <w:pStyle w:val="ListBullet"/>
      </w:pPr>
      <w:r>
        <w:t>Patient-level intelligence</w:t>
      </w:r>
    </w:p>
    <w:p>
      <w:pPr>
        <w:pStyle w:val="ListBullet"/>
      </w:pPr>
      <w:r>
        <w:t>Population insights</w:t>
      </w:r>
    </w:p>
    <w:p>
      <w:pPr>
        <w:pStyle w:val="ListBullet"/>
      </w:pPr>
      <w:r>
        <w:t>Risk visibility</w:t>
      </w:r>
    </w:p>
    <w:p>
      <w:pPr>
        <w:pStyle w:val="ListBullet"/>
      </w:pPr>
      <w:r>
        <w:t>Care opportunities</w:t>
      </w:r>
    </w:p>
    <w:p>
      <w:pPr>
        <w:pStyle w:val="ListBullet"/>
      </w:pPr>
      <w:r>
        <w:t>Quality and performance</w:t>
      </w:r>
    </w:p>
    <w:p>
      <w:pPr>
        <w:pStyle w:val="ListBullet"/>
      </w:pPr>
      <w:r>
        <w:t>Utilization patterns</w:t>
      </w:r>
    </w:p>
    <w:p>
      <w:pPr>
        <w:pStyle w:val="ListBullet"/>
      </w:pPr>
      <w:r>
        <w:t>Operational insights</w:t>
      </w:r>
    </w:p>
    <w:p>
      <w:pPr>
        <w:pStyle w:val="Heading2"/>
      </w:pPr>
      <w:r>
        <w:t>Closing CTA</w:t>
      </w:r>
    </w:p>
    <w:p>
      <w:r>
        <w:rPr>
          <w:b/>
        </w:rPr>
        <w:t>Turn healthcare data into actionable intelligence.</w:t>
      </w:r>
    </w:p>
    <w:p>
      <w:r>
        <w:t>Guardian connects analytics with healthcare workflows and expertise so information can move from a report or dashboard into a meaningful decision.</w:t>
      </w:r>
    </w:p>
    <w:p>
      <w:r>
        <w:br w:type="page"/>
      </w:r>
    </w:p>
    <w:p>
      <w:pPr>
        <w:pStyle w:val="Heading1"/>
      </w:pPr>
      <w:r>
        <w:t>Common Page Structure</w:t>
      </w:r>
    </w:p>
    <w:p>
      <w:pPr>
        <w:pStyle w:val="ListNumber"/>
      </w:pPr>
      <w:r>
        <w:t>1. Hero — large headline + healthcare/data visual</w:t>
      </w:r>
    </w:p>
    <w:p>
      <w:pPr>
        <w:pStyle w:val="ListNumber"/>
      </w:pPr>
      <w:r>
        <w:t>2. Problem — short statement</w:t>
      </w:r>
    </w:p>
    <w:p>
      <w:pPr>
        <w:pStyle w:val="ListNumber"/>
      </w:pPr>
      <w:r>
        <w:t>3. Six-step Data → Action journey</w:t>
      </w:r>
    </w:p>
    <w:p>
      <w:pPr>
        <w:pStyle w:val="ListNumber"/>
      </w:pPr>
      <w:r>
        <w:t>4. Capabilities — visual list, not a generic card grid</w:t>
      </w:r>
    </w:p>
    <w:p>
      <w:pPr>
        <w:pStyle w:val="ListNumber"/>
      </w:pPr>
      <w:r>
        <w:t>5. Guardian ecosystem — Platform + Technology + People</w:t>
      </w:r>
    </w:p>
    <w:p>
      <w:pPr>
        <w:pStyle w:val="ListNumber"/>
      </w:pPr>
      <w:r>
        <w:t>6. Action / outcome section</w:t>
      </w:r>
    </w:p>
    <w:p>
      <w:pPr>
        <w:pStyle w:val="ListNumber"/>
      </w:pPr>
      <w:r>
        <w:t>7. Related solutions</w:t>
      </w:r>
    </w:p>
    <w:p>
      <w:pPr>
        <w:pStyle w:val="ListNumber"/>
      </w:pPr>
      <w:r>
        <w:t>8. Final CTA</w:t>
      </w:r>
    </w:p>
    <w:p>
      <w:pPr>
        <w:pStyle w:val="Heading1"/>
      </w:pPr>
      <w:r>
        <w:t>Content Guardrails for Fast Build</w:t>
      </w:r>
    </w:p>
    <w:p>
      <w:pPr>
        <w:pStyle w:val="ListBullet"/>
      </w:pPr>
      <w:r>
        <w:t>Do not add statistics, customer logos, ROI percentages, named quality measures, unsupported AI/predictive claims, or specific certifications at this stage.</w:t>
      </w:r>
    </w:p>
    <w:p>
      <w:pPr>
        <w:pStyle w:val="ListBullet"/>
      </w:pPr>
      <w:r>
        <w:t>Keep the six pages visually consistent as one reusable solution-page system, while allowing each page to have a distinct data/healthcare visual treatment.</w:t>
      </w:r>
    </w:p>
    <w:p>
      <w:pPr>
        <w:pStyle w:val="ListBullet"/>
      </w:pPr>
      <w:r>
        <w:t>Use approved Guardian terminology such as Patient Master Chart where applicable.</w:t>
      </w:r>
    </w:p>
    <w:p>
      <w:pPr>
        <w:pStyle w:val="ListBullet"/>
      </w:pPr>
      <w:r>
        <w:t>Do not invent product capabilities, outcomes, integrations, models, measures, or customer claims.</w:t>
      </w:r>
    </w:p>
    <w:p>
      <w:pPr>
        <w:pStyle w:val="ListBullet"/>
      </w:pPr>
      <w:r>
        <w:t>Detailed validation and expansion can happen after the pages are built.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