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GUARDIAN HEALTH SERVICE</w:t>
      </w:r>
    </w:p>
    <w:p>
      <w:pPr>
        <w:jc w:val="center"/>
      </w:pPr>
      <w:r>
        <w:rPr>
          <w:b/>
          <w:sz w:val="52"/>
        </w:rPr>
        <w:t>Homepage Content — V1</w:t>
      </w:r>
    </w:p>
    <w:p>
      <w:pPr>
        <w:jc w:val="center"/>
      </w:pPr>
      <w:r>
        <w:rPr>
          <w:i/>
          <w:sz w:val="22"/>
        </w:rPr>
        <w:t>Proposed content direction for the new website experience</w:t>
      </w:r>
    </w:p>
    <w:p/>
    <w:p>
      <w:pPr>
        <w:pStyle w:val="Heading1"/>
      </w:pPr>
      <w:r>
        <w:t>1. Positioning Direction</w:t>
      </w:r>
    </w:p>
    <w:p>
      <w:r>
        <w:rPr>
          <w:b/>
        </w:rPr>
        <w:t>Primary positioning territory</w:t>
      </w:r>
    </w:p>
    <w:p>
      <w:r>
        <w:t>Healthcare data, turned into action.</w:t>
      </w:r>
    </w:p>
    <w:p>
      <w:r>
        <w:rPr>
          <w:b/>
        </w:rPr>
        <w:t>Core homepage story</w:t>
      </w:r>
    </w:p>
    <w:p>
      <w:r>
        <w:t>CONNECT → UNDERSTAND → IDENTIFY → ACT → OUTCOME</w:t>
      </w:r>
    </w:p>
    <w:p>
      <w:r>
        <w:t>Guardian connects healthcare data, turns it into intelligence, helps healthcare teams identify meaningful opportunities, supports action, and enables organizations to measure what changes.</w:t>
      </w:r>
    </w:p>
    <w:p>
      <w:pPr>
        <w:pStyle w:val="Heading1"/>
      </w:pPr>
      <w:r>
        <w:t>2. Hero Section</w:t>
      </w:r>
    </w:p>
    <w:p>
      <w:r>
        <w:rPr>
          <w:b/>
        </w:rPr>
        <w:t>Eyebrow</w:t>
      </w:r>
    </w:p>
    <w:p>
      <w:r>
        <w:t>Healthcare Intelligence</w:t>
      </w:r>
    </w:p>
    <w:p>
      <w:r>
        <w:rPr>
          <w:b/>
        </w:rPr>
        <w:t>Headline</w:t>
      </w:r>
    </w:p>
    <w:p>
      <w:r>
        <w:t>Healthcare data, turned into action.</w:t>
      </w:r>
    </w:p>
    <w:p>
      <w:r>
        <w:rPr>
          <w:b/>
        </w:rPr>
        <w:t>Supporting copy</w:t>
      </w:r>
    </w:p>
    <w:p>
      <w:r>
        <w:t>Guardian connects healthcare data, clinical intelligence, technology, and healthcare expertise to help organizations make better decisions and take meaningful action.</w:t>
      </w:r>
    </w:p>
    <w:p>
      <w:r>
        <w:rPr>
          <w:b/>
        </w:rPr>
        <w:t>Primary CTA</w:t>
      </w:r>
    </w:p>
    <w:p>
      <w:r>
        <w:t>Explore Guardian</w:t>
      </w:r>
    </w:p>
    <w:p>
      <w:r>
        <w:rPr>
          <w:b/>
        </w:rPr>
        <w:t>Secondary CTA</w:t>
      </w:r>
    </w:p>
    <w:p>
      <w:r>
        <w:t>Talk to us</w:t>
      </w:r>
    </w:p>
    <w:p>
      <w:pPr>
        <w:pStyle w:val="Heading1"/>
      </w:pPr>
      <w:r>
        <w:t>3. The Healthcare Data Challenge</w:t>
      </w:r>
    </w:p>
    <w:p>
      <w:r>
        <w:rPr>
          <w:b/>
        </w:rPr>
        <w:t>Section headline</w:t>
      </w:r>
    </w:p>
    <w:p>
      <w:r>
        <w:t>Healthcare data is everywhere. Making sense of it is the challenge.</w:t>
      </w:r>
    </w:p>
    <w:p>
      <w:r>
        <w:t>Healthcare organizations work across multiple systems, data sources, teams, and workflows. The opportunity is not simply to collect more data — it is to connect the right information, understand what it means, and make it useful for the people responsible for care and performance.</w:t>
      </w:r>
    </w:p>
    <w:p>
      <w:pPr>
        <w:pStyle w:val="Heading1"/>
      </w:pPr>
      <w:r>
        <w:t>4. The Guardian Journey</w:t>
      </w:r>
    </w:p>
    <w:p>
      <w:r>
        <w:rPr>
          <w:b/>
        </w:rPr>
        <w:t>Section concept</w:t>
      </w:r>
    </w:p>
    <w:p>
      <w:r>
        <w:t>From fragmented data to meaningful action.</w:t>
      </w:r>
    </w:p>
    <w:p>
      <w:r>
        <w:rPr>
          <w:b/>
        </w:rPr>
        <w:t>CONNECT</w:t>
      </w:r>
    </w:p>
    <w:p>
      <w:r>
        <w:t>Bring healthcare data together.</w:t>
      </w:r>
    </w:p>
    <w:p>
      <w:r>
        <w:rPr>
          <w:b/>
        </w:rPr>
        <w:t>UNDERSTAND</w:t>
      </w:r>
    </w:p>
    <w:p>
      <w:r>
        <w:t>Create the complete patient picture.</w:t>
      </w:r>
    </w:p>
    <w:p>
      <w:r>
        <w:rPr>
          <w:b/>
        </w:rPr>
        <w:t>IDENTIFY</w:t>
      </w:r>
    </w:p>
    <w:p>
      <w:r>
        <w:t>Find the opportunities that matter.</w:t>
      </w:r>
    </w:p>
    <w:p>
      <w:r>
        <w:rPr>
          <w:b/>
        </w:rPr>
        <w:t>ACT</w:t>
      </w:r>
    </w:p>
    <w:p>
      <w:r>
        <w:t>Turn insight into care.</w:t>
      </w:r>
    </w:p>
    <w:p>
      <w:r>
        <w:rPr>
          <w:b/>
        </w:rPr>
        <w:t>OUTCOME</w:t>
      </w:r>
    </w:p>
    <w:p>
      <w:r>
        <w:t>Measure what changes.</w:t>
      </w:r>
    </w:p>
    <w:p>
      <w:pPr>
        <w:pStyle w:val="Heading1"/>
      </w:pPr>
      <w:r>
        <w:t>5. Guardian Platform</w:t>
      </w:r>
    </w:p>
    <w:p>
      <w:r>
        <w:rPr>
          <w:b/>
        </w:rPr>
        <w:t>Section headline</w:t>
      </w:r>
    </w:p>
    <w:p>
      <w:r>
        <w:t>One connected view of healthcare.</w:t>
      </w:r>
    </w:p>
    <w:p>
      <w:r>
        <w:t>Guardian brings together healthcare data, information, intelligence, and workflow so organizations can move from disconnected information to a more complete understanding of the patient and the work that needs to be done.</w:t>
      </w:r>
    </w:p>
    <w:p>
      <w:r>
        <w:rPr>
          <w:b/>
        </w:rPr>
        <w:t>Platform capabilities to surface visually</w:t>
      </w:r>
    </w:p>
    <w:p>
      <w:pPr>
        <w:pStyle w:val="ListBullet"/>
      </w:pPr>
      <w:r>
        <w:t>Data Integration</w:t>
      </w:r>
    </w:p>
    <w:p>
      <w:pPr>
        <w:pStyle w:val="ListBullet"/>
      </w:pPr>
      <w:r>
        <w:t>Data Enrichment</w:t>
      </w:r>
    </w:p>
    <w:p>
      <w:pPr>
        <w:pStyle w:val="ListBullet"/>
      </w:pPr>
      <w:r>
        <w:t>Information Services</w:t>
      </w:r>
    </w:p>
    <w:p>
      <w:pPr>
        <w:pStyle w:val="ListBullet"/>
      </w:pPr>
      <w:r>
        <w:t>Patient Master Chart</w:t>
      </w:r>
    </w:p>
    <w:p>
      <w:pPr>
        <w:pStyle w:val="ListBullet"/>
      </w:pPr>
      <w:r>
        <w:t>Clinical Intelligence</w:t>
      </w:r>
    </w:p>
    <w:p>
      <w:pPr>
        <w:pStyle w:val="ListBullet"/>
      </w:pPr>
      <w:r>
        <w:t>Workflow / Action</w:t>
      </w:r>
    </w:p>
    <w:p>
      <w:pPr>
        <w:pStyle w:val="Heading1"/>
      </w:pPr>
      <w:r>
        <w:t>6. People + Technology</w:t>
      </w:r>
    </w:p>
    <w:p>
      <w:r>
        <w:rPr>
          <w:b/>
        </w:rPr>
        <w:t>Section headline</w:t>
      </w:r>
    </w:p>
    <w:p>
      <w:r>
        <w:t>Technology is only valuable when people can act on it.</w:t>
      </w:r>
    </w:p>
    <w:p>
      <w:r>
        <w:t>Guardian combines technology with healthcare expertise and operational support — helping teams turn information into action across the healthcare journey.</w:t>
      </w:r>
    </w:p>
    <w:p>
      <w:r>
        <w:rPr>
          <w:b/>
        </w:rPr>
        <w:t>People / service areas</w:t>
      </w:r>
    </w:p>
    <w:p>
      <w:pPr>
        <w:pStyle w:val="ListBullet"/>
      </w:pPr>
      <w:r>
        <w:t>Account Executives</w:t>
      </w:r>
    </w:p>
    <w:p>
      <w:pPr>
        <w:pStyle w:val="ListBullet"/>
      </w:pPr>
      <w:r>
        <w:t>Risk Coders</w:t>
      </w:r>
    </w:p>
    <w:p>
      <w:pPr>
        <w:pStyle w:val="ListBullet"/>
      </w:pPr>
      <w:r>
        <w:t>Care Managers</w:t>
      </w:r>
    </w:p>
    <w:p>
      <w:pPr>
        <w:pStyle w:val="ListBullet"/>
      </w:pPr>
      <w:r>
        <w:t>Care Navigators</w:t>
      </w:r>
    </w:p>
    <w:p>
      <w:pPr>
        <w:pStyle w:val="Heading1"/>
      </w:pPr>
      <w:r>
        <w:t>7. Solutions</w:t>
      </w:r>
    </w:p>
    <w:p>
      <w:r>
        <w:rPr>
          <w:b/>
        </w:rPr>
        <w:t>Section headline</w:t>
      </w:r>
    </w:p>
    <w:p>
      <w:r>
        <w:t>Built around the work healthcare organizations need to get done.</w:t>
      </w:r>
    </w:p>
    <w:p>
      <w:pPr>
        <w:pStyle w:val="ListBullet"/>
      </w:pPr>
      <w:r>
        <w:t>Population Health</w:t>
      </w:r>
    </w:p>
    <w:p>
      <w:pPr>
        <w:pStyle w:val="ListBullet"/>
      </w:pPr>
      <w:r>
        <w:t>Care Management</w:t>
      </w:r>
    </w:p>
    <w:p>
      <w:pPr>
        <w:pStyle w:val="ListBullet"/>
      </w:pPr>
      <w:r>
        <w:t>Risk Adjustment</w:t>
      </w:r>
    </w:p>
    <w:p>
      <w:pPr>
        <w:pStyle w:val="ListBullet"/>
      </w:pPr>
      <w:r>
        <w:t>Quality &amp; Performance</w:t>
      </w:r>
    </w:p>
    <w:p>
      <w:pPr>
        <w:pStyle w:val="ListBullet"/>
      </w:pPr>
      <w:r>
        <w:t>Patient Engagement</w:t>
      </w:r>
    </w:p>
    <w:p>
      <w:pPr>
        <w:pStyle w:val="ListBullet"/>
      </w:pPr>
      <w:r>
        <w:t>Analytics &amp; Intelligence</w:t>
      </w:r>
    </w:p>
    <w:p>
      <w:pPr>
        <w:pStyle w:val="Heading1"/>
      </w:pPr>
      <w:r>
        <w:t>8. Who We Serve</w:t>
      </w:r>
    </w:p>
    <w:p>
      <w:r>
        <w:rPr>
          <w:b/>
        </w:rPr>
        <w:t>Providers</w:t>
      </w:r>
    </w:p>
    <w:p>
      <w:r>
        <w:t>Give care teams the information to act.</w:t>
      </w:r>
    </w:p>
    <w:p>
      <w:r>
        <w:t>Help providers connect patient information, identify opportunities, coordinate care, and support better value-based care performance.</w:t>
      </w:r>
    </w:p>
    <w:p>
      <w:r>
        <w:rPr>
          <w:b/>
        </w:rPr>
        <w:t>Payers</w:t>
      </w:r>
    </w:p>
    <w:p>
      <w:r>
        <w:t>Turn network data into better performance.</w:t>
      </w:r>
    </w:p>
    <w:p>
      <w:r>
        <w:t>Help payers connect data, understand network and patient patterns, coordinate action, and support quality and financial performance.</w:t>
      </w:r>
    </w:p>
    <w:p>
      <w:pPr>
        <w:pStyle w:val="Heading1"/>
      </w:pPr>
      <w:r>
        <w:t>9. Impact / Proof</w:t>
      </w:r>
    </w:p>
    <w:p>
      <w:r>
        <w:rPr>
          <w:b/>
        </w:rPr>
        <w:t>Section headline</w:t>
      </w:r>
    </w:p>
    <w:p>
      <w:r>
        <w:t>Experience that delivers.</w:t>
      </w:r>
    </w:p>
    <w:p>
      <w:r>
        <w:t>Use verified Guardian proof points, customer outcomes, years of experience, and measurable results to demonstrate the practical impact of the platform and services.</w:t>
      </w:r>
    </w:p>
    <w:p>
      <w:r>
        <w:rPr>
          <w:b/>
        </w:rPr>
        <w:t>Important content note</w:t>
      </w:r>
    </w:p>
    <w:p>
      <w:r>
        <w:t>Existing website metrics and case-study outcomes should be internally verified before being reused in the new homepage.</w:t>
      </w:r>
    </w:p>
    <w:p>
      <w:pPr>
        <w:pStyle w:val="Heading1"/>
      </w:pPr>
      <w:r>
        <w:t>10. Why Guardian</w:t>
      </w:r>
    </w:p>
    <w:p>
      <w:r>
        <w:rPr>
          <w:b/>
        </w:rPr>
        <w:t>Section headline</w:t>
      </w:r>
    </w:p>
    <w:p>
      <w:r>
        <w:t>Built from healthcare. Designed for action.</w:t>
      </w:r>
    </w:p>
    <w:p>
      <w:r>
        <w:rPr>
          <w:b/>
        </w:rPr>
        <w:t>Supporting themes</w:t>
      </w:r>
    </w:p>
    <w:p>
      <w:pPr>
        <w:pStyle w:val="ListBullet"/>
      </w:pPr>
      <w:r>
        <w:t>Healthcare expertise</w:t>
      </w:r>
    </w:p>
    <w:p>
      <w:pPr>
        <w:pStyle w:val="ListBullet"/>
      </w:pPr>
      <w:r>
        <w:t>Connected technology</w:t>
      </w:r>
    </w:p>
    <w:p>
      <w:pPr>
        <w:pStyle w:val="ListBullet"/>
      </w:pPr>
      <w:r>
        <w:t>Integrated data</w:t>
      </w:r>
    </w:p>
    <w:p>
      <w:pPr>
        <w:pStyle w:val="ListBullet"/>
      </w:pPr>
      <w:r>
        <w:t>Human operational support</w:t>
      </w:r>
    </w:p>
    <w:p>
      <w:pPr>
        <w:pStyle w:val="ListBullet"/>
      </w:pPr>
      <w:r>
        <w:t>Experience in value-based care</w:t>
      </w:r>
    </w:p>
    <w:p>
      <w:pPr>
        <w:pStyle w:val="ListBullet"/>
      </w:pPr>
      <w:r>
        <w:t>Proven healthcare experience</w:t>
      </w:r>
    </w:p>
    <w:p>
      <w:pPr>
        <w:pStyle w:val="Heading1"/>
      </w:pPr>
      <w:r>
        <w:t>11. Case Studies &amp; Resources</w:t>
      </w:r>
    </w:p>
    <w:p>
      <w:r>
        <w:rPr>
          <w:b/>
        </w:rPr>
        <w:t>Section headline</w:t>
      </w:r>
    </w:p>
    <w:p>
      <w:r>
        <w:t>See healthcare data in action.</w:t>
      </w:r>
    </w:p>
    <w:p>
      <w:r>
        <w:rPr>
          <w:b/>
        </w:rPr>
        <w:t>Content types</w:t>
      </w:r>
    </w:p>
    <w:p>
      <w:pPr>
        <w:pStyle w:val="ListBullet"/>
      </w:pPr>
      <w:r>
        <w:t>Case Studies</w:t>
      </w:r>
    </w:p>
    <w:p>
      <w:pPr>
        <w:pStyle w:val="ListBullet"/>
      </w:pPr>
      <w:r>
        <w:t>Insights</w:t>
      </w:r>
    </w:p>
    <w:p>
      <w:pPr>
        <w:pStyle w:val="ListBullet"/>
      </w:pPr>
      <w:r>
        <w:t>Guides</w:t>
      </w:r>
    </w:p>
    <w:p>
      <w:r>
        <w:rPr>
          <w:b/>
        </w:rPr>
        <w:t>Existing examples to consider</w:t>
      </w:r>
    </w:p>
    <w:p>
      <w:pPr>
        <w:pStyle w:val="ListBullet"/>
      </w:pPr>
      <w:r>
        <w:t>Local Group KPI Dashboard Development for MSO</w:t>
      </w:r>
    </w:p>
    <w:p>
      <w:pPr>
        <w:pStyle w:val="ListBullet"/>
      </w:pPr>
      <w:r>
        <w:t>Enhanced Emergency Department Utilization Management</w:t>
      </w:r>
    </w:p>
    <w:p>
      <w:pPr>
        <w:pStyle w:val="Heading1"/>
      </w:pPr>
      <w:r>
        <w:t>12. Trust &amp; Certifications</w:t>
      </w:r>
    </w:p>
    <w:p>
      <w:r>
        <w:rPr>
          <w:b/>
        </w:rPr>
        <w:t>Section headline</w:t>
      </w:r>
    </w:p>
    <w:p>
      <w:r>
        <w:t>Built for healthcare. Trusted by healthcare organizations.</w:t>
      </w:r>
    </w:p>
    <w:p>
      <w:r>
        <w:rPr>
          <w:b/>
        </w:rPr>
        <w:t>Trust signals to surface</w:t>
      </w:r>
    </w:p>
    <w:p>
      <w:pPr>
        <w:pStyle w:val="ListBullet"/>
      </w:pPr>
      <w:r>
        <w:t>CMS MIPS Certified Registry</w:t>
      </w:r>
    </w:p>
    <w:p>
      <w:pPr>
        <w:pStyle w:val="ListBullet"/>
      </w:pPr>
      <w:r>
        <w:t>eHealth Exchange Implementer</w:t>
      </w:r>
    </w:p>
    <w:p>
      <w:pPr>
        <w:pStyle w:val="ListBullet"/>
      </w:pPr>
      <w:r>
        <w:t>CareQuality Exchange Implementer</w:t>
      </w:r>
    </w:p>
    <w:p>
      <w:pPr>
        <w:pStyle w:val="ListBullet"/>
      </w:pPr>
      <w:r>
        <w:t>HITRUST e1 Certification</w:t>
      </w:r>
    </w:p>
    <w:p>
      <w:pPr>
        <w:pStyle w:val="Heading1"/>
      </w:pPr>
      <w:r>
        <w:t>13. Final CTA</w:t>
      </w:r>
    </w:p>
    <w:p>
      <w:r>
        <w:rPr>
          <w:b/>
        </w:rPr>
        <w:t>Headline</w:t>
      </w:r>
    </w:p>
    <w:p>
      <w:r>
        <w:t>Turn healthcare data into better action.</w:t>
      </w:r>
    </w:p>
    <w:p>
      <w:r>
        <w:rPr>
          <w:b/>
        </w:rPr>
        <w:t>Supporting copy</w:t>
      </w:r>
    </w:p>
    <w:p>
      <w:r>
        <w:t>Connect the data. Understand the patient. Identify the opportunity. Take action.</w:t>
      </w:r>
    </w:p>
    <w:p>
      <w:r>
        <w:rPr>
          <w:b/>
        </w:rPr>
        <w:t>CTA</w:t>
      </w:r>
    </w:p>
    <w:p>
      <w:r>
        <w:t>Talk to us</w:t>
      </w:r>
    </w:p>
    <w:p>
      <w:pPr>
        <w:pStyle w:val="Heading1"/>
      </w:pPr>
      <w:r>
        <w:t>14. Proposed Homepage Flow</w:t>
      </w:r>
    </w:p>
    <w:p>
      <w:pPr>
        <w:pStyle w:val="ListBullet"/>
      </w:pPr>
      <w:r>
        <w:t>1. Hero — Healthcare data, turned into action.</w:t>
      </w:r>
    </w:p>
    <w:p>
      <w:pPr>
        <w:pStyle w:val="ListBullet"/>
      </w:pPr>
      <w:r>
        <w:t>2. Challenge — Healthcare data is everywhere. Making sense of it is the challenge.</w:t>
      </w:r>
    </w:p>
    <w:p>
      <w:pPr>
        <w:pStyle w:val="ListBullet"/>
      </w:pPr>
      <w:r>
        <w:t>3. Journey — CONNECT → UNDERSTAND → IDENTIFY → ACT → OUTCOME</w:t>
      </w:r>
    </w:p>
    <w:p>
      <w:pPr>
        <w:pStyle w:val="ListBullet"/>
      </w:pPr>
      <w:r>
        <w:t>4. Platform — One connected view of healthcare.</w:t>
      </w:r>
    </w:p>
    <w:p>
      <w:pPr>
        <w:pStyle w:val="ListBullet"/>
      </w:pPr>
      <w:r>
        <w:t>5. People + Technology — Technology is only valuable when people can act on it.</w:t>
      </w:r>
    </w:p>
    <w:p>
      <w:pPr>
        <w:pStyle w:val="ListBullet"/>
      </w:pPr>
      <w:r>
        <w:t>6. Solutions — Built around the work healthcare organizations need to get done.</w:t>
      </w:r>
    </w:p>
    <w:p>
      <w:pPr>
        <w:pStyle w:val="ListBullet"/>
      </w:pPr>
      <w:r>
        <w:t>7. Providers / Payers — Distinct value propositions.</w:t>
      </w:r>
    </w:p>
    <w:p>
      <w:pPr>
        <w:pStyle w:val="ListBullet"/>
      </w:pPr>
      <w:r>
        <w:t>8. Impact / Proof — Experience that delivers.</w:t>
      </w:r>
    </w:p>
    <w:p>
      <w:pPr>
        <w:pStyle w:val="ListBullet"/>
      </w:pPr>
      <w:r>
        <w:t>9. Why Guardian — Built from healthcare. Designed for action.</w:t>
      </w:r>
    </w:p>
    <w:p>
      <w:pPr>
        <w:pStyle w:val="ListBullet"/>
      </w:pPr>
      <w:r>
        <w:t>10. Case Studies / Resources</w:t>
      </w:r>
    </w:p>
    <w:p>
      <w:pPr>
        <w:pStyle w:val="ListBullet"/>
      </w:pPr>
      <w:r>
        <w:t>11. Trust / Certifications</w:t>
      </w:r>
    </w:p>
    <w:p>
      <w:pPr>
        <w:pStyle w:val="ListBullet"/>
      </w:pPr>
      <w:r>
        <w:t>12. Final CTA — Turn healthcare data into better action.</w:t>
      </w:r>
    </w:p>
    <w:p>
      <w:pPr>
        <w:pStyle w:val="Heading1"/>
      </w:pPr>
      <w:r>
        <w:t>15. Content &amp; Design Direction</w:t>
      </w:r>
    </w:p>
    <w:p>
      <w:r>
        <w:t>The homepage should be outcome-led rather than a catalogue of capabilities. The visual experience should make the data-to-action journey understandable through interaction, product UI, healthcare imagery, data visualization, motion, and progressive reveals.</w:t>
      </w:r>
    </w:p>
    <w:p>
      <w:r>
        <w:rPr>
          <w:b/>
        </w:rPr>
        <w:t>Visual principles</w:t>
      </w:r>
    </w:p>
    <w:p>
      <w:pPr>
        <w:pStyle w:val="ListBullet"/>
      </w:pPr>
      <w:r>
        <w:t>Human + technology rather than technology alone</w:t>
      </w:r>
    </w:p>
    <w:p>
      <w:pPr>
        <w:pStyle w:val="ListBullet"/>
      </w:pPr>
      <w:r>
        <w:t>Product UI and real healthcare workflows as visual evidence</w:t>
      </w:r>
    </w:p>
    <w:p>
      <w:pPr>
        <w:pStyle w:val="ListBullet"/>
      </w:pPr>
      <w:r>
        <w:t>Data visualization that supports the story</w:t>
      </w:r>
    </w:p>
    <w:p>
      <w:pPr>
        <w:pStyle w:val="ListBullet"/>
      </w:pPr>
      <w:r>
        <w:t>Scroll-driven storytelling where appropriate</w:t>
      </w:r>
    </w:p>
    <w:p>
      <w:pPr>
        <w:pStyle w:val="ListBullet"/>
      </w:pPr>
      <w:r>
        <w:t>Asymmetric editorial layouts and strong typography</w:t>
      </w:r>
    </w:p>
    <w:p>
      <w:pPr>
        <w:pStyle w:val="ListBullet"/>
      </w:pPr>
      <w:r>
        <w:t>Subtle motion, transitions, parallax, and micro-interactions</w:t>
      </w:r>
    </w:p>
    <w:p>
      <w:pPr>
        <w:pStyle w:val="ListBullet"/>
      </w:pPr>
      <w:r>
        <w:t>Avoid generic healthcare stock photography</w:t>
      </w:r>
    </w:p>
    <w:p>
      <w:pPr>
        <w:pStyle w:val="ListBullet"/>
      </w:pPr>
      <w:r>
        <w:t>Avoid repetitive SaaS card grids and template-like layouts</w:t>
      </w:r>
    </w:p>
    <w:p>
      <w:pPr>
        <w:pStyle w:val="ListBullet"/>
      </w:pPr>
      <w:r>
        <w:t>Keep copy concise and let interaction carry part of the story</w:t>
      </w:r>
    </w:p>
    <w:p>
      <w:pPr>
        <w:pStyle w:val="Heading1"/>
      </w:pPr>
      <w:r>
        <w:t>16. Internal Validation Before Publication</w:t>
      </w:r>
    </w:p>
    <w:p>
      <w:r>
        <w:t>This is Homepage Content V1 for design exploration and approval. Before final publication, Guardian should validate claims, terminology, audiences, metrics, customer outcomes, certifications, and solution names against current approved company information.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