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s/font1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15.odttf" ContentType="application/vnd.openxmlformats-officedocument.obfuscatedFont"/>
  <Override PartName="/word/fonts/font3.odttf" ContentType="application/vnd.openxmlformats-officedocument.obfuscatedFont"/>
  <Override PartName="/word/fonts/font16.odttf" ContentType="application/vnd.openxmlformats-officedocument.obfuscatedFont"/>
  <Override PartName="/word/fonts/font4.odttf" ContentType="application/vnd.openxmlformats-officedocument.obfuscatedFont"/>
  <Override PartName="/word/fonts/font17.odttf" ContentType="application/vnd.openxmlformats-officedocument.obfuscatedFont"/>
  <Override PartName="/word/fonts/font5.odttf" ContentType="application/vnd.openxmlformats-officedocument.obfuscatedFont"/>
  <Override PartName="/word/fonts/font18.odttf" ContentType="application/vnd.openxmlformats-officedocument.obfuscatedFont"/>
  <Override PartName="/word/fonts/font6.odttf" ContentType="application/vnd.openxmlformats-officedocument.obfuscatedFont"/>
  <Override PartName="/word/fonts/font19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20.odttf" ContentType="application/vnd.openxmlformats-officedocument.obfuscatedFont"/>
  <Override PartName="/word/fonts/font13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footer3.xml" ContentType="application/vnd.openxmlformats-officedocument.wordprocessingml.footer+xml"/>
  <Override PartName="/word/media/image1.png" ContentType="image/png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400" w:after="80"/>
        <w:rPr/>
      </w:pPr>
      <w:r>
        <w:rPr>
          <w:rFonts w:eastAsia="Calibri" w:cs="Calibri"/>
          <w:b/>
          <w:bCs/>
          <w:i/>
          <w:iCs/>
          <w:color w:val="8B2B8B"/>
          <w:sz w:val="28"/>
          <w:szCs w:val="28"/>
        </w:rPr>
        <w:t>INVOICE #{{INVOICE_NUMBER}}</w:t>
      </w:r>
    </w:p>
    <w:p>
      <w:pPr>
        <w:pStyle w:val="normal1"/>
        <w:spacing w:lineRule="auto" w:line="240"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Due Date: </w:t>
      </w:r>
      <w:r>
        <w:rPr>
          <w:rFonts w:eastAsia="Calibri" w:cs="Calibri"/>
          <w:sz w:val="20"/>
          <w:szCs w:val="20"/>
        </w:rPr>
        <w:t>{{DUE_DATE}}</w:t>
      </w:r>
    </w:p>
    <w:p>
      <w:pPr>
        <w:pStyle w:val="normal1"/>
        <w:spacing w:lineRule="auto" w:line="240" w:before="80" w:after="0"/>
        <w:rPr/>
      </w:pPr>
      <w:r>
        <w:rPr>
          <w:rFonts w:eastAsia="Calibri" w:cs="Calibri"/>
          <w:b/>
          <w:bCs/>
          <w:sz w:val="20"/>
          <w:szCs w:val="20"/>
        </w:rPr>
        <w:t>Bill To:</w:t>
      </w:r>
    </w:p>
    <w:p>
      <w:pPr>
        <w:pStyle w:val="normal1"/>
        <w:spacing w:lineRule="auto" w:line="240" w:before="0" w:after="200"/>
        <w:rPr/>
      </w:pPr>
      <w:r>
        <w:rPr>
          <w:rFonts w:eastAsia="Calibri" w:cs="Calibri"/>
          <w:sz w:val="20"/>
          <w:szCs w:val="20"/>
        </w:rPr>
        <w:t>{{NAME_ADDRESS}}</w:t>
      </w:r>
    </w:p>
    <w:tbl>
      <w:tblPr>
        <w:tblStyle w:val="Table1"/>
        <w:tblW w:w="9360" w:type="dxa"/>
        <w:jc w:val="left"/>
        <w:tblInd w:w="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/>
      </w:tblPr>
      <w:tblGrid>
        <w:gridCol w:w="5200"/>
        <w:gridCol w:w="1399"/>
        <w:gridCol w:w="1200"/>
        <w:gridCol w:w="1560"/>
      </w:tblGrid>
      <w:tr>
        <w:trPr>
          <w:tblHeader w:val="true"/>
        </w:trPr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DURATION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USER(S)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fill="8B2B8B" w:val="clear"/>
            <w:tcMar>
              <w:left w:w="80" w:type="dxa"/>
              <w:right w:w="80" w:type="dxa"/>
            </w:tcMar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20"/>
                <w:szCs w:val="20"/>
              </w:rPr>
              <w:t>AMOUNT</w:t>
            </w:r>
          </w:p>
        </w:tc>
      </w:tr>
      <w:tr>
        <w:trPr/>
        <w:tc>
          <w:tcPr>
            <w:tcW w:w="5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20" w:type="dxa"/>
              <w:left w:w="150" w:type="dxa"/>
              <w:bottom w:w="120" w:type="dxa"/>
            </w:tcMar>
          </w:tcPr>
          <w:p>
            <w:pPr>
              <w:pStyle w:val="normal1"/>
              <w:spacing w:lineRule="auto" w:line="240" w:before="0" w:after="120"/>
              <w:rPr/>
            </w:pPr>
            <w:r>
              <w:rPr>
                <w:rFonts w:eastAsia="Calibri" w:cs="Calibri"/>
                <w:b/>
                <w:bCs/>
                <w:color w:val="8B2B8B"/>
                <w:sz w:val="24"/>
                <w:szCs w:val="24"/>
              </w:rPr>
              <w:t>Standard Plan:</w:t>
            </w:r>
          </w:p>
          <w:p>
            <w:pPr>
              <w:pStyle w:val="normal1"/>
              <w:spacing w:lineRule="auto" w:line="240" w:before="0" w:after="80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Access to JUDY's library of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Case Law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Legislations</w:t>
            </w:r>
            <w:r>
              <w:rPr>
                <w:rFonts w:eastAsia="Calibri" w:cs="Calibri"/>
                <w:sz w:val="19"/>
                <w:szCs w:val="19"/>
              </w:rPr>
              <w:t xml:space="preserve">, </w:t>
            </w:r>
            <w:r>
              <w:rPr>
                <w:rFonts w:eastAsia="Calibri" w:cs="Calibri"/>
                <w:sz w:val="19"/>
                <w:szCs w:val="19"/>
                <w:u w:val="single"/>
              </w:rPr>
              <w:t>Court Rules</w:t>
            </w:r>
            <w:r>
              <w:rPr>
                <w:rFonts w:eastAsia="Calibri" w:cs="Calibri"/>
                <w:sz w:val="19"/>
                <w:szCs w:val="19"/>
              </w:rPr>
              <w:t xml:space="preserve"> from: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The Republic of Ghana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{{FOR addon IN ADDONS}}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120"/>
              <w:ind w:hanging="360" w:left="720" w:right="0"/>
              <w:jc w:val="left"/>
              <w:rPr/>
            </w:pPr>
            <w:r>
              <w:rPr>
                <w:rFonts w:eastAsia="Calibri" w:cs="Calibri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Cs w:val="19"/>
                <w:u w:val="none"/>
                <w:shd w:fill="auto" w:val="clear"/>
                <w:vertAlign w:val="baseline"/>
              </w:rPr>
              <w:t xml:space="preserve">{{$addon}}</w:t>
            </w:r>
          </w:p>
          <w:p>
            <w:pPr>
              <w:pStyle w:val="normal1"/>
              <w:spacing w:lineRule="auto" w:line="240" w:before="0" w:after="0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 xml:space="preserve">{{END-FOR addon}}</w:t>
            </w:r>
          </w:p>
          <w:p>
            <w:pPr>
              <w:pStyle w:val="normal1"/>
              <w:spacing w:lineRule="auto" w:line="240" w:before="100" w:after="60"/>
              <w:rPr/>
            </w:pPr>
            <w:r>
              <w:rPr>
                <w:rFonts w:eastAsia="Calibri" w:cs="Calibri"/>
                <w:i/>
                <w:iCs/>
                <w:sz w:val="18"/>
                <w:szCs w:val="18"/>
              </w:rPr>
              <w:t>Other: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Service Capacity: 98.99% uptime guaranteed</w:t>
            </w:r>
          </w:p>
          <w:p>
            <w:pPr>
              <w:pStyle w:val="normal1"/>
              <w:keepNext w:val="false"/>
              <w:keepLines w:val="false"/>
              <w:widowControl/>
              <w:numPr>
                <w:ilvl w:val="0"/>
                <w:numId w:val="1"/>
              </w:numPr>
              <w:pBdr/>
              <w:shd w:val="clear" w:fill="auto"/>
              <w:spacing w:lineRule="auto" w:line="240" w:before="0" w:after="0"/>
              <w:ind w:hanging="360" w:left="720" w:right="0"/>
              <w:jc w:val="left"/>
              <w:rPr/>
            </w:pPr>
            <w:r>
              <w:rPr>
                <w:rFonts w:eastAsia="Calibri" w:cs="Calibri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19"/>
                <w:sz w:val="19"/>
                <w:szCs w:val="19"/>
                <w:u w:val="none"/>
                <w:shd w:fill="auto" w:val="clear"/>
                <w:vertAlign w:val="baseline"/>
              </w:rPr>
              <w:t>Staff Training on collaborative research &amp; other key features</w:t>
            </w:r>
          </w:p>
        </w:tc>
        <w:tc>
          <w:tcPr>
            <w:tcW w:w="1399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{{DURATION}}</w:t>
            </w:r>
          </w:p>
        </w:tc>
        <w:tc>
          <w:tcPr>
            <w:tcW w:w="1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{{USERS}}</w:t>
            </w:r>
          </w:p>
        </w:tc>
        <w:tc>
          <w:tcPr>
            <w:tcW w:w="15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1"/>
              <w:jc w:val="center"/>
              <w:rPr/>
            </w:pPr>
            <w:r>
              <w:rPr>
                <w:rFonts w:eastAsia="Calibri" w:cs="Calibri"/>
                <w:sz w:val="20"/>
                <w:szCs w:val="20"/>
              </w:rPr>
              <w:t>GH</w:t>
            </w:r>
            <w:r>
              <w:rPr>
                <w:rFonts w:eastAsia="Calibri" w:cs="Calibri"/>
                <w:sz w:val="20"/>
                <w:szCs w:val="20"/>
              </w:rPr>
              <w:t>S</w:t>
            </w:r>
            <w:r>
              <w:rPr>
                <w:rFonts w:eastAsia="Calibri" w:cs="Calibri"/>
                <w:sz w:val="20"/>
                <w:szCs w:val="20"/>
              </w:rPr>
              <w:t>{{BASE}}</w:t>
            </w:r>
          </w:p>
          <w:p>
            <w:pPr>
              <w:pStyle w:val="normal1"/>
              <w:spacing w:lineRule="auto" w:line="240" w:before="20" w:after="0"/>
              <w:jc w:val="center"/>
              <w:rPr>
                <w:sz w:val="14"/>
                <w:szCs w:val="14"/>
              </w:rPr>
            </w:pPr>
            <w:r>
              <w:rPr>
                <w:rFonts w:eastAsia="Calibri" w:cs="Calibri"/>
                <w:color w:val="6B7280"/>
                <w:sz w:val="14"/>
                <w:szCs w:val="14"/>
              </w:rPr>
              <w:t xml:space="preserve">{{UNIT_COST_LINE}}</w:t>
            </w:r>
          </w:p>
        </w:tc>
      </w:tr>
    </w:tbl>
    <w:p>
      <w:pPr>
        <w:pStyle w:val="normal1"/>
        <w:spacing w:lineRule="auto" w:line="240" w:before="0" w:after="200"/>
        <w:rPr/>
      </w:pPr>
      <w:r>
        <w:rPr/>
      </w:r>
    </w:p>
    <w:tbl>
      <w:tblPr>
        <w:tblStyle w:val="Table2"/>
        <w:tblW w:w="4000" w:type="dxa"/>
        <w:jc w:val="right"/>
        <w:tblInd w:w="0" w:type="dxa"/>
        <w:tblLayout w:type="fixed"/>
        <w:tblCellMar>
          <w:top w:w="60" w:type="dxa"/>
          <w:left w:w="108" w:type="dxa"/>
          <w:bottom w:w="60" w:type="dxa"/>
          <w:right w:w="120" w:type="dxa"/>
        </w:tblCellMar>
        <w:tblLook w:val="0000"/>
      </w:tblPr>
      <w:tblGrid>
        <w:gridCol w:w="2200"/>
        <w:gridCol w:w="1799"/>
      </w:tblGrid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SUBTOTAL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{{SUBTOTAL}}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GTFL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{{GTFL}}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NIHL (2.5%)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{{NIHL}}</w:t>
            </w:r>
          </w:p>
        </w:tc>
      </w:tr>
      <w:tr>
        <w:trPr/>
        <w:tc>
          <w:tcPr>
            <w:tcW w:w="2200" w:type="dxa"/>
            <w:tcBorders/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i/>
                <w:iCs/>
                <w:sz w:val="19"/>
                <w:szCs w:val="19"/>
              </w:rPr>
              <w:t>VAT (15%)</w:t>
            </w:r>
          </w:p>
        </w:tc>
        <w:tc>
          <w:tcPr>
            <w:tcW w:w="1799" w:type="dxa"/>
            <w:tcBorders/>
            <w:tcMar>
              <w:left w:w="12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sz w:val="19"/>
                <w:szCs w:val="19"/>
              </w:rPr>
              <w:t>GHS {{VAT}}</w:t>
            </w:r>
          </w:p>
        </w:tc>
      </w:tr>
      <w:tr>
        <w:trPr/>
        <w:tc>
          <w:tcPr>
            <w:tcW w:w="2200" w:type="dxa"/>
            <w:tcBorders>
              <w:top w:val="single" w:sz="8" w:space="0" w:color="8B2B8B"/>
              <w:left w:val="single" w:sz="8" w:space="0" w:color="8B2B8B"/>
              <w:bottom w:val="single" w:sz="8" w:space="0" w:color="8B2B8B"/>
            </w:tcBorders>
            <w:shd w:fill="8B2B8B" w:val="clear"/>
            <w:tcMar>
              <w:top w:w="80" w:type="dxa"/>
              <w:bottom w:w="80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TOTAL</w:t>
            </w:r>
          </w:p>
        </w:tc>
        <w:tc>
          <w:tcPr>
            <w:tcW w:w="1799" w:type="dxa"/>
            <w:tcBorders>
              <w:top w:val="single" w:sz="8" w:space="0" w:color="8B2B8B"/>
              <w:bottom w:val="single" w:sz="8" w:space="0" w:color="8B2B8B"/>
              <w:right w:val="single" w:sz="8" w:space="0" w:color="8B2B8B"/>
            </w:tcBorders>
            <w:shd w:fill="8B2B8B" w:val="clear"/>
            <w:tcMar>
              <w:top w:w="80" w:type="dxa"/>
              <w:left w:w="120" w:type="dxa"/>
              <w:bottom w:w="80" w:type="dxa"/>
              <w:right w:w="108" w:type="dxa"/>
            </w:tcMar>
          </w:tcPr>
          <w:p>
            <w:pPr>
              <w:pStyle w:val="normal1"/>
              <w:jc w:val="right"/>
              <w:rPr/>
            </w:pPr>
            <w:r>
              <w:rPr>
                <w:rFonts w:eastAsia="Calibri" w:cs="Calibri"/>
                <w:b/>
                <w:bCs/>
                <w:color w:val="FFFFFF"/>
                <w:sz w:val="21"/>
                <w:szCs w:val="21"/>
              </w:rPr>
              <w:t>GHS {{TOTAL}}</w:t>
            </w:r>
          </w:p>
        </w:tc>
      </w:tr>
    </w:tbl>
    <w:p>
      <w:pPr>
        <w:pStyle w:val="normal1"/>
        <w:spacing w:lineRule="auto" w:line="240" w:before="0" w:after="300"/>
        <w:rPr/>
      </w:pPr>
      <w:r>
        <w:rPr/>
      </w:r>
    </w:p>
    <w:p>
      <w:pPr>
        <w:pStyle w:val="normal1"/>
        <w:pageBreakBefore w:val="false"/>
        <w:shd w:val="clear" w:fill="F5EBF5"/>
        <w:spacing w:lineRule="auto" w:line="240" w:before="0" w:after="120"/>
        <w:rPr/>
      </w:pPr>
      <w:r>
        <w:rPr>
          <w:rFonts w:eastAsia="Calibri" w:cs="Calibri"/>
          <w:b/>
          <w:bCs/>
          <w:sz w:val="21"/>
          <w:szCs w:val="21"/>
        </w:rPr>
        <w:t xml:space="preserve">  </w:t>
      </w:r>
      <w:r>
        <w:rPr>
          <w:rFonts w:eastAsia="Calibri" w:cs="Calibri"/>
          <w:b/>
          <w:bCs/>
          <w:sz w:val="21"/>
          <w:szCs w:val="21"/>
        </w:rPr>
        <w:t>Recipient Bank Details</w:t>
      </w:r>
    </w:p>
    <w:tbl>
      <w:tblPr>
        <w:tblStyle w:val="Table3"/>
        <w:tblW w:w="70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000"/>
      </w:tblPr>
      <w:tblGrid>
        <w:gridCol w:w="2400"/>
        <w:gridCol w:w="4599"/>
      </w:tblGrid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JUDY INNOVATIVE TECH LTD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Business</w:t>
            </w:r>
            <w:r>
              <w:rPr>
                <w:rFonts w:eastAsia="Calibri" w:cs="Calibri"/>
                <w:b/>
                <w:bCs/>
                <w:sz w:val="19"/>
                <w:szCs w:val="19"/>
              </w:rPr>
              <w:t xml:space="preserve">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19 </w:t>
            </w:r>
            <w:r>
              <w:rPr>
                <w:rFonts w:eastAsia="Calibri" w:cs="Calibri"/>
                <w:sz w:val="19"/>
                <w:szCs w:val="19"/>
              </w:rPr>
              <w:t>Banana</w:t>
            </w:r>
            <w:r>
              <w:rPr>
                <w:rFonts w:eastAsia="Calibri" w:cs="Calibri"/>
                <w:sz w:val="19"/>
                <w:szCs w:val="19"/>
              </w:rPr>
              <w:t xml:space="preserve"> Street, East Legon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Account Number: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 xml:space="preserve">216116279110 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Name: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Guaranty Trust Bank</w:t>
            </w:r>
          </w:p>
        </w:tc>
      </w:tr>
      <w:tr>
        <w:trPr/>
        <w:tc>
          <w:tcPr>
            <w:tcW w:w="2400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b/>
                <w:bCs/>
                <w:sz w:val="19"/>
                <w:szCs w:val="19"/>
              </w:rPr>
              <w:t>Bank Address:</w:t>
            </w:r>
          </w:p>
        </w:tc>
        <w:tc>
          <w:tcPr>
            <w:tcW w:w="4599" w:type="dxa"/>
            <w:tcBorders/>
          </w:tcPr>
          <w:p>
            <w:pPr>
              <w:pStyle w:val="normal1"/>
              <w:rPr/>
            </w:pPr>
            <w:r>
              <w:rPr>
                <w:rFonts w:eastAsia="Calibri" w:cs="Calibri"/>
                <w:sz w:val="19"/>
                <w:szCs w:val="19"/>
              </w:rPr>
              <w:t>Lagos Avenue, East Legon, Accra</w:t>
            </w:r>
          </w:p>
        </w:tc>
      </w:tr>
    </w:tbl>
    <w:p>
      <w:pPr>
        <w:pStyle w:val="normal1"/>
        <w:keepNext w:val="false"/>
        <w:keepLines w:val="false"/>
        <w:widowControl w:val="false"/>
        <w:pBdr/>
        <w:shd w:val="clear" w:fill="auto"/>
        <w:spacing w:lineRule="auto" w:line="276" w:before="0" w:after="0"/>
        <w:ind w:hanging="0" w:left="0" w:right="0"/>
        <w:jc w:val="left"/>
        <w:rPr>
          <w:rFonts w:ascii="Calibri" w:hAnsi="Calibri" w:eastAsia="Calibri" w:cs="Calibri"/>
          <w:b/>
          <w:bCs/>
          <w:sz w:val="21"/>
          <w:szCs w:val="21"/>
        </w:rPr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80" w:right="1080" w:gutter="0" w:header="708" w:top="1440" w:footer="708" w:bottom="108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0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Georgia">
    <w:charset w:val="01"/>
    <w:family w:val="roman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Symbol">
    <w:charset w:val="02"/>
    <w:family w:val="auto"/>
    <w:pitch w:val="default"/>
    <w:embedRegular r:id="rId22" w:fontKey="{16014A78-CABC-4EF0-12AC-5CD89AEFDE16}"/>
  </w:font>
  <w:font w:name="OpenSymbol">
    <w:altName w:val="Arial Unicode MS"/>
    <w:charset w:val="02"/>
    <w:family w:val="auto"/>
    <w:pitch w:val="default"/>
    <w:embedRegular r:id="rId23" w:fontKey="{17014A78-CABC-4EF0-12AC-5CD89AEFDE17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40" w:before="200" w:after="0"/>
      <w:jc w:val="center"/>
      <w:rPr/>
    </w:pPr>
    <w:r>
      <w:rPr>
        <w:rFonts w:eastAsia="Calibri" w:cs="Calibri"/>
        <w:color w:val="8B2B8B"/>
        <w:sz w:val="18"/>
        <w:szCs w:val="18"/>
      </w:rPr>
      <w:t>JUDY Innovative Technologies Limited (Reg No. CS019370121)</w:t>
    </w:r>
  </w:p>
  <w:p>
    <w:pPr>
      <w:pStyle w:val="normal1"/>
      <w:jc w:val="center"/>
      <w:rPr/>
    </w:pPr>
    <w:r>
      <w:rPr>
        <w:rFonts w:eastAsia="Calibri" w:cs="Calibri"/>
        <w:color w:val="8B2B8B"/>
        <w:sz w:val="18"/>
        <w:szCs w:val="18"/>
      </w:rPr>
      <w:t>19 Aluguntugui Street, East Legon  |  hello@judy.legal  |  +233 24 648 4255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1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276"/>
      <w:jc w:val="center"/>
      <w:rPr/>
    </w:pPr>
    <w:r>
      <w:rPr/>
      <w:drawing>
        <wp:inline distT="0" distB="0" distL="0" distR="0">
          <wp:extent cx="1585595" cy="471170"/>
          <wp:effectExtent l="0" t="0" r="0" b="0"/>
          <wp:docPr id="2" name="image1.pn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4711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normal1"/>
      <w:spacing w:lineRule="auto" w:line="240" w:before="0" w:after="200"/>
      <w:jc w:val="center"/>
      <w:rPr/>
    </w:pPr>
    <w:hyperlink r:id="rId2">
      <w:r>
        <w:rPr>
          <w:rStyle w:val="Style3"/>
          <w:color w:val="8B2B8B"/>
          <w:sz w:val="20"/>
          <w:szCs w:val="20"/>
        </w:rPr>
        <w:t>www.judy.legal</w:t>
      </w:r>
    </w:hyperlink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hanging="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embedTrueTypeFonts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G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Heading1">
    <w:name w:val="heading 1"/>
    <w:basedOn w:val="normal1"/>
    <w:next w:val="normal1"/>
    <w:qFormat/>
    <w:pPr/>
    <w:rPr>
      <w:color w:val="2E74B5"/>
      <w:sz w:val="32"/>
      <w:szCs w:val="32"/>
    </w:rPr>
  </w:style>
  <w:style w:type="paragraph" w:styleId="Heading2">
    <w:name w:val="heading 2"/>
    <w:basedOn w:val="normal1"/>
    <w:next w:val="normal1"/>
    <w:qFormat/>
    <w:pPr/>
    <w:rPr>
      <w:color w:val="2E74B5"/>
      <w:sz w:val="26"/>
      <w:szCs w:val="26"/>
    </w:rPr>
  </w:style>
  <w:style w:type="paragraph" w:styleId="Heading3">
    <w:name w:val="heading 3"/>
    <w:basedOn w:val="normal1"/>
    <w:next w:val="normal1"/>
    <w:qFormat/>
    <w:pPr/>
    <w:rPr>
      <w:color w:val="1F4D78"/>
      <w:sz w:val="24"/>
      <w:szCs w:val="24"/>
    </w:rPr>
  </w:style>
  <w:style w:type="paragraph" w:styleId="Heading4">
    <w:name w:val="heading 4"/>
    <w:basedOn w:val="normal1"/>
    <w:next w:val="normal1"/>
    <w:qFormat/>
    <w:pPr/>
    <w:rPr>
      <w:i/>
      <w:iCs/>
      <w:color w:val="2E74B5"/>
    </w:rPr>
  </w:style>
  <w:style w:type="paragraph" w:styleId="Heading5">
    <w:name w:val="heading 5"/>
    <w:basedOn w:val="normal1"/>
    <w:next w:val="normal1"/>
    <w:qFormat/>
    <w:pPr/>
    <w:rPr>
      <w:color w:val="2E74B5"/>
    </w:rPr>
  </w:style>
  <w:style w:type="paragraph" w:styleId="Heading6">
    <w:name w:val="heading 6"/>
    <w:basedOn w:val="normal1"/>
    <w:next w:val="normal1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GH" w:eastAsia="zh-CN" w:bidi="hi-IN"/>
    </w:rPr>
  </w:style>
  <w:style w:type="paragraph" w:styleId="Title">
    <w:name w:val="Title"/>
    <w:basedOn w:val="normal1"/>
    <w:next w:val="normal1"/>
    <w:qFormat/>
    <w:pPr/>
    <w:rPr>
      <w:sz w:val="56"/>
      <w:szCs w:val="56"/>
    </w:rPr>
  </w:style>
  <w:style w:type="paragraph" w:styleId="StrongEmphasis">
    <w:name w:val="Strong Emphasis"/>
    <w:basedOn w:val="normal1"/>
    <w:next w:val="normal1"/>
    <w:qFormat/>
    <w:pPr/>
    <w:rPr>
      <w:b/>
      <w:bCs/>
    </w:rPr>
  </w:style>
  <w:style w:type="paragraph" w:styleId="ListParagraph">
    <w:name w:val="List Paragraph"/>
    <w:basedOn w:val="normal1"/>
    <w:qFormat/>
    <w:pPr/>
    <w:rPr/>
  </w:style>
  <w:style w:type="paragraph" w:styleId="FootnoteText">
    <w:name w:val="footnote text"/>
    <w:basedOn w:val="normal1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s://www.judy.legal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OZlfUC3gzL638ioYuN+08I33HjQ==">CgMxLjA4AHIhMXpMU2xrTGFja3FaNXJYUTE4Xzl3ZFZOU1ZhbjdmTURB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LibreOffice/25.2.2.2$MacOSX_AARCH64 LibreOffice_project/7370d4be9e3cf6031a51beef54ff3bda878e3fac</Application>
  <AppVersion>15.0000</AppVersion>
  <Pages>1</Pages>
  <Words>118</Words>
  <Characters>726</Characters>
  <CharactersWithSpaces>807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2026-01-07T06:16:07Z</dcterms:created>
  <dc:creator>Un-named</dc:creator>
  <dc:description/>
  <dc:language>en-GH</dc:language>
  <cp:lastModifiedBy/>
  <dcterms:modified xsi:type="dcterms:W3CDTF">2026-01-07T05:32:26Z</dcterms:modified>
  <cp:revision>1</cp:revision>
  <dc:subject/>
  <dc:title/>
</cp:coreProperties>
</file>