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ru-RU"/>
        </w:rPr>
        <w:t>ДОГОВОР – ОФЕРТА</w:t>
      </w:r>
    </w:p>
    <w:p>
      <w:pPr>
        <w:pStyle w:val="Normal.0"/>
        <w:spacing w:after="0" w:line="240" w:lineRule="auto"/>
        <w:jc w:val="center"/>
      </w:pPr>
      <w:r>
        <w:rPr>
          <w:rtl w:val="0"/>
          <w:lang w:val="ru-RU"/>
        </w:rPr>
        <w:t>предоставления права участия в вебинаре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Ижевск                                                                                                                 </w:t>
      </w:r>
      <w:r>
        <w:rPr>
          <w:rtl w:val="0"/>
          <w:lang w:val="ru-RU"/>
        </w:rPr>
        <w:t xml:space="preserve">____________________ </w:t>
      </w:r>
      <w:r>
        <w:rPr>
          <w:rtl w:val="0"/>
          <w:lang w:val="ru-RU"/>
        </w:rPr>
        <w:t xml:space="preserve">дата </w:t>
      </w:r>
    </w:p>
    <w:p>
      <w:pPr>
        <w:pStyle w:val="Normal.0"/>
        <w:spacing w:after="0" w:line="240" w:lineRule="auto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дата настоящего договора – дата составления Заказчиком платежного поручения</w:t>
      </w:r>
      <w:r>
        <w:rPr>
          <w:rtl w:val="0"/>
          <w:lang w:val="ru-RU"/>
        </w:rPr>
        <w:t xml:space="preserve">) </w:t>
      </w:r>
    </w:p>
    <w:p>
      <w:pPr>
        <w:pStyle w:val="Normal.0"/>
        <w:spacing w:after="0" w:line="240" w:lineRule="auto"/>
        <w:jc w:val="both"/>
        <w:rPr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Общие положения</w:t>
      </w:r>
    </w:p>
    <w:p>
      <w:pPr>
        <w:pStyle w:val="List Paragraph"/>
        <w:spacing w:after="0" w:line="240" w:lineRule="auto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 xml:space="preserve">Настоящий документ является официальным предложением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договором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офертой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Общество с ограниченной ответственностью «Управление активами»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ООО «Управление активами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именуемое в дальнейшем Общество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содержит все существенные условия договора предоставления права участия в информационно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консультационном вебинаре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1.2. </w:t>
      </w:r>
      <w:r>
        <w:rPr>
          <w:rtl w:val="0"/>
          <w:lang w:val="ru-RU"/>
        </w:rPr>
        <w:t xml:space="preserve">В соответствии с пунктом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статьи </w:t>
      </w:r>
      <w:r>
        <w:rPr>
          <w:rtl w:val="0"/>
          <w:lang w:val="ru-RU"/>
        </w:rPr>
        <w:t xml:space="preserve">437 </w:t>
      </w:r>
      <w:r>
        <w:rPr>
          <w:rtl w:val="0"/>
          <w:lang w:val="ru-RU"/>
        </w:rPr>
        <w:t>Гражданского Кодекса Российской Федерации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случае принятия изложенных ниже условий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физическое или юридическое лицо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производящее акцепт этой оферты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становится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Общество и Заказчик совместно — Сторонами договора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Полным и безоговорочным акцептом настоящей публичной оферты является осуществление Заказчиком оплаты права участия в информационно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консультационном вебинаре в соответствии с разделом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438 </w:t>
      </w:r>
      <w:r>
        <w:rPr>
          <w:rtl w:val="0"/>
          <w:lang w:val="ru-RU"/>
        </w:rPr>
        <w:t>ГК РФ</w:t>
      </w:r>
      <w:r>
        <w:rPr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1.4. </w:t>
      </w:r>
      <w:r>
        <w:rPr>
          <w:rtl w:val="0"/>
          <w:lang w:val="ru-RU"/>
        </w:rPr>
        <w:t>Понятия и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в настоящем договоре</w:t>
      </w:r>
      <w:r>
        <w:rPr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Вебинар – оказание информационно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консультационных услуг в сети Интернет с использованием телекоммуникационных систем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>Код доступа – буквенно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цифровой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Заказчику получить доступ к ресурсу сети Интернет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проводится вебинар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Наличие кода доступа подтверждает право Заказчика на участие в вебинаре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Код доступа может быть использован только единожды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Электронный адрес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электронная почта Заказчика – электронный адрес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Заказчиком в назначении платежа при оплате предоставления права участия в вебинаре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Электронный адрес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 xml:space="preserve">электронная почта Заказчика –  </w:t>
      </w:r>
      <w:r>
        <w:rPr>
          <w:rtl w:val="0"/>
          <w:lang w:val="en-US"/>
        </w:rPr>
        <w:t>evgengap@yandex.ru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Место нахождения Общества – </w:t>
      </w:r>
      <w:r>
        <w:rPr>
          <w:rtl w:val="0"/>
          <w:lang w:val="ru-RU"/>
        </w:rPr>
        <w:t xml:space="preserve">123112 </w:t>
      </w:r>
      <w:r>
        <w:rPr>
          <w:rtl w:val="0"/>
          <w:lang w:val="ru-RU"/>
        </w:rPr>
        <w:t>Воткинское шоссе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дом </w:t>
      </w:r>
      <w:r>
        <w:rPr>
          <w:rtl w:val="0"/>
          <w:lang w:val="ru-RU"/>
        </w:rPr>
        <w:t xml:space="preserve">170, </w:t>
      </w:r>
      <w:r>
        <w:rPr>
          <w:rtl w:val="0"/>
          <w:lang w:val="ru-RU"/>
        </w:rPr>
        <w:t xml:space="preserve">кабинет </w:t>
      </w:r>
      <w:r>
        <w:rPr>
          <w:rtl w:val="0"/>
          <w:lang w:val="ru-RU"/>
        </w:rPr>
        <w:t xml:space="preserve">34 </w:t>
      </w:r>
      <w:r>
        <w:rPr>
          <w:rtl w:val="0"/>
          <w:lang w:val="ru-RU"/>
        </w:rPr>
        <w:t>Ижевск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Россия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ru-RU"/>
        </w:rPr>
        <w:t xml:space="preserve">2. </w:t>
      </w:r>
      <w:r>
        <w:rPr>
          <w:rFonts w:ascii="Calibri" w:cs="Calibri" w:hAnsi="Calibri" w:eastAsia="Calibri"/>
          <w:b w:val="1"/>
          <w:bCs w:val="1"/>
          <w:rtl w:val="0"/>
          <w:lang w:val="ru-RU"/>
        </w:rPr>
        <w:t>Предмет оферты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Общество предоставляет Заказчику право участия в выбранном им вебинаре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Заказчик принимает и оплачивает такое право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2.2. </w:t>
      </w:r>
      <w:r>
        <w:rPr>
          <w:rtl w:val="0"/>
          <w:lang w:val="ru-RU"/>
        </w:rPr>
        <w:t>Дата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программа проведения вебинаров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права на участие в которых предоставляет Общество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стоимость права участия и другие существенные обстоятельства относительно проведения вебинара публикуются на сайте Общества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"https://vk.com/away.php?to=http%253A%252F%252Fgap-academy.online&amp;cc_key="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gap-academy.ru</w:t>
      </w:r>
      <w:r>
        <w:rPr/>
        <w:fldChar w:fldCharType="end" w:fldLock="0"/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2.3. </w:t>
      </w:r>
      <w:r>
        <w:rPr>
          <w:rtl w:val="0"/>
          <w:lang w:val="ru-RU"/>
        </w:rPr>
        <w:t>Технические требования к операционной системе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программному обеспечению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аппаратной части и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каналу Заказчика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участия в вебинарах опубликованы по адресу</w:t>
      </w:r>
      <w:r>
        <w:rPr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"https://vk.com/away.php?to=http%253A%252F%252Fgap-academy.online&amp;cc_key="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gap-academy.ru</w:t>
      </w:r>
      <w:r>
        <w:rPr/>
        <w:fldChar w:fldCharType="end" w:fldLock="0"/>
      </w:r>
      <w:r>
        <w:rPr>
          <w:rtl w:val="0"/>
          <w:lang w:val="ru-RU"/>
        </w:rPr>
        <w:t xml:space="preserve"> .  </w:t>
      </w:r>
      <w:r>
        <w:rPr>
          <w:rtl w:val="0"/>
          <w:lang w:val="ru-RU"/>
        </w:rPr>
        <w:t>Общество не несет ответственности за невозможность участия Заказчика в вебинаре при несоблюдении им вышеуказанных требований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Порядок предоставления права участия в вебинаре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3.1. </w:t>
      </w:r>
      <w:r>
        <w:rPr>
          <w:rtl w:val="0"/>
          <w:lang w:val="ru-RU"/>
        </w:rPr>
        <w:t xml:space="preserve">Заказчик оформляет заявку на предоставление права участия в выбранном вебинаре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"https://vk.com/away.php?to=http%253A%252F%252Fgap-academy.online&amp;cc_key="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gap-academy.ru</w:t>
      </w:r>
      <w:r>
        <w:rPr/>
        <w:fldChar w:fldCharType="end" w:fldLock="0"/>
      </w:r>
      <w:r>
        <w:rPr>
          <w:rtl w:val="0"/>
          <w:lang w:val="ru-RU"/>
        </w:rPr>
        <w:t xml:space="preserve"> и оплачивает указанную там стоимость из расчета необходимого ему количества кодов доступа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количества 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должно быть предоставлено право на участие в вебинаре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установленном разделом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3.2. </w:t>
      </w:r>
      <w:r>
        <w:rPr>
          <w:rtl w:val="0"/>
          <w:lang w:val="ru-RU"/>
        </w:rPr>
        <w:t xml:space="preserve">Общество не позднее </w:t>
      </w:r>
      <w:r>
        <w:rPr>
          <w:rtl w:val="0"/>
          <w:lang w:val="ru-RU"/>
        </w:rPr>
        <w:t>30</w:t>
      </w:r>
      <w:r>
        <w:rPr>
          <w:rtl w:val="0"/>
          <w:lang w:val="ru-RU"/>
        </w:rPr>
        <w:t>минут до начала Вебинара и после поступления оплаты Заказчика направляет на его электронный адрес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содержащие код доступа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3.3. </w:t>
      </w:r>
      <w:r>
        <w:rPr>
          <w:rtl w:val="0"/>
          <w:lang w:val="ru-RU"/>
        </w:rPr>
        <w:t>Код доступа считается полученным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он в течение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часа с момента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код доступа согласно настоящему договору должен быть отправлен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сообщил иное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Сообщение о неполучении кода доступа направляется Заказчиком по электронной почте с адреса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указанного им в платежном поручении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электронный адрес Общества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сообщении обязательно указываются контактные телефоны Заказчика и дополнительный электронный адрес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Общество в течение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рабочего дня с момента получения такого сообщения связывается с Заказчиком и предоставляет ему код доступа по телефону и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или используя дополнительный электронный адрес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в поступившем сообщении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3.4. </w:t>
      </w:r>
      <w:r>
        <w:rPr>
          <w:rtl w:val="0"/>
          <w:lang w:val="ru-RU"/>
        </w:rPr>
        <w:t>Обязанности Общества по настоящему договору считаются исполненными в полном объеме в следующих случаях</w:t>
      </w:r>
      <w:r>
        <w:rPr>
          <w:rtl w:val="0"/>
          <w:lang w:val="ru-RU"/>
        </w:rPr>
        <w:t xml:space="preserve">: - </w:t>
      </w:r>
      <w:r>
        <w:rPr>
          <w:rtl w:val="0"/>
          <w:lang w:val="ru-RU"/>
        </w:rPr>
        <w:t>отправление на электронный адрес Заказчика кода доступа и отсутствие сообщений о его неполучении в установленный договором срок</w:t>
      </w:r>
      <w:r>
        <w:rPr>
          <w:rtl w:val="0"/>
          <w:lang w:val="ru-RU"/>
        </w:rPr>
        <w:t xml:space="preserve">; - </w:t>
      </w:r>
      <w:r>
        <w:rPr>
          <w:rtl w:val="0"/>
          <w:lang w:val="ru-RU"/>
        </w:rPr>
        <w:t>сообщение кода доступа по телефону или путем направления письма на дополнительный электронный адрес Заказчика в соответствии с п</w:t>
      </w:r>
      <w:r>
        <w:rPr>
          <w:rtl w:val="0"/>
          <w:lang w:val="ru-RU"/>
        </w:rPr>
        <w:t xml:space="preserve">. 3.3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3.5. </w:t>
      </w:r>
      <w:r>
        <w:rPr>
          <w:rtl w:val="0"/>
          <w:lang w:val="ru-RU"/>
        </w:rPr>
        <w:t>Факт предоставления права участия в вебинаре подтверждается соответствующим актом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подписанным Обществом в одностороннем порядке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Заказчик вправе получить экземпляр акта о предоставлении права участия в вебинаре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направив по электронной почте запрос с указанием почтового адреса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который необходимо выслать оригинал акта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3.6. </w:t>
      </w:r>
      <w:r>
        <w:rPr>
          <w:rtl w:val="0"/>
          <w:lang w:val="ru-RU"/>
        </w:rPr>
        <w:t xml:space="preserve">Общество вправе вносить изменения в расписание и программы вебинаров в одностороннем порядке путем публикации соответствующих сведений в новой редакции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"https://vk.com/away.php?to=http%253A%252F%252Fgap-academy.online&amp;cc_key="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gap-academy.ru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Соответствующие изменения вступают в силу с момента публикации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3.7. </w:t>
      </w:r>
      <w:r>
        <w:rPr>
          <w:rtl w:val="0"/>
          <w:lang w:val="ru-RU"/>
        </w:rPr>
        <w:t>В случае изменения даты и времени проведения вебинара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право участия в котором уже оплачено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направляет на электронный адрес Заказчика соответствующее уведомление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если Заказчика не устраивают внесенные 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вправе отказаться от предоставленного ему права и потребовать возврата денег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Отказ от участия в вебинаре и требование возврата денег должны поступить в место нахождения Общества не позднее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за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дня до начала вебинара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ru-RU"/>
        </w:rPr>
        <w:t xml:space="preserve">4. </w:t>
      </w:r>
      <w:r>
        <w:rPr>
          <w:rFonts w:ascii="Calibri" w:cs="Calibri" w:hAnsi="Calibri" w:eastAsia="Calibri"/>
          <w:b w:val="1"/>
          <w:bCs w:val="1"/>
          <w:rtl w:val="0"/>
          <w:lang w:val="ru-RU"/>
        </w:rPr>
        <w:t>Цена договора и порядок расчетов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Цена настоящего Договора формируется на основании стоимости предоставления права на участие в вебинаре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указанной в программе каждого вебинара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"https://vk.com/away.php?to=http%253A%252F%252Fgap-academy.online&amp;cc_key="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gap-academy.ru</w:t>
      </w:r>
      <w:r>
        <w:rPr/>
        <w:fldChar w:fldCharType="end" w:fldLock="0"/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 xml:space="preserve">Заказчик перечисляет денежные средства из расчета необходимого ему количества кодов доступа в порядке </w:t>
      </w:r>
      <w:r>
        <w:rPr>
          <w:rtl w:val="0"/>
          <w:lang w:val="ru-RU"/>
        </w:rPr>
        <w:t xml:space="preserve">100% </w:t>
      </w:r>
      <w:r>
        <w:rPr>
          <w:rtl w:val="0"/>
          <w:lang w:val="ru-RU"/>
        </w:rPr>
        <w:t>предоплаты по следующим реквизитам</w:t>
      </w:r>
      <w:r>
        <w:rPr>
          <w:rtl w:val="0"/>
          <w:lang w:val="ru-RU"/>
        </w:rPr>
        <w:t xml:space="preserve">: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Общество с ограниченной ответственностью «Управление активами»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ООО «Управление активами»</w:t>
      </w:r>
      <w:r>
        <w:rPr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shd w:val="clear" w:color="auto" w:fill="ffff00"/>
        </w:rPr>
      </w:pPr>
      <w:r>
        <w:rPr>
          <w:rtl w:val="0"/>
          <w:lang w:val="ru-RU"/>
        </w:rPr>
        <w:t xml:space="preserve"> </w:t>
      </w:r>
      <w:r>
        <w:rPr>
          <w:shd w:val="clear" w:color="auto" w:fill="ffff00"/>
          <w:rtl w:val="0"/>
          <w:lang w:val="ru-RU"/>
        </w:rPr>
        <w:t>Юридический адрес</w:t>
      </w:r>
      <w:r>
        <w:rPr>
          <w:shd w:val="clear" w:color="auto" w:fill="ffff00"/>
          <w:rtl w:val="0"/>
          <w:lang w:val="ru-RU"/>
        </w:rPr>
        <w:t xml:space="preserve">: </w:t>
      </w:r>
      <w:r>
        <w:rPr>
          <w:shd w:val="clear" w:color="auto" w:fill="ffff00"/>
          <w:rtl w:val="0"/>
          <w:lang w:val="ru-RU"/>
        </w:rPr>
        <w:t xml:space="preserve">123112 </w:t>
      </w:r>
      <w:r>
        <w:rPr>
          <w:shd w:val="clear" w:color="auto" w:fill="ffff00"/>
          <w:rtl w:val="0"/>
          <w:lang w:val="ru-RU"/>
        </w:rPr>
        <w:t>Воткинское шоссе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 xml:space="preserve">дом </w:t>
      </w:r>
      <w:r>
        <w:rPr>
          <w:shd w:val="clear" w:color="auto" w:fill="ffff00"/>
          <w:rtl w:val="0"/>
          <w:lang w:val="ru-RU"/>
        </w:rPr>
        <w:t xml:space="preserve">170, </w:t>
      </w:r>
      <w:r>
        <w:rPr>
          <w:shd w:val="clear" w:color="auto" w:fill="ffff00"/>
          <w:rtl w:val="0"/>
          <w:lang w:val="ru-RU"/>
        </w:rPr>
        <w:t xml:space="preserve">кабинет </w:t>
      </w:r>
      <w:r>
        <w:rPr>
          <w:shd w:val="clear" w:color="auto" w:fill="ffff00"/>
          <w:rtl w:val="0"/>
          <w:lang w:val="ru-RU"/>
        </w:rPr>
        <w:t xml:space="preserve">34 </w:t>
      </w:r>
      <w:r>
        <w:rPr>
          <w:shd w:val="clear" w:color="auto" w:fill="ffff00"/>
          <w:rtl w:val="0"/>
          <w:lang w:val="ru-RU"/>
        </w:rPr>
        <w:t>Ижевск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Россия</w:t>
      </w:r>
    </w:p>
    <w:p>
      <w:pPr>
        <w:pStyle w:val="Normal.0"/>
        <w:spacing w:after="0" w:line="240" w:lineRule="auto"/>
        <w:ind w:firstLine="284"/>
        <w:jc w:val="both"/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ИНН</w:t>
      </w:r>
      <w:r>
        <w:rPr>
          <w:shd w:val="clear" w:color="auto" w:fill="ffff00"/>
          <w:rtl w:val="0"/>
          <w:lang w:val="ru-RU"/>
        </w:rPr>
        <w:t>/</w:t>
      </w:r>
      <w:r>
        <w:rPr>
          <w:shd w:val="clear" w:color="auto" w:fill="ffff00"/>
          <w:rtl w:val="0"/>
          <w:lang w:val="ru-RU"/>
        </w:rPr>
        <w:t xml:space="preserve">КПП </w:t>
      </w:r>
      <w:r>
        <w:rPr>
          <w:shd w:val="clear" w:color="auto" w:fill="ffff00"/>
          <w:rtl w:val="0"/>
          <w:lang w:val="ru-RU"/>
        </w:rPr>
        <w:t>1840094670/184001001</w:t>
      </w:r>
    </w:p>
    <w:p>
      <w:pPr>
        <w:pStyle w:val="Normal.0"/>
        <w:spacing w:after="0" w:line="240" w:lineRule="auto"/>
        <w:ind w:firstLine="284"/>
        <w:jc w:val="both"/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р</w:t>
      </w:r>
      <w:r>
        <w:rPr>
          <w:shd w:val="clear" w:color="auto" w:fill="ffff00"/>
          <w:rtl w:val="0"/>
          <w:lang w:val="ru-RU"/>
        </w:rPr>
        <w:t>/</w:t>
      </w:r>
      <w:r>
        <w:rPr>
          <w:shd w:val="clear" w:color="auto" w:fill="ffff00"/>
          <w:rtl w:val="0"/>
          <w:lang w:val="ru-RU"/>
        </w:rPr>
        <w:t xml:space="preserve">с </w:t>
      </w:r>
      <w:r>
        <w:rPr>
          <w:shd w:val="clear" w:color="auto" w:fill="ffff00"/>
          <w:rtl w:val="0"/>
          <w:lang w:val="ru-RU"/>
        </w:rPr>
        <w:t>40702810210000619669</w:t>
      </w:r>
    </w:p>
    <w:p>
      <w:pPr>
        <w:pStyle w:val="Normal.0"/>
        <w:spacing w:after="0" w:line="240" w:lineRule="auto"/>
        <w:ind w:firstLine="284"/>
        <w:jc w:val="both"/>
      </w:pPr>
      <w:r>
        <w:rPr>
          <w:shd w:val="clear" w:color="auto" w:fill="ffff00"/>
          <w:rtl w:val="0"/>
          <w:lang w:val="ru-RU"/>
        </w:rPr>
        <w:t>к</w:t>
      </w:r>
      <w:r>
        <w:rPr>
          <w:shd w:val="clear" w:color="auto" w:fill="ffff00"/>
          <w:rtl w:val="0"/>
          <w:lang w:val="ru-RU"/>
        </w:rPr>
        <w:t>/</w:t>
      </w:r>
      <w:r>
        <w:rPr>
          <w:shd w:val="clear" w:color="auto" w:fill="ffff00"/>
          <w:rtl w:val="0"/>
          <w:lang w:val="ru-RU"/>
        </w:rPr>
        <w:t>с</w:t>
      </w:r>
      <w:r>
        <w:rPr>
          <w:shd w:val="clear" w:color="auto" w:fill="ffff00"/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ru-RU"/>
        </w:rPr>
        <w:t>30101810145250000974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 4.3. </w:t>
      </w:r>
      <w:r>
        <w:rPr>
          <w:rtl w:val="0"/>
          <w:lang w:val="ru-RU"/>
        </w:rPr>
        <w:t>При оплате предоставления права на участия в вебинаре Заказчик указывает в назначении платежа следующее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«Оплата по договору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оферте за вэбинар « название вэбинара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проведения вэбинара 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электронная почта Заказчика </w:t>
      </w:r>
      <w:r>
        <w:rPr>
          <w:rtl w:val="0"/>
          <w:lang w:val="ru-RU"/>
        </w:rPr>
        <w:t>___________________________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4.4. </w:t>
      </w:r>
      <w:r>
        <w:rPr>
          <w:rtl w:val="0"/>
          <w:lang w:val="ru-RU"/>
        </w:rPr>
        <w:t>Обязательство Заказчика по оплате считается исполненным с момента зачисления денежных средств на расчетный счет Общества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center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Прочие условия</w:t>
      </w:r>
    </w:p>
    <w:p>
      <w:pPr>
        <w:pStyle w:val="Normal.0"/>
        <w:spacing w:after="0" w:line="240" w:lineRule="auto"/>
        <w:ind w:firstLine="284"/>
        <w:jc w:val="both"/>
      </w:pP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Информация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передаваемая на вебинаре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интеллектуальной собственностью и подлежит охране в соответствии с законодательством РФ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Распространение полученной на вебинаре информации в коммерческих целях недопустимо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5.2. </w:t>
      </w:r>
      <w:r>
        <w:rPr>
          <w:rtl w:val="0"/>
          <w:lang w:val="ru-RU"/>
        </w:rPr>
        <w:t>Договор считается заключенным с момента поступления денежных средств Заказчика на расчетный счет Общества в размере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менее стоимости предоставления права участия в выбранном вебинаре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оплата поступает в меньшем размере – договор считается не заключенным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оплата поступает в большем размере – договор считается заключенным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этом сумма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превышающая цену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возвращается Заказчику в течение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рабочих дней с момента поступления соответствующего заявления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5.3. </w:t>
      </w:r>
      <w:r>
        <w:rPr>
          <w:rtl w:val="0"/>
          <w:lang w:val="ru-RU"/>
        </w:rPr>
        <w:t>Все споры и разногласия решаются путем переговоров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срок ответа на претензию – </w:t>
      </w:r>
      <w:r>
        <w:rPr>
          <w:rtl w:val="0"/>
          <w:lang w:val="ru-RU"/>
        </w:rPr>
        <w:t xml:space="preserve">30 </w:t>
      </w:r>
      <w:r>
        <w:rPr>
          <w:rtl w:val="0"/>
          <w:lang w:val="ru-RU"/>
        </w:rPr>
        <w:t>рабочих дней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недостижения согласия в ходе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передают спор на рассмотрение в суд по месту нахождения Общества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 5.4. </w:t>
      </w:r>
      <w:r>
        <w:rPr>
          <w:rtl w:val="0"/>
          <w:lang w:val="ru-RU"/>
        </w:rPr>
        <w:t>Принимая условия настоящей оферты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Заказчик выражает свое согласие на получение информации обо всех иных проводимых Обществом вебинаров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семинаров и других мероприятий и иной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независимо от срока действия настоящего договора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both"/>
      </w:pPr>
      <w:r>
        <w:rPr>
          <w:rtl w:val="0"/>
          <w:lang w:val="ru-RU"/>
        </w:rPr>
        <w:t xml:space="preserve">5.5. </w:t>
      </w:r>
      <w:r>
        <w:rPr>
          <w:rtl w:val="0"/>
          <w:lang w:val="ru-RU"/>
        </w:rPr>
        <w:t>Все вопросы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урегулированные настоящим договором Оферты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решаются в соответствии с действующим законодательством Российской Федерации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284"/>
        <w:jc w:val="center"/>
      </w:pPr>
    </w:p>
    <w:p>
      <w:pPr>
        <w:pStyle w:val="Normal.0"/>
        <w:spacing w:after="0" w:line="240" w:lineRule="auto"/>
        <w:ind w:firstLine="284"/>
        <w:jc w:val="center"/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РЕКВИЗИТЫ ОБЩЕСТВА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Российская Федерация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, 426039,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УДМУРТСКАЯ РЕСП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Г ИЖЕВСК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Ш ВОТКИНСКОЕ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дом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170,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КАБ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34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Юридический адрес ИНН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1840094670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ОБЩЕСТВО С ОГРАНИЧЕННОЙ ОТВЕТСТВЕННОСТЬЮ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>"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УПРАВЛЕНИЕ АКТИВАМИ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"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Наименование ОГРН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1201800001831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Реквизиты компании КПП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184001001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ИНН Банка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7710140679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Корр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.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счет Банка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30101810145250000974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Юридический адрес Банка Москва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>, 123060, 1-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й Волоколамский проезд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д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. 10,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>стр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. 1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Банк АО «Тинькофф Банк» Расчетный счет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 xml:space="preserve">40702810210000619669 </w:t>
      </w:r>
      <w:r>
        <w:rPr>
          <w:rFonts w:ascii="Times" w:hAnsi="Times" w:hint="default"/>
          <w:sz w:val="24"/>
          <w:szCs w:val="24"/>
          <w:shd w:val="clear" w:color="auto" w:fill="ffff00"/>
          <w:rtl w:val="0"/>
          <w:lang w:val="ru-RU"/>
        </w:rPr>
        <w:t xml:space="preserve">БИК Банка </w:t>
      </w:r>
      <w:r>
        <w:rPr>
          <w:rFonts w:ascii="Times" w:hAnsi="Times"/>
          <w:sz w:val="24"/>
          <w:szCs w:val="24"/>
          <w:shd w:val="clear" w:color="auto" w:fill="ffff00"/>
          <w:rtl w:val="0"/>
          <w:lang w:val="ru-RU"/>
        </w:rPr>
        <w:t>044525974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Arial" w:cs="Arial" w:hAnsi="Arial" w:eastAsia="Arial"/>
      <w:outline w:val="0"/>
      <w:color w:val="2a5885"/>
      <w:sz w:val="20"/>
      <w:szCs w:val="20"/>
      <w:u w:color="2a5885"/>
      <w:shd w:val="clear" w:color="auto" w:fill="ffffff"/>
      <w14:textFill>
        <w14:solidFill>
          <w14:srgbClr w14:val="2A588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