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27.png" ContentType="image/png"/>
  <Override PartName="/word/media/rId30.png" ContentType="image/png"/>
  <Override PartName="/word/media/rId37.png" ContentType="image/png"/>
  <Override PartName="/word/media/rId34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7.png" ContentType="image/png"/>
  <Override PartName="/word/media/rId6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7</w:t>
      </w:r>
    </w:p>
    <w:p>
      <w:pPr>
        <w:pStyle w:val="TitlePage"/>
      </w:pPr>
      <w:r>
        <w:t xml:space="preserve">«Методи глибинного навчання для аналізу та обробки Time Series»</w:t>
      </w:r>
    </w:p>
    <w:p>
      <w:pPr>
        <w:pStyle w:val="TitlePage"/>
      </w:pPr>
      <w:r>
        <w:t xml:space="preserve">Рівень складності IV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глибинного навчання</w:t>
      </w:r>
      <w:r>
        <w:t xml:space="preserve"> </w:t>
      </w:r>
      <w:r>
        <w:t xml:space="preserve">із застосуванням методів обробки Big Data масивів з використанням можливостей мови</w:t>
      </w:r>
      <w:r>
        <w:t xml:space="preserve"> </w:t>
      </w:r>
      <w:r>
        <w:t xml:space="preserve">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розширює універсальну платформу обробки</w:t>
      </w:r>
      <w:r>
        <w:t xml:space="preserve"> </w:t>
      </w:r>
      <w:r>
        <w:t xml:space="preserve">Time Series прогнозуванням за допомогою штучних нейронних мереж.</w:t>
      </w:r>
    </w:p>
    <w:p>
      <w:pPr>
        <w:pStyle w:val="BodyText"/>
      </w:pPr>
      <w:r>
        <w:t xml:space="preserve">Група вимог 1. Обробка та прогнозування поза межами інтервалу спостереження вхідних</w:t>
      </w:r>
      <w:r>
        <w:t xml:space="preserve"> </w:t>
      </w:r>
      <w:r>
        <w:t xml:space="preserve">даних ЛР 1, 2 або самостійно обраних з використанням штучної нейронної мережі:</w:t>
      </w:r>
    </w:p>
    <w:p>
      <w:pPr>
        <w:pStyle w:val="Compact"/>
        <w:numPr>
          <w:ilvl w:val="0"/>
          <w:numId w:val="1001"/>
        </w:numPr>
      </w:pPr>
      <w:r>
        <w:t xml:space="preserve">Дослідити властивості, виконати декомпозицію та препроцесинг вхідних даних.</w:t>
      </w:r>
    </w:p>
    <w:p>
      <w:pPr>
        <w:pStyle w:val="Compact"/>
        <w:numPr>
          <w:ilvl w:val="0"/>
          <w:numId w:val="1001"/>
        </w:numPr>
      </w:pPr>
      <w:r>
        <w:t xml:space="preserve">Обґрунтувати вибір типу нейромережі, її архітектури та функції втрат; структуру</w:t>
      </w:r>
      <w:r>
        <w:t xml:space="preserve"> </w:t>
      </w:r>
      <w:r>
        <w:t xml:space="preserve">мережі представити графічно.</w:t>
      </w:r>
    </w:p>
    <w:p>
      <w:pPr>
        <w:pStyle w:val="Compact"/>
        <w:numPr>
          <w:ilvl w:val="0"/>
          <w:numId w:val="1001"/>
        </w:numPr>
      </w:pPr>
      <w:r>
        <w:t xml:space="preserve">Спрогнозувати поведінку часового ряду на ділянці та поза межами ділянки</w:t>
      </w:r>
      <w:r>
        <w:t xml:space="preserve"> </w:t>
      </w:r>
      <w:r>
        <w:t xml:space="preserve">спостереження.</w:t>
      </w:r>
    </w:p>
    <w:p>
      <w:pPr>
        <w:pStyle w:val="Compact"/>
        <w:numPr>
          <w:ilvl w:val="0"/>
          <w:numId w:val="1001"/>
        </w:numPr>
      </w:pPr>
      <w:r>
        <w:t xml:space="preserve">Оцінити індикатори якості моделі даних та результатів.</w:t>
      </w:r>
    </w:p>
    <w:p>
      <w:pPr>
        <w:pStyle w:val="FirstParagraph"/>
      </w:pPr>
      <w:r>
        <w:t xml:space="preserve">Група вимог 2. Реалізувати групу 1 для двох типів нейромереж, дослідити структурні</w:t>
      </w:r>
      <w:r>
        <w:t xml:space="preserve"> </w:t>
      </w:r>
      <w:r>
        <w:t xml:space="preserve">рішення з контролем індикаторів якості, побудувати графіки і систематизувати</w:t>
      </w:r>
      <w:r>
        <w:t xml:space="preserve"> </w:t>
      </w:r>
      <w:r>
        <w:t xml:space="preserve">результати в таблиці.</w:t>
      </w:r>
    </w:p>
    <w:p>
      <w:pPr>
        <w:pStyle w:val="BodyText"/>
      </w:pPr>
      <w:r>
        <w:t xml:space="preserve">Група вимог 3. Те саме для трьох типів нейромереж.</w:t>
      </w:r>
    </w:p>
    <w:p>
      <w:pPr>
        <w:pStyle w:val="BodyText"/>
      </w:pPr>
      <w:r>
        <w:t xml:space="preserve">Рівень IV. Знайти та реалізувати оригінальне рішення однієї із задач: композитна</w:t>
      </w:r>
      <w:r>
        <w:t xml:space="preserve"> </w:t>
      </w:r>
      <w:r>
        <w:t xml:space="preserve">функція втрат; синтез оптимальної структури мережі за кількома індикаторами;</w:t>
      </w:r>
      <w:r>
        <w:t xml:space="preserve"> </w:t>
      </w:r>
      <w:r>
        <w:t xml:space="preserve">довготривала екстраполяція (мінімум 1/2 інтервалу спостереження); оптимальний поділ</w:t>
      </w:r>
      <w:r>
        <w:t xml:space="preserve"> </w:t>
      </w:r>
      <w:r>
        <w:t xml:space="preserve">даних на навчальні й тестові вибірки.</w:t>
      </w:r>
    </w:p>
    <w:p>
      <w:pPr>
        <w:pStyle w:val="BodyText"/>
      </w:pPr>
      <w:r>
        <w:t xml:space="preserve">Обраний рівень складності – IV. Реалізовано групу 3 з трьома типами мереж</w:t>
      </w:r>
      <w:r>
        <w:t xml:space="preserve"> </w:t>
      </w:r>
      <w:r>
        <w:t xml:space="preserve">(багатошаровий перцептрон, LSTM, одновимірна згорткова мережа) і оригінальне рішення</w:t>
      </w:r>
      <w:r>
        <w:t xml:space="preserve"> </w:t>
      </w:r>
      <w:r>
        <w:t xml:space="preserve">задачі довготривалої екстраполяції на інтервал, що дорівнює всьому інтервалу</w:t>
      </w:r>
      <w:r>
        <w:t xml:space="preserve"> </w:t>
      </w:r>
      <w:r>
        <w:t xml:space="preserve">спостереження</w:t>
      </w:r>
      <w:r>
        <w:t xml:space="preserve"> </w:t>
      </w:r>
      <m:oMath>
        <m:r>
          <m:t>W</m:t>
        </m:r>
      </m:oMath>
      <w:r>
        <w:t xml:space="preserve">. Структура мереж синтезується за трьома індикаторами ефективності.</w:t>
      </w:r>
    </w:p>
    <w:p>
      <w:pPr>
        <w:pStyle w:val="BodyText"/>
      </w:pPr>
      <w:r>
        <w:t xml:space="preserve">Обробляються ті самі чотири ряди, що й у ЛР 6 (таблиця 1): два синтетичні ряди</w:t>
      </w:r>
      <w:r>
        <w:t xml:space="preserve"> </w:t>
      </w:r>
      <w:r>
        <w:t xml:space="preserve">варіанта 8 з ЛР 1 з відомим істинним трендом і два реальні ряди з різними</w:t>
      </w:r>
      <w:r>
        <w:t xml:space="preserve"> </w:t>
      </w:r>
      <w:r>
        <w:t xml:space="preserve">властивостями.</w:t>
      </w:r>
    </w:p>
    <w:p>
      <w:pPr>
        <w:pStyle w:val="TableCaptionOwn"/>
        <w:keepNext/>
      </w:pPr>
      <w:r>
        <w:t xml:space="preserve">Таблиця 1 – Вхідні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7"/>
        <w:gridCol w:w="3617"/>
        <w:gridCol w:w="782"/>
        <w:gridCol w:w="880"/>
        <w:gridCol w:w="78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 або джерело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Обсяг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Вікно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Вхід</w:t>
            </w:r>
            <w:r>
              <w:t xml:space="preserve"> </w:t>
            </w:r>
            <m:oMath>
              <m:r>
                <m:t>L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  <w:r>
                <w:t xml:space="preserve">, похибка</w:t>
              </w:r>
              <w:r>
                <w:t xml:space="preserve"> </w:t>
              </w: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  <w:r>
                <w:t xml:space="preserve">, похибка</w:t>
              </w:r>
              <w:r>
                <w:t xml:space="preserve"> </w:t>
              </w:r>
              <m:oMath>
                <m:r>
                  <m:rPr>
                    <m:nor/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курс купівлі, архів Ощадбанку, 08.02.2022–06.02.2023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середньодобова, Київ, 2015–2024, Open-Meteo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  <w:spacing w:before="420"/>
      </w:pPr>
      <m:oMath>
        <m:r>
          <m:t>W</m:t>
        </m:r>
      </m:oMath>
      <w:r>
        <w:t xml:space="preserve"> </w:t>
      </w:r>
      <w:r>
        <w:t xml:space="preserve">– інтервал спостереження, на якому навчається модель;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кількість попередніх</w:t>
      </w:r>
      <w:r>
        <w:t xml:space="preserve"> </w:t>
      </w:r>
      <w:r>
        <w:t xml:space="preserve">значень на вході мережі.</w:t>
      </w:r>
    </w:p>
    <w:bookmarkEnd w:id="13"/>
    <w:bookmarkStart w:id="68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1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декомпозиція-і-препроцесинг"/>
    <w:p>
      <w:pPr>
        <w:pStyle w:val="Heading3"/>
      </w:pPr>
      <w:r>
        <w:t xml:space="preserve">3.1.1. Декомпозиція і препроцесинг</w:t>
      </w:r>
    </w:p>
    <w:p>
      <w:pPr>
        <w:pStyle w:val="FirstParagraph"/>
      </w:pPr>
      <w:r>
        <w:t xml:space="preserve">Ряд у вікні спостереження розкладається на детерміновану складову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і залишок: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W</m:t>
                      </m:r>
                    </m:den>
                  </m:f>
                </m:e>
              </m:d>
            </m:e>
            <m:sup>
              <m:r>
                <m:t>k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Коефіцієнти оцінюються МНК. Гармоніки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додаються лише для ряду з виявленим</w:t>
      </w:r>
      <w:r>
        <w:t xml:space="preserve"> </w:t>
      </w:r>
      <w:r>
        <w:t xml:space="preserve">періодом</w:t>
      </w:r>
      <w:r>
        <w:t xml:space="preserve"> </w:t>
      </w:r>
      <m:oMath>
        <m:r>
          <m:t>s</m:t>
        </m:r>
      </m:oMath>
      <w:r>
        <w:t xml:space="preserve">; період визначається за періодограмою, як у ЛР 6. Степінь тренду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обирається крос-валідацією з ковзним початком: модель,</w:t>
      </w:r>
      <w:r>
        <w:t xml:space="preserve"> </w:t>
      </w:r>
      <w:r>
        <w:t xml:space="preserve">навчена на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прогнозує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кроків для трьох точок розрізу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t>h</m:t>
        </m:r>
        <m:r>
          <m:rPr>
            <m:sty m:val="p"/>
          </m:rPr>
          <m:t>,</m:t>
        </m:r>
        <m:r>
          <m:t> </m:t>
        </m:r>
        <m:r>
          <m:t>W</m:t>
        </m:r>
        <m:r>
          <m:rPr>
            <m:sty m:val="p"/>
          </m:rPr>
          <m:t>−</m:t>
        </m:r>
        <m:r>
          <m:t>2</m:t>
        </m:r>
        <m:r>
          <m:t>h</m:t>
        </m:r>
      </m:oMath>
      <w:r>
        <w:t xml:space="preserve">. Серед степенів, чия CV-похибка не перевищує</w:t>
      </w:r>
      <w:r>
        <w:t xml:space="preserve"> </w:t>
      </w:r>
      <w:r>
        <w:t xml:space="preserve">мінімальну більш ніж на її стандартну похибку, береться найменший (правило 1-SE).</w:t>
      </w:r>
    </w:p>
    <w:p>
      <w:pPr>
        <w:pStyle w:val="BodyText"/>
      </w:pPr>
      <w:r>
        <w:t xml:space="preserve">Перед навчанням вхідний ряд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стандартизується за статистиками вікна: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. Навчальні пари будуються ковзним вікном довжини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Останні 20 % пар у хронологічному порядку відкладаються для валідації і ранньої</w:t>
      </w:r>
      <w:r>
        <w:t xml:space="preserve"> </w:t>
      </w:r>
      <w:r>
        <w:t xml:space="preserve">зупинки, тож мережа не бачить у градієнті найновішої частини вікна.</w:t>
      </w:r>
    </w:p>
    <w:bookmarkEnd w:id="14"/>
    <w:bookmarkStart w:id="15" w:name="типи-нейромереж"/>
    <w:p>
      <w:pPr>
        <w:pStyle w:val="Heading3"/>
      </w:pPr>
      <w:r>
        <w:t xml:space="preserve">3.1.2. Типи нейромереж</w:t>
      </w:r>
    </w:p>
    <w:p>
      <w:pPr>
        <w:pStyle w:val="FirstParagraph"/>
      </w:pPr>
      <w:r>
        <w:t xml:space="preserve">Усі мережі розв’язують одну задачу – прогноз на крок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–</w:t>
      </w:r>
      <w:r>
        <w:t xml:space="preserve"> </w:t>
      </w:r>
      <w:r>
        <w:t xml:space="preserve">але по-різному обробляють вхідне вікно.</w:t>
      </w:r>
    </w:p>
    <w:p>
      <w:pPr>
        <w:pStyle w:val="BodyText"/>
      </w:pPr>
      <w:r>
        <w:t xml:space="preserve">Багатошаровий перцептрон (MLP) – нелінійна авторегресія, вікно подається як вектор: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b"/>
            </m:rPr>
            <m:t>u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rPr>
                  <m:sty m:val="b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t xml:space="preserve">LSTM [2] читає вікно послідовно і зберігає стан комірки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яким керують вентилі</w:t>
      </w:r>
      <w:r>
        <w:t xml:space="preserve"> </w:t>
      </w:r>
      <w:r>
        <w:t xml:space="preserve">забування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входу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і виходу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Прогноз – лінійний шар від останнього стану:</w:t>
      </w:r>
      <w: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Одновимірна згорткова мережа (CNN) шукає локальні шаблони у вікні двома згортками</w:t>
      </w:r>
      <w:r>
        <w:t xml:space="preserve"> </w:t>
      </w:r>
      <w:r>
        <w:t xml:space="preserve">з ядром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далі – повнозв’язні шари: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Вибір цих трьох типів покриває три способи врахування порядку значень у вікні:</w:t>
      </w:r>
      <w:r>
        <w:t xml:space="preserve"> </w:t>
      </w:r>
      <w:r>
        <w:t xml:space="preserve">MLP його не враховує (кожне значення – окрема ознака), LSTM враховує через рекурентний</w:t>
      </w:r>
      <w:r>
        <w:t xml:space="preserve"> </w:t>
      </w:r>
      <w:r>
        <w:t xml:space="preserve">стан і краще відтворює повільну динаміку, CNN – через локальні фільтри, інваріантні</w:t>
      </w:r>
      <w:r>
        <w:t xml:space="preserve"> </w:t>
      </w:r>
      <w:r>
        <w:t xml:space="preserve">до зсуву шаблону всередині вікна. Мережі мають 1–5 тис. параметрів: на вікні зі</w:t>
      </w:r>
      <w:r>
        <w:t xml:space="preserve"> </w:t>
      </w:r>
      <w:r>
        <w:t xml:space="preserve">140–1065 навчальних пар більша мережа запам’ятовує шум.</w:t>
      </w:r>
    </w:p>
    <w:bookmarkEnd w:id="15"/>
    <w:bookmarkStart w:id="16" w:name="функція-втрат-і-навчання"/>
    <w:p>
      <w:pPr>
        <w:pStyle w:val="Heading3"/>
      </w:pPr>
      <w:r>
        <w:t xml:space="preserve">3.1.3. Функція втрат і навчання</w:t>
      </w:r>
    </w:p>
    <w:p>
      <w:pPr>
        <w:pStyle w:val="FirstParagraph"/>
      </w:pPr>
      <w:r>
        <w:t xml:space="preserve">Розглядаються дві функції втрат для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−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ba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Huber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m:t>|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δ</m:t>
                        </m:r>
                      </m:e>
                    </m:mr>
                    <m:mr>
                      <m:e>
                        <m:r>
                          <m:t>δ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δ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m:t>|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δ</m:t>
                        </m:r>
                      </m:e>
                    </m:mr>
                  </m:m>
                </m:e>
              </m:d>
            </m:e>
          </m:ba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MSE відповідає максимуму правдоподібності при нормальній похибці і мінімізує ту саму</w:t>
      </w:r>
      <w:r>
        <w:t xml:space="preserve"> </w:t>
      </w:r>
      <w:r>
        <w:t xml:space="preserve">величину, якою оцінюється прогноз (RMSE). Функція Хубера лінійна для великих похибок</w:t>
      </w:r>
      <w:r>
        <w:t xml:space="preserve"> </w:t>
      </w:r>
      <w:r>
        <w:t xml:space="preserve">і менш чутлива до рідких викидів, що важливо для ряду 2 з експоненційною похибкою</w:t>
      </w:r>
      <w:r>
        <w:t xml:space="preserve"> </w:t>
      </w:r>
      <w:r>
        <w:t xml:space="preserve">і стрибків курсу. Вибір між ними – частина синтезу структури (п. 3.1.5).</w:t>
      </w:r>
    </w:p>
    <w:p>
      <w:pPr>
        <w:pStyle w:val="BodyText"/>
      </w:pPr>
      <w:r>
        <w:t xml:space="preserve">Оптимізатор Adam, крок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пакет 32 пари, не більше 300 епох. Навчання</w:t>
      </w:r>
      <w:r>
        <w:t xml:space="preserve"> </w:t>
      </w:r>
      <w:r>
        <w:t xml:space="preserve">зупиняється, коли валідаційні втрати не зменшуються 25 епох, і ваги повертаються до</w:t>
      </w:r>
      <w:r>
        <w:t xml:space="preserve"> </w:t>
      </w:r>
      <w:r>
        <w:t xml:space="preserve">епохи з мінімумом.</w:t>
      </w:r>
    </w:p>
    <w:bookmarkEnd w:id="16"/>
    <w:bookmarkStart w:id="17" w:name="стратегії-екстраполяції"/>
    <w:p>
      <w:pPr>
        <w:pStyle w:val="Heading3"/>
      </w:pPr>
      <w:r>
        <w:t xml:space="preserve">3.1.4. Стратегії екстраполяції</w:t>
      </w:r>
    </w:p>
    <w:p>
      <w:pPr>
        <w:pStyle w:val="FirstParagraph"/>
      </w:pPr>
      <w:r>
        <w:t xml:space="preserve">Мережа прогнозує на один крок, тож прогноз поза вікном рекурсивний: кожен прогноз</w:t>
      </w:r>
      <w:r>
        <w:t xml:space="preserve"> </w:t>
      </w:r>
      <w:r>
        <w:t xml:space="preserve">стає останнім елементом входу наступного кроку: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H</m:t>
          </m:r>
        </m:oMath>
      </m:oMathPara>
    </w:p>
    <w:p>
      <w:pPr>
        <w:pStyle w:val="FirstParagraph"/>
      </w:pPr>
      <w:r>
        <w:t xml:space="preserve">Порівнюються три стратегії, що відрізняються рядом, на якому навчається мережа:</w:t>
      </w:r>
    </w:p>
    <w:p>
      <w:pPr>
        <w:pStyle w:val="Compact"/>
        <w:numPr>
          <w:ilvl w:val="0"/>
          <w:numId w:val="1002"/>
        </w:numPr>
      </w:pPr>
      <w:r>
        <w:t xml:space="preserve">Рівні: мережа на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x</m:t>
            </m:r>
          </m:sub>
        </m:sSub>
        <m:acc>
          <m:accPr>
            <m:chr m:val="̂"/>
          </m:accPr>
          <m:e>
            <m:r>
              <m:t>z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Прирости: мережа на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h</m:t>
            </m:r>
          </m: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  <m:r>
                  <m:t>y</m:t>
                </m:r>
              </m:e>
            </m:acc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Гібрид: мережа на залишку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Ансамбль – середнє прогнозів трьох мереж однієї стратегії.</w:t>
      </w:r>
    </w:p>
    <w:bookmarkEnd w:id="17"/>
    <w:bookmarkStart w:id="18" w:name="Xeba40bb52445a60cd6adab12655c041e194eed0"/>
    <w:p>
      <w:pPr>
        <w:pStyle w:val="Heading3"/>
      </w:pPr>
      <w:r>
        <w:t xml:space="preserve">3.1.5. Синтез структури мережі за кількома індикаторами</w:t>
      </w:r>
    </w:p>
    <w:p>
      <w:pPr>
        <w:pStyle w:val="FirstParagraph"/>
      </w:pPr>
      <w:r>
        <w:t xml:space="preserve">Для кожного типу мережі перебираються два розміри (ширина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або 32) і дві</w:t>
      </w:r>
      <w:r>
        <w:t xml:space="preserve"> </w:t>
      </w:r>
      <w:r>
        <w:t xml:space="preserve">функції втрати. Кожен варіант навчається за гібридною стратегією на першому вікні всіх</w:t>
      </w:r>
      <w:r>
        <w:t xml:space="preserve"> </w:t>
      </w:r>
      <w:r>
        <w:t xml:space="preserve">чотирьох рядів з двома різними ініціалізаціями. На відкладених 20 % пар обчислюються</w:t>
      </w:r>
      <w:r>
        <w:t xml:space="preserve"> </w:t>
      </w:r>
      <w:r>
        <w:t xml:space="preserve">два індикатори якості в одиницях стандартизованого залишку:</w:t>
      </w:r>
    </w:p>
    <w:p>
      <w:pPr>
        <w:pStyle w:val="Compact"/>
        <w:numPr>
          <w:ilvl w:val="0"/>
          <w:numId w:val="1003"/>
        </w:numPr>
      </w:pPr>
      <w:r>
        <w:t xml:space="preserve">СКВ прогнозу на крок.</w:t>
      </w:r>
    </w:p>
    <w:p>
      <w:pPr>
        <w:pStyle w:val="Compact"/>
        <w:numPr>
          <w:ilvl w:val="0"/>
          <w:numId w:val="1003"/>
        </w:numPr>
      </w:pPr>
      <w:r>
        <w:t xml:space="preserve">СКВ рекурсивного прогнозу на всю відкладену ділянку – індикатор якості</w:t>
      </w:r>
      <w:r>
        <w:t xml:space="preserve"> </w:t>
      </w:r>
      <w:r>
        <w:t xml:space="preserve">екстраполяції.</w:t>
      </w:r>
    </w:p>
    <w:p>
      <w:pPr>
        <w:pStyle w:val="FirstParagraph"/>
      </w:pPr>
      <w:r>
        <w:t xml:space="preserve">Третій індикатор – кількість параметрів. У межах кожного ряду варіанти одного типу</w:t>
      </w:r>
      <w:r>
        <w:t xml:space="preserve"> </w:t>
      </w:r>
      <w:r>
        <w:t xml:space="preserve">ранжуються за кожним індикатором, ранги усереднюються за індикаторами й рядами, і для</w:t>
      </w:r>
      <w:r>
        <w:t xml:space="preserve"> </w:t>
      </w:r>
      <w:r>
        <w:t xml:space="preserve">типу обирається варіант з найменшим середнім рангом. Ранжування робить індикатори</w:t>
      </w:r>
      <w:r>
        <w:t xml:space="preserve"> </w:t>
      </w:r>
      <w:r>
        <w:t xml:space="preserve">різних масштабів порівнянними без підбору ваг.</w:t>
      </w:r>
    </w:p>
    <w:bookmarkEnd w:id="18"/>
    <w:bookmarkStart w:id="19" w:name="Xfc7942ddd0722f4e8546ff2cb9ab59386e89efd"/>
    <w:p>
      <w:pPr>
        <w:pStyle w:val="Heading3"/>
      </w:pPr>
      <w:r>
        <w:t xml:space="preserve">3.1.6. Довготривала екстраполяція: оригінальне рішення</w:t>
      </w:r>
    </w:p>
    <w:p>
      <w:pPr>
        <w:pStyle w:val="FirstParagraph"/>
      </w:pPr>
      <w:r>
        <w:t xml:space="preserve">Чиста нейромережа погано екстраполює на довгий горизонт. На рівнях рекурсія сходиться</w:t>
      </w:r>
      <w:r>
        <w:t xml:space="preserve"> </w:t>
      </w:r>
      <w:r>
        <w:t xml:space="preserve">до нерухомої точки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поблизу середнього вікна і втрачає тренд.</w:t>
      </w:r>
      <w:r>
        <w:t xml:space="preserve"> </w:t>
      </w:r>
      <w:r>
        <w:t xml:space="preserve">На приростах похибка кожного кроку накопичується в сумі, і прогноз розходиться.</w:t>
      </w:r>
      <w:r>
        <w:t xml:space="preserve"> </w:t>
      </w:r>
      <w:r>
        <w:t xml:space="preserve">Запропоноване рішення має три складові.</w:t>
      </w:r>
    </w:p>
    <w:p>
      <w:pPr>
        <w:pStyle w:val="BodyText"/>
      </w:pPr>
      <w:r>
        <w:t xml:space="preserve">Перша – гібридна стратегія: довготривалу поведінку задає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зі структурою,</w:t>
      </w:r>
      <w:r>
        <w:t xml:space="preserve"> </w:t>
      </w:r>
      <w:r>
        <w:t xml:space="preserve">обраною крос-валідацією на горизонті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, а мережа моделює лише стаціонарний залишок.</w:t>
      </w:r>
    </w:p>
    <w:p>
      <w:pPr>
        <w:pStyle w:val="BodyText"/>
      </w:pPr>
      <w:r>
        <w:t xml:space="preserve">Друга – вага вкладу мережі за автокореляцією залишку. Залишок прогнозований лише</w:t>
      </w:r>
      <w:r>
        <w:t xml:space="preserve"> </w:t>
      </w:r>
      <w:r>
        <w:t xml:space="preserve">доти, доки він корельований з останніми спостереженнями. Далі рекурсія мережі вже</w:t>
      </w:r>
      <w:r>
        <w:t xml:space="preserve"> </w:t>
      </w:r>
      <w:r>
        <w:t xml:space="preserve">не несе інформації, а її зміщення додає похибку. Тому мережевий прогноз залишку</w:t>
      </w:r>
      <w:r>
        <w:t xml:space="preserve"> </w:t>
      </w:r>
      <w:r>
        <w:t xml:space="preserve">зважується вибірковою автокореляцією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залишку у вікні: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t> </m:t>
                  </m:r>
                  <m:r>
                    <m:t>г</m:t>
                  </m:r>
                  <m:r>
                    <m:t>і</m:t>
                  </m:r>
                  <m:r>
                    <m:t>б</m:t>
                  </m:r>
                  <m:r>
                    <m:t>р</m:t>
                  </m:r>
                  <m:r>
                    <m:t>и</m:t>
                  </m:r>
                  <m:r>
                    <m:t>д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ρ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 перший лаг з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Третя – адаптивний вибір стратегії за внутрішньою валідацією. Останні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точок</w:t>
      </w:r>
      <w:r>
        <w:t xml:space="preserve"> </w:t>
      </w:r>
      <w:r>
        <w:t xml:space="preserve">вікна відкладаються, мережі всіх трьох стратегій навчаються на решті й прогнозують</w:t>
      </w:r>
      <w:r>
        <w:t xml:space="preserve"> </w:t>
      </w:r>
      <w:r>
        <w:t xml:space="preserve">відкладену ділянку. Структура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при цьому та сама, що на повному вікні,</w:t>
      </w:r>
      <w:r>
        <w:t xml:space="preserve"> </w:t>
      </w:r>
      <w:r>
        <w:t xml:space="preserve">переоцінюються лише коефіцієнти: на коротшому вікні періодограма може не виділити</w:t>
      </w:r>
      <w:r>
        <w:t xml:space="preserve"> </w:t>
      </w:r>
      <w:r>
        <w:t xml:space="preserve">річний період температури, і гібрид виродився б у стратегію на рівнях. Обирається</w:t>
      </w:r>
      <w:r>
        <w:t xml:space="preserve"> </w:t>
      </w:r>
      <w:r>
        <w:t xml:space="preserve">стратегія з найменшою RMSE ансамблю, і прогноз будується її ансамблем на повному вікні</w:t>
      </w:r>
      <w:r>
        <w:t xml:space="preserve"> </w:t>
      </w:r>
      <w:r>
        <w:t xml:space="preserve">(для гібриду – з вагою ACF).</w:t>
      </w:r>
    </w:p>
    <w:bookmarkEnd w:id="19"/>
    <w:bookmarkStart w:id="20" w:name="показники-якості"/>
    <w:p>
      <w:pPr>
        <w:pStyle w:val="Heading3"/>
      </w:pPr>
      <w:r>
        <w:t xml:space="preserve">3.1.7. Показники якості</w:t>
      </w:r>
    </w:p>
    <w:p>
      <w:pPr>
        <w:pStyle w:val="FirstParagraph"/>
      </w:pPr>
      <w:r>
        <w:t xml:space="preserve">Екстраполяція перевіряється walk-forward: модель навчається на вікні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і прогнозує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кроків, тобто горизонт удвічі більший</w:t>
      </w:r>
      <w:r>
        <w:t xml:space="preserve"> </w:t>
      </w:r>
      <w:r>
        <w:t xml:space="preserve">за мінімально потрібну половину інтервалу спостереження. Для кожного ряду – три старти</w:t>
      </w:r>
      <w:r>
        <w:t xml:space="preserve"> </w:t>
      </w:r>
      <m:oMath>
        <m:r>
          <m:t>s</m:t>
        </m:r>
      </m:oMath>
      <w:r>
        <w:t xml:space="preserve">. Показники рахуються на горизонтах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W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за першими</w:t>
      </w:r>
      <w:r>
        <w:t xml:space="preserve"> </w:t>
      </w:r>
      <m:oMath>
        <m:r>
          <m:t>h</m:t>
        </m:r>
        <m:r>
          <m:t>W</m:t>
        </m:r>
      </m:oMath>
      <w:r>
        <w:t xml:space="preserve"> </w:t>
      </w:r>
      <w:r>
        <w:t xml:space="preserve">прогнозами й усереднюються за стартами. Для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bar>
                <m:barPr>
                  <m:pos m:val="top"/>
                </m:bar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MAPE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зміщення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e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Якість моделі на ділянці спостереження оцінюється прогнозом на крок, для синтетичних</w:t>
      </w:r>
      <w:r>
        <w:t xml:space="preserve"> </w:t>
      </w:r>
      <w:r>
        <w:t xml:space="preserve">рядів – ще й СКВ відхилення від істинного тренду. Еталон для екстраполяції – наївний</w:t>
      </w:r>
      <w:r>
        <w:t xml:space="preserve"> </w:t>
      </w:r>
      <w:r>
        <w:t xml:space="preserve">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0"/>
    <w:bookmarkEnd w:id="21"/>
    <w:bookmarkStart w:id="25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5614177" cy="7919999"/>
            <wp:effectExtent b="0" l="0" r="0" t="0"/>
            <wp:docPr descr="Блок-схема алгоритму" title="" id="23" name="Picture"/>
            <a:graphic>
              <a:graphicData uri="http://schemas.openxmlformats.org/drawingml/2006/picture">
                <pic:pic>
                  <pic:nvPicPr>
                    <pic:cNvPr descr="assets/00_blocksche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77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Програма спершу перевіряє мережі і стратегії на сигналах з відомою поведінкою. Далі для</w:t>
      </w:r>
      <w:r>
        <w:t xml:space="preserve"> </w:t>
      </w:r>
      <w:r>
        <w:t xml:space="preserve">кожного ряду обчислюються властивості першого вікна і декомпозиція. Синтез структури</w:t>
      </w:r>
      <w:r>
        <w:t xml:space="preserve"> </w:t>
      </w:r>
      <w:r>
        <w:t xml:space="preserve">навчає 96 варіантів мереж і для кожного типу обирає розмір і функцію втрат. З обраними</w:t>
      </w:r>
      <w:r>
        <w:t xml:space="preserve"> </w:t>
      </w:r>
      <w:r>
        <w:t xml:space="preserve">структурами для кожного старту навчаються 18 мереж: три типи на трьох стратегіях,</w:t>
      </w:r>
      <w:r>
        <w:t xml:space="preserve"> </w:t>
      </w:r>
      <w:r>
        <w:t xml:space="preserve">на повному вікні і на вікні без останньої чверті для внутрішньої валідації. Навчання</w:t>
      </w:r>
      <w:r>
        <w:t xml:space="preserve"> </w:t>
      </w:r>
      <w:r>
        <w:t xml:space="preserve">незалежних мереж виконується паралельно в пулі процесів, а результати кешуються.</w:t>
      </w:r>
    </w:p>
    <w:bookmarkEnd w:id="25"/>
    <w:bookmarkStart w:id="26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  <w:ind w:left="417" w:firstLine="0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залежності лабораторної роботи</w:t>
      </w:r>
      <w:r>
        <w:br/>
      </w:r>
      <w:r>
        <w:rPr>
          <w:rStyle w:val="VerbatimChar"/>
        </w:rPr>
        <w:t xml:space="preserve">├── data/              кеш температури Києва (CSV)</w:t>
      </w:r>
      <w:r>
        <w:br/>
      </w:r>
      <w:r>
        <w:rPr>
          <w:rStyle w:val="VerbatimChar"/>
        </w:rPr>
        <w:t xml:space="preserve">├── out/               графіки, зведення архітектур, кеш навчених мереж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точка входу</w:t>
      </w:r>
      <w:r>
        <w:br/>
      </w:r>
      <w:r>
        <w:rPr>
          <w:rStyle w:val="VerbatimChar"/>
        </w:rPr>
        <w:t xml:space="preserve">    ├── loaders.py       завантаження даних</w:t>
      </w:r>
      <w:r>
        <w:br/>
      </w:r>
      <w:r>
        <w:rPr>
          <w:rStyle w:val="VerbatimChar"/>
        </w:rPr>
        <w:t xml:space="preserve">    ├── synthetic.py     синтетичні ряди</w:t>
      </w:r>
      <w:r>
        <w:br/>
      </w:r>
      <w:r>
        <w:rPr>
          <w:rStyle w:val="VerbatimChar"/>
        </w:rPr>
        <w:t xml:space="preserve">    ├── features.py      властивості, сезонність, автокореляція</w:t>
      </w:r>
      <w:r>
        <w:br/>
      </w:r>
      <w:r>
        <w:rPr>
          <w:rStyle w:val="VerbatimChar"/>
        </w:rPr>
        <w:t xml:space="preserve">    ├── networks.py      архітектури, навчання, рекурсивний прогноз</w:t>
      </w:r>
      <w:r>
        <w:br/>
      </w:r>
      <w:r>
        <w:rPr>
          <w:rStyle w:val="VerbatimChar"/>
        </w:rPr>
        <w:t xml:space="preserve">    ├── strategies.py    декомпозиція D(t), стратегії, вага ACF</w:t>
      </w:r>
      <w:r>
        <w:br/>
      </w:r>
      <w:r>
        <w:rPr>
          <w:rStyle w:val="VerbatimChar"/>
        </w:rPr>
        <w:t xml:space="preserve">    ├── runner.py        паралельне навчання з кешем</w:t>
      </w:r>
      <w:r>
        <w:br/>
      </w:r>
      <w:r>
        <w:rPr>
          <w:rStyle w:val="VerbatimChar"/>
        </w:rPr>
        <w:t xml:space="preserve">    ├── study.py         синтез структури, прогноз, адаптивний вибір</w:t>
      </w:r>
      <w:r>
        <w:br/>
      </w:r>
      <w:r>
        <w:rPr>
          <w:rStyle w:val="VerbatimChar"/>
        </w:rPr>
        <w:t xml:space="preserve">    ├── evaluation.py    KPI, walk-forward</w:t>
      </w:r>
      <w:r>
        <w:br/>
      </w:r>
      <w:r>
        <w:rPr>
          <w:rStyle w:val="VerbatimChar"/>
        </w:rPr>
        <w:t xml:space="preserve">    ├── figures.py       графіки і схеми мереж</w:t>
      </w:r>
      <w:r>
        <w:br/>
      </w:r>
      <w:r>
        <w:rPr>
          <w:rStyle w:val="VerbatimChar"/>
        </w:rPr>
        <w:t xml:space="preserve">    ├── plots.py         оформлення графіків</w:t>
      </w:r>
      <w:r>
        <w:br/>
      </w:r>
      <w:r>
        <w:rPr>
          <w:rStyle w:val="VerbatimChar"/>
        </w:rPr>
        <w:t xml:space="preserve">    └── verify.py        верифікація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rPr>
          <w:rStyle w:val="VerbatimChar"/>
        </w:rPr>
        <w:t xml:space="preserve">networks.py</w:t>
      </w:r>
      <w:r>
        <w:t xml:space="preserve"> </w:t>
      </w:r>
      <w:r>
        <w:t xml:space="preserve">не знає про стратегії: він навчає мережу прогнозу на крок для будь-якого</w:t>
      </w:r>
      <w:r>
        <w:t xml:space="preserve"> </w:t>
      </w:r>
      <w:r>
        <w:t xml:space="preserve">стандартизованого ряду.</w:t>
      </w:r>
      <w:r>
        <w:t xml:space="preserve"> </w:t>
      </w:r>
      <w:r>
        <w:rPr>
          <w:rStyle w:val="VerbatimChar"/>
        </w:rPr>
        <w:t xml:space="preserve">strategies.py</w:t>
      </w:r>
      <w:r>
        <w:t xml:space="preserve"> </w:t>
      </w:r>
      <w:r>
        <w:t xml:space="preserve">готує цей ряд (рівні, прирости або залишок)</w:t>
      </w:r>
      <w:r>
        <w:t xml:space="preserve"> </w:t>
      </w:r>
      <w:r>
        <w:t xml:space="preserve">і відновлює прогноз у вихідному масштабі. Схеми обраних мереж малюються з самих</w:t>
      </w:r>
      <w:r>
        <w:t xml:space="preserve"> </w:t>
      </w:r>
      <w:r>
        <w:t xml:space="preserve">моделей Keras, а текстові зведення шарів зберігаються в</w:t>
      </w:r>
      <w:r>
        <w:t xml:space="preserve"> </w:t>
      </w:r>
      <w:r>
        <w:rPr>
          <w:rStyle w:val="VerbatimChar"/>
        </w:rPr>
        <w:t xml:space="preserve">out/architectures.txt</w:t>
      </w:r>
      <w:r>
        <w:t xml:space="preserve">.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t xml:space="preserve">3 з бекендом PyTorch [3] – нейромережі;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</w:t>
      </w:r>
      <w:r>
        <w:t xml:space="preserve"> </w:t>
      </w:r>
      <w:r>
        <w:t xml:space="preserve">обчислення, МНК і періодограма;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таблиці;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– тести ADF і KPSS;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статистики;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запит до API;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6"/>
    <w:bookmarkStart w:id="62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для даних і фіксованих ініціалізацій мереж;</w:t>
      </w:r>
      <w:r>
        <w:t xml:space="preserve"> </w:t>
      </w:r>
      <w:r>
        <w:t xml:space="preserve">вони відтворюються при повторному запуску.</w:t>
      </w:r>
    </w:p>
    <w:bookmarkStart w:id="33" w:name="етап-1.-властивості-і-декомпозиція-рядів"/>
    <w:p>
      <w:pPr>
        <w:pStyle w:val="Heading3"/>
      </w:pPr>
      <w:r>
        <w:t xml:space="preserve">Етап 1. Властивості і декомпозиція рядів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Вхідні ряди" title="" id="28" name="Picture"/>
            <a:graphic>
              <a:graphicData uri="http://schemas.openxmlformats.org/drawingml/2006/picture">
                <pic:pic>
                  <pic:nvPicPr>
                    <pic:cNvPr descr="assets/01_seri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Вхідні ряди і вікна спостереження трьох стартів</w:t>
      </w:r>
    </w:p>
    <w:p>
      <w:pPr>
        <w:pStyle w:val="TableCaptionOwn"/>
        <w:keepNext/>
      </w:pPr>
      <w:r>
        <w:t xml:space="preserve">Таблиця 2 – Властивості рядів і декомпозиція першого вікна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188"/>
        <w:gridCol w:w="1188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Температура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20,686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22,537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10,127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8,862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9,547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  <m:r>
                      <m:t>P</m:t>
                    </m:r>
                    <m:r>
                      <m:t>S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Період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CV тренду, степінь 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5,889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7,460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CV тренду, степінь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5,898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CV тренду, степінь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5,724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6,921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Обрано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сталий + 2 гармоніки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  <w:r>
                <w:t xml:space="preserve"> </w:t>
              </w:r>
              <w:r>
                <w:t xml:space="preserve">складової</w:t>
              </w:r>
              <w:r>
                <w:t xml:space="preserve"> </w:t>
              </w:r>
              <m:oMath>
                <m:r>
                  <m:t>D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0,855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СКВ залишку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3,652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 залишку, лаг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 залишку, лаг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0,534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 залишку, лаг 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залишку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372360"/>
            <wp:effectExtent b="0" l="0" r="0" t="0"/>
            <wp:docPr descr="Декомпозиція" title="" id="31" name="Picture"/>
            <a:graphic>
              <a:graphicData uri="http://schemas.openxmlformats.org/drawingml/2006/picture">
                <pic:pic>
                  <pic:nvPicPr>
                    <pic:cNvPr descr="assets/02_decomposi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Декомпозиція першого вікна на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і залишок</w:t>
      </w:r>
    </w:p>
    <w:p>
      <w:pPr>
        <w:pStyle w:val="BodyText"/>
      </w:pPr>
      <w:r>
        <w:t xml:space="preserve">Усі чотири ряди нестаціонарні за KPSS, а курс – і за ADF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900</m:t>
        </m:r>
      </m:oMath>
      <w:r>
        <w:t xml:space="preserve">). Після</w:t>
      </w:r>
      <w:r>
        <w:t xml:space="preserve"> </w:t>
      </w:r>
      <w:r>
        <w:t xml:space="preserve">вилучення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залишок стаціонарний на всіх рядах (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006</m:t>
        </m:r>
      </m:oMath>
      <w:r>
        <w:t xml:space="preserve">), тобто</w:t>
      </w:r>
      <w:r>
        <w:t xml:space="preserve"> </w:t>
      </w:r>
      <w:r>
        <w:t xml:space="preserve">декомпозиція переводить ряд у форму, з якою мережа може працювати на будь-якому</w:t>
      </w:r>
      <w:r>
        <w:t xml:space="preserve"> </w:t>
      </w:r>
      <w:r>
        <w:t xml:space="preserve">горизонті.</w:t>
      </w:r>
    </w:p>
    <w:p>
      <w:pPr>
        <w:pStyle w:val="BodyText"/>
      </w:pPr>
      <w:r>
        <w:t xml:space="preserve">На синтетичних рядах СКВ залишку (4,93 і 5,17) близька до СКВ шуму 5, а автокореляція</w:t>
      </w:r>
      <w:r>
        <w:t xml:space="preserve"> </w:t>
      </w:r>
      <w:r>
        <w:t xml:space="preserve">залишку мала: залишок – майже білий шум, і мережі на ньому прогнозувати нічого.</w:t>
      </w:r>
      <w:r>
        <w:t xml:space="preserve"> </w:t>
      </w:r>
      <w:r>
        <w:t xml:space="preserve">Лаг 5 на ряді 2 (0,296) – випадковий сплеск на 200 точках. На квадратичному ряді CV</w:t>
      </w:r>
      <w:r>
        <w:t xml:space="preserve"> </w:t>
      </w:r>
      <w:r>
        <w:t xml:space="preserve">обирає лінійний тренд: на 200 відліках квадратичний член змінює тренд лише на</w:t>
      </w:r>
      <w:r>
        <w:t xml:space="preserve"> </w:t>
      </w:r>
      <w:r>
        <w:t xml:space="preserve">4 одиниці при СКВ шуму 5.</w:t>
      </w:r>
    </w:p>
    <w:p>
      <w:pPr>
        <w:pStyle w:val="BodyText"/>
      </w:pPr>
      <w:r>
        <w:t xml:space="preserve">На курсі і температурі залишок сильно корельований (ACF(1) 0,84 і 0,80), і саме тут</w:t>
      </w:r>
      <w:r>
        <w:t xml:space="preserve"> </w:t>
      </w:r>
      <w:r>
        <w:t xml:space="preserve">мережа може покращити прогноз на кілька кроків. Для курсу лінійний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наближення</w:t>
      </w:r>
      <w:r>
        <w:t xml:space="preserve"> </w:t>
      </w:r>
      <w:r>
        <w:t xml:space="preserve">ступінчастого ряду зі стрибком посередині вікна, тож його залишок має структуру</w:t>
      </w:r>
      <w:r>
        <w:t xml:space="preserve"> </w:t>
      </w:r>
      <w:r>
        <w:t xml:space="preserve">стрибка (рисунок 4). Для температури детектор знайшов період 365 діб, а CV обрала</w:t>
      </w:r>
      <w:r>
        <w:t xml:space="preserve"> </w:t>
      </w:r>
      <w:r>
        <w:t xml:space="preserve">сталий рівень з двома гармоніками.</w:t>
      </w:r>
    </w:p>
    <w:bookmarkEnd w:id="33"/>
    <w:bookmarkStart w:id="40" w:name="етап-2.-синтез-структури-мереж"/>
    <w:p>
      <w:pPr>
        <w:pStyle w:val="Heading3"/>
      </w:pPr>
      <w:r>
        <w:t xml:space="preserve">Етап 2. Синтез структури мереж</w:t>
      </w:r>
    </w:p>
    <w:p>
      <w:pPr>
        <w:pStyle w:val="TableCaptionOwn"/>
        <w:keepNext/>
      </w:pPr>
      <w:r>
        <w:t xml:space="preserve">Таблиця 3 – Варіанти структури, середнє за чотирма рядами і двома ініціалізаціями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978"/>
        <w:gridCol w:w="800"/>
        <w:gridCol w:w="1156"/>
        <w:gridCol w:w="711"/>
        <w:gridCol w:w="978"/>
        <w:gridCol w:w="1067"/>
        <w:gridCol w:w="8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Мережа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Розмір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Втрати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Параметрів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Епох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  <w:r>
              <w:t xml:space="preserve"> </w:t>
            </w:r>
            <w:r>
              <w:t xml:space="preserve">на крок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</w:t>
            </w:r>
            <w:r>
              <w:t xml:space="preserve"> </w:t>
            </w:r>
            <w:r>
              <w:t xml:space="preserve">рекурсії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2,417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2,583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2,167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2,833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77,0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1,917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2,667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39,5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2,750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41,9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2,667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4977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2,083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малий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4977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3,000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19681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2,167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jc w:val="left"/>
            </w:pPr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базовий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2,750</w:t>
            </w:r>
          </w:p>
        </w:tc>
      </w:tr>
    </w:tbl>
    <w:p>
      <w:pPr>
        <w:pStyle w:val="BodyText"/>
        <w:spacing w:before="420"/>
      </w:pPr>
      <w:r>
        <w:t xml:space="preserve">Кількість параметрів у таблиці 3 наведена для входу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</m:t>
        </m:r>
      </m:oMath>
      <w:r>
        <w:t xml:space="preserve">; для курсу (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)</w:t>
      </w:r>
      <w:r>
        <w:t xml:space="preserve"> </w:t>
      </w:r>
      <w:r>
        <w:t xml:space="preserve">і температури (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) вона змінюється лише в першому шарі MLP і шарі після згорток CNN.</w:t>
      </w:r>
    </w:p>
    <w:p>
      <w:pPr>
        <w:pStyle w:val="FigureImage"/>
      </w:pPr>
      <w:r>
        <w:drawing>
          <wp:inline>
            <wp:extent cx="5930900" cy="2287632"/>
            <wp:effectExtent b="0" l="0" r="0" t="0"/>
            <wp:docPr descr="Синтез структури" title="" id="35" name="Picture"/>
            <a:graphic>
              <a:graphicData uri="http://schemas.openxmlformats.org/drawingml/2006/picture">
                <pic:pic>
                  <pic:nvPicPr>
                    <pic:cNvPr descr="assets/04_stru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8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Індикатори варіантів структури за рядами і середній ранг (зелений – обрано)</w:t>
      </w:r>
    </w:p>
    <w:p>
      <w:pPr>
        <w:pStyle w:val="BodyText"/>
      </w:pPr>
      <w:r>
        <w:t xml:space="preserve">Обрано MLP базового розміру, LSTM і CNN малого розміру, усі з MSE. Схеми обраних</w:t>
      </w:r>
      <w:r>
        <w:t xml:space="preserve"> </w:t>
      </w:r>
      <w:r>
        <w:t xml:space="preserve">мереж наведено на рисунку 6.</w:t>
      </w:r>
    </w:p>
    <w:p>
      <w:pPr>
        <w:pStyle w:val="FigureImage"/>
      </w:pPr>
      <w:r>
        <w:drawing>
          <wp:inline>
            <wp:extent cx="5930900" cy="2372360"/>
            <wp:effectExtent b="0" l="0" r="0" t="0"/>
            <wp:docPr descr="Архітектури мереж" title="" id="38" name="Picture"/>
            <a:graphic>
              <a:graphicData uri="http://schemas.openxmlformats.org/drawingml/2006/picture">
                <pic:pic>
                  <pic:nvPicPr>
                    <pic:cNvPr descr="assets/03_architectu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Архітектура обраних мереж (вхід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</m:t>
        </m:r>
      </m:oMath>
      <w:r>
        <w:t xml:space="preserve">)</w:t>
      </w:r>
    </w:p>
    <w:p>
      <w:pPr>
        <w:pStyle w:val="BodyText"/>
      </w:pPr>
      <w:r>
        <w:t xml:space="preserve">Різниця між варіантами за СКВ на крок невелика: 0,631–0,664 в одиницях стандартизованого</w:t>
      </w:r>
      <w:r>
        <w:t xml:space="preserve"> </w:t>
      </w:r>
      <w:r>
        <w:t xml:space="preserve">залишку, менше за 5 %. Найчутливіший індикатор – СКВ рекурсії: функція Хубера з малим</w:t>
      </w:r>
      <w:r>
        <w:t xml:space="preserve"> </w:t>
      </w:r>
      <w:r>
        <w:t xml:space="preserve">розміром погіршує її в MLP і CNN на 3–4 % (0,803 проти 0,778, 0,806 проти 0,772).</w:t>
      </w:r>
      <w:r>
        <w:t xml:space="preserve"> </w:t>
      </w:r>
      <w:r>
        <w:t xml:space="preserve">Найбільше – на рядах, де великі відхилення залишку змістовні: на курсі в MLP</w:t>
      </w:r>
      <w:r>
        <w:t xml:space="preserve"> </w:t>
      </w:r>
      <w:r>
        <w:t xml:space="preserve">(0,406 проти 0,294) і на температурі в CNN (0,983 проти 0,901). З Хубером навчання</w:t>
      </w:r>
      <w:r>
        <w:t xml:space="preserve"> </w:t>
      </w:r>
      <w:r>
        <w:t xml:space="preserve">зупиняється в 1,5–2,7 раза раніше, і мережа менше підлаштовується під такі відхилення.</w:t>
      </w:r>
      <w:r>
        <w:t xml:space="preserve"> </w:t>
      </w:r>
      <w:r>
        <w:t xml:space="preserve">Перевага Хубера очікувалася на ряді 2 з викидами, але й там різниця не перевищує 0,05</w:t>
      </w:r>
      <w:r>
        <w:t xml:space="preserve"> </w:t>
      </w:r>
      <w:r>
        <w:t xml:space="preserve">і має різний знак для різних мереж. Тому для всіх типів обрано MSE.</w:t>
      </w:r>
    </w:p>
    <w:p>
      <w:pPr>
        <w:pStyle w:val="BodyText"/>
      </w:pPr>
      <w:r>
        <w:t xml:space="preserve">Базовий розмір CNN має вчетверо більше параметрів за малий (19681 проти 4977) і найкращу</w:t>
      </w:r>
      <w:r>
        <w:t xml:space="preserve"> </w:t>
      </w:r>
      <w:r>
        <w:t xml:space="preserve">СКВ на крок (0,631), але гіршу СКВ рекурсії (0,780 проти 0,772). Багатший опис вікна</w:t>
      </w:r>
      <w:r>
        <w:t xml:space="preserve"> </w:t>
      </w:r>
      <w:r>
        <w:t xml:space="preserve">краще підганяє наступне значення і швидше накопичує похибку в рекурсії. Для MLP той</w:t>
      </w:r>
      <w:r>
        <w:t xml:space="preserve"> </w:t>
      </w:r>
      <w:r>
        <w:t xml:space="preserve">самий ефект менший, і базовий розмір виграв завдяки похибці на крок. Ранжування за</w:t>
      </w:r>
      <w:r>
        <w:t xml:space="preserve"> </w:t>
      </w:r>
      <w:r>
        <w:t xml:space="preserve">трьома індикаторами обирає компактнішу мережу там, де виграш складнішої лише в одному</w:t>
      </w:r>
      <w:r>
        <w:t xml:space="preserve"> </w:t>
      </w:r>
      <w:r>
        <w:t xml:space="preserve">індикаторі.</w:t>
      </w:r>
    </w:p>
    <w:bookmarkEnd w:id="40"/>
    <w:bookmarkStart w:id="47" w:name="Xc8e8d51f76a3777e5a7c96529080607e9abbd58"/>
    <w:p>
      <w:pPr>
        <w:pStyle w:val="Heading3"/>
      </w:pPr>
      <w:r>
        <w:t xml:space="preserve">Етап 3. Навчання і прогноз на ділянці спостереження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Динаміка навчання" title="" id="42" name="Picture"/>
            <a:graphic>
              <a:graphicData uri="http://schemas.openxmlformats.org/drawingml/2006/picture">
                <pic:pic>
                  <pic:nvPicPr>
                    <pic:cNvPr descr="assets/05_learn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Навчальні (пунктир) і валідаційні (суцільна) втрати, гібрид, перший старт</w:t>
      </w:r>
    </w:p>
    <w:p>
      <w:pPr>
        <w:pStyle w:val="BodyText"/>
      </w:pPr>
      <w:r>
        <w:t xml:space="preserve">На синтетичних рядах валідаційні втрати мінімальні вже на 1–13-й епохі, а далі</w:t>
      </w:r>
      <w:r>
        <w:t xml:space="preserve"> </w:t>
      </w:r>
      <w:r>
        <w:t xml:space="preserve">зростають, тоді як навчальні падають: мережа починає запам’ятовувати білий шум,</w:t>
      </w:r>
      <w:r>
        <w:t xml:space="preserve"> </w:t>
      </w:r>
      <w:r>
        <w:t xml:space="preserve">і рання зупинка повертає ваги майже початкового стану. Це правильна поведінка для</w:t>
      </w:r>
      <w:r>
        <w:t xml:space="preserve"> </w:t>
      </w:r>
      <w:r>
        <w:t xml:space="preserve">залишку без автокореляції. На курсі навчання триває 71–254 епохи, і валідаційні втрати</w:t>
      </w:r>
      <w:r>
        <w:t xml:space="preserve"> </w:t>
      </w:r>
      <w:r>
        <w:t xml:space="preserve">падають на порядок: залишок курсу має структуру. На температурі зупинка на 10–18-й</w:t>
      </w:r>
      <w:r>
        <w:t xml:space="preserve"> </w:t>
      </w:r>
      <w:r>
        <w:t xml:space="preserve">епохі при валідаційних втратах 0,32–0,40 – близько до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</m:t>
        </m:r>
      </m:oMath>
      <w:r>
        <w:t xml:space="preserve">,</w:t>
      </w:r>
      <w:r>
        <w:t xml:space="preserve"> </w:t>
      </w:r>
      <w:r>
        <w:t xml:space="preserve">частки дисперсії залишку, непрогнозованої за попереднім значенням.</w:t>
      </w:r>
    </w:p>
    <w:p>
      <w:pPr>
        <w:pStyle w:val="TableCaptionOwn"/>
        <w:keepNext/>
      </w:pPr>
      <w:r>
        <w:t xml:space="preserve">Таблиця 4 – Прогноз на крок на ділянці спостереження першого старту: RMSE і СКВ до істинного тренду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4"/>
        <w:gridCol w:w="892"/>
        <w:gridCol w:w="1115"/>
        <w:gridCol w:w="892"/>
        <w:gridCol w:w="1115"/>
        <w:gridCol w:w="1115"/>
        <w:gridCol w:w="100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1, тренд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2, тренд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3,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4,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2,490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1,907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2,190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2,054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6,211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4,536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2,192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6,731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2,098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CNN, гібрид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2,047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Прогноз на крок у вікні" title="" id="45" name="Picture"/>
            <a:graphic>
              <a:graphicData uri="http://schemas.openxmlformats.org/drawingml/2006/picture">
                <pic:pic>
                  <pic:nvPicPr>
                    <pic:cNvPr descr="assets/06_fi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Прогноз на крок гібридними мережами на ділянці спостереження</w:t>
      </w:r>
    </w:p>
    <w:p>
      <w:pPr>
        <w:pStyle w:val="BodyText"/>
      </w:pPr>
      <w:r>
        <w:t xml:space="preserve">(температура – останній рік вікна)</w:t>
      </w:r>
    </w:p>
    <w:p>
      <w:pPr>
        <w:pStyle w:val="BodyText"/>
      </w:pPr>
      <w:r>
        <w:t xml:space="preserve">Прогноз на крок на ділянці спостереження частково збігається з навчальними даними,</w:t>
      </w:r>
      <w:r>
        <w:t xml:space="preserve"> </w:t>
      </w:r>
      <w:r>
        <w:t xml:space="preserve">тож RMSE до ряду тут оптимістична. На ряді 1 MLP на рівнях має RMSE 4,14 – менше</w:t>
      </w:r>
      <w:r>
        <w:t xml:space="preserve"> </w:t>
      </w:r>
      <w:r>
        <w:t xml:space="preserve">за СКВ шуму 5, тобто мережа частково запам’ятала шум. Чесніший індикатор для</w:t>
      </w:r>
      <w:r>
        <w:t xml:space="preserve"> </w:t>
      </w:r>
      <w:r>
        <w:t xml:space="preserve">синтетики – СКВ до істинного тренду. За ним найкраща LSTM на гібридній стратегії</w:t>
      </w:r>
      <w:r>
        <w:t xml:space="preserve"> </w:t>
      </w:r>
      <w:r>
        <w:t xml:space="preserve">(0,441 і 0,670): лінійний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задає тренд, а мережа на білому залишку майже нічого</w:t>
      </w:r>
      <w:r>
        <w:t xml:space="preserve"> </w:t>
      </w:r>
      <w:r>
        <w:t xml:space="preserve">не додає. MLP і CNN на приростах найгірші (3,8–5,0): прогноз приросту білого шуму</w:t>
      </w:r>
      <w:r>
        <w:t xml:space="preserve"> </w:t>
      </w:r>
      <w:r>
        <w:t xml:space="preserve">дорівнює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і мережа переносить шум у прогноз рівня.</w:t>
      </w:r>
    </w:p>
    <w:p>
      <w:pPr>
        <w:pStyle w:val="BodyText"/>
      </w:pPr>
      <w:r>
        <w:t xml:space="preserve">На курсі і температурі гібридна стратегія дає найменшу похибку на крок для кожного</w:t>
      </w:r>
      <w:r>
        <w:t xml:space="preserve"> </w:t>
      </w:r>
      <w:r>
        <w:t xml:space="preserve">типу мережі: 0,607–0,628 грн і 1,76–2,12 °C. Різниця між типами мереж менша, ніж між</w:t>
      </w:r>
      <w:r>
        <w:t xml:space="preserve"> </w:t>
      </w:r>
      <w:r>
        <w:t xml:space="preserve">стратегіями. MLP на температурі точніший за LSTM (1,76 проти 2,12 °C):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кожне значення вікна – окрема ознака, і повнозв’язний шар легко виділяє</w:t>
      </w:r>
      <w:r>
        <w:t xml:space="preserve"> </w:t>
      </w:r>
      <w:r>
        <w:t xml:space="preserve">вагу останніх днів.</w:t>
      </w:r>
    </w:p>
    <w:bookmarkEnd w:id="47"/>
    <w:bookmarkStart w:id="60" w:name="Xa9143ec05e437436871c95186f3d200dcc4764b"/>
    <w:p>
      <w:pPr>
        <w:pStyle w:val="Heading3"/>
      </w:pPr>
      <w:r>
        <w:t xml:space="preserve">Етап 4. Прогноз поза ділянкою спостереження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Стратегії екстраполяції" title="" id="49" name="Picture"/>
            <a:graphic>
              <a:graphicData uri="http://schemas.openxmlformats.org/drawingml/2006/picture">
                <pic:pic>
                  <pic:nvPicPr>
                    <pic:cNvPr descr="assets/07_strategi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Ансамблі трьох стратегій і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перший старт (вертикалі –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)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Прогнози гібридних мереж" title="" id="52" name="Picture"/>
            <a:graphic>
              <a:graphicData uri="http://schemas.openxmlformats.org/drawingml/2006/picture">
                <pic:pic>
                  <pic:nvPicPr>
                    <pic:cNvPr descr="assets/08_forecast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Прогнози гібридних мереж з останнього старту</w:t>
      </w:r>
    </w:p>
    <w:p>
      <w:pPr>
        <w:pStyle w:val="TableCaptionOwn"/>
        <w:keepNext/>
      </w:pPr>
      <w:r>
        <w:t xml:space="preserve">Таблиця 5 – RMSE прогнозу на горизонті</w:t>
      </w:r>
      <w:r>
        <w:t xml:space="preserve"> </w:t>
      </w:r>
      <m:oMath>
        <m:r>
          <m:t>W</m:t>
        </m:r>
      </m:oMath>
      <w:r>
        <w:t xml:space="preserve">, walk-forward, три старти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1721"/>
        <w:gridCol w:w="1262"/>
        <w:gridCol w:w="1377"/>
        <w:gridCol w:w="137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Темп.,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12,106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7,623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15,266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D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11,392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60,922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13,074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9,147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3,165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15,499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12,273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10,316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14,637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13,047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10,256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2,487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29,533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12,862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7,847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37,593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14,185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23,656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100,027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6,811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12,037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39,810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9,334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13,985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57,860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3,777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3,946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3,793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Гібрид, вага ACF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3,700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6 – RMSE прогнозу на горизонті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W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1721"/>
        <w:gridCol w:w="1262"/>
        <w:gridCol w:w="1377"/>
        <w:gridCol w:w="137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Темп.,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6,906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8,147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D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3,190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5,738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6,618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10,253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3,118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4,775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Гібрид, вага ACF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3,190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4,675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7 – RMSE прогнозу на горизонті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1721"/>
        <w:gridCol w:w="1262"/>
        <w:gridCol w:w="1377"/>
        <w:gridCol w:w="137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Темп.,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8,346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5,735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14,741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D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7,260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13,969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8,750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7,107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20,265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6,811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8,352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34,083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Ансамбль,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Гібрид, вага ACF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3,809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3,809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8 – Інші KPI на горизонті</w:t>
      </w:r>
      <w:r>
        <w:t xml:space="preserve"> </w:t>
      </w:r>
      <m:oMath>
        <m:r>
          <m:t>W</m:t>
        </m:r>
      </m:oMath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Гібрид, вага ACF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–3,420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LSTM, 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CNN,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–3,451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–1,546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–6,178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Гібрид, вага ACF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0,843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RMSE за кроками прогнозу" title="" id="55" name="Picture"/>
            <a:graphic>
              <a:graphicData uri="http://schemas.openxmlformats.org/drawingml/2006/picture">
                <pic:pic>
                  <pic:nvPicPr>
                    <pic:cNvPr descr="assets/11_horiz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RMSE на кожному кроці прогнозу, середнє за стартами (логарифмічні осі)</w:t>
      </w:r>
    </w:p>
    <w:p>
      <w:pPr>
        <w:pStyle w:val="FigureImage"/>
      </w:pPr>
      <w:r>
        <w:drawing>
          <wp:inline>
            <wp:extent cx="5930900" cy="2795995"/>
            <wp:effectExtent b="0" l="0" r="0" t="0"/>
            <wp:docPr descr="KPI відносно наївного" title="" id="58" name="Picture"/>
            <a:graphic>
              <a:graphicData uri="http://schemas.openxmlformats.org/drawingml/2006/picture">
                <pic:pic>
                  <pic:nvPicPr>
                    <pic:cNvPr descr="assets/09_kpi_heatmap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9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RMSE методів відносно наївного прогнозу на трьох горизонтах</w:t>
      </w:r>
    </w:p>
    <w:p>
      <w:pPr>
        <w:pStyle w:val="BodyText"/>
      </w:pPr>
      <w:r>
        <w:t xml:space="preserve">Мережі без декомпозиції на довгому горизонті непридатні (рисунки 9, 11). На рівнях</w:t>
      </w:r>
      <w:r>
        <w:t xml:space="preserve"> </w:t>
      </w:r>
      <w:r>
        <w:t xml:space="preserve">рекурсія за 20–50 кроків сходиться до сталого значення поблизу середнього вікна:</w:t>
      </w:r>
      <w:r>
        <w:t xml:space="preserve"> </w:t>
      </w:r>
      <w:r>
        <w:t xml:space="preserve">на трендових рядах прогноз відстає від тренду (зміщення –10…–11 на ряді 1), на</w:t>
      </w:r>
      <w:r>
        <w:t xml:space="preserve"> </w:t>
      </w:r>
      <w:r>
        <w:t xml:space="preserve">температурі сезонний цикл зникає, і RMSE ансамблю 29,5 °C – гірше за наївний прогноз.</w:t>
      </w:r>
      <w:r>
        <w:t xml:space="preserve"> </w:t>
      </w:r>
      <w:r>
        <w:t xml:space="preserve">MLP на рівнях температури дає 60,9 °C: на одному зі стартів його рекурсія вийшла</w:t>
      </w:r>
      <w:r>
        <w:t xml:space="preserve"> </w:t>
      </w:r>
      <w:r>
        <w:t xml:space="preserve">за діапазон даних і розійшлася до –254 °C.</w:t>
      </w:r>
      <w:r>
        <w:t xml:space="preserve"> </w:t>
      </w:r>
      <w:r>
        <w:t xml:space="preserve">На приростах похибки накопичуються в сумі, і прогноз іде по прямій з хибним нахилом:</w:t>
      </w:r>
      <w:r>
        <w:t xml:space="preserve"> </w:t>
      </w:r>
      <w:r>
        <w:t xml:space="preserve">LSTM на приростах температури – 100 °C на горизонті</w:t>
      </w:r>
      <w:r>
        <w:t xml:space="preserve"> </w:t>
      </w:r>
      <m:oMath>
        <m:r>
          <m:t>W</m:t>
        </m:r>
      </m:oMath>
      <w:r>
        <w:t xml:space="preserve">, на ряді 2 – 23,7.</w:t>
      </w:r>
    </w:p>
    <w:p>
      <w:pPr>
        <w:pStyle w:val="BodyText"/>
      </w:pPr>
      <w:r>
        <w:t xml:space="preserve">Гібридна стратегія тримає похибку на рівні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 всьому інтервалі: на температурі</w:t>
      </w:r>
      <w:r>
        <w:t xml:space="preserve"> </w:t>
      </w:r>
      <w:r>
        <w:t xml:space="preserve">3,70–3,95 °C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) на горизонті трьох років, на синтетичних рядах 6,3–6,4</w:t>
      </w:r>
      <w:r>
        <w:t xml:space="preserve"> </w:t>
      </w:r>
      <w:r>
        <w:t xml:space="preserve">і 4,8–4,9 при СКВ шуму 5. Це в 1,6–4,1 раза точніше за наївний прогноз. На ряді 1</w:t>
      </w:r>
      <w:r>
        <w:t xml:space="preserve"> </w:t>
      </w:r>
      <w:r>
        <w:t xml:space="preserve">залишається зміщення –3,4: лінійний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не враховує кривизну квадратичного тренду,</w:t>
      </w:r>
      <w:r>
        <w:t xml:space="preserve"> </w:t>
      </w:r>
      <w:r>
        <w:t xml:space="preserve">яка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вже помітна.</w:t>
      </w:r>
    </w:p>
    <w:p>
      <w:pPr>
        <w:pStyle w:val="BodyText"/>
      </w:pPr>
      <w:r>
        <w:t xml:space="preserve">Внесок мережі в гібрид видно лише на перших кроках (рисунок 11). На температурі</w:t>
      </w:r>
      <w:r>
        <w:t xml:space="preserve"> </w:t>
      </w:r>
      <w:r>
        <w:t xml:space="preserve">RMSE гібридних мереж на кроці 1 – 2,20–2,82 °C проти 4,23 °C у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бо залишок</w:t>
      </w:r>
      <w:r>
        <w:t xml:space="preserve"> </w:t>
      </w:r>
      <w:r>
        <w:t xml:space="preserve">корельований: після холодного дня наступний теж буде холодним. Середня за перші</w:t>
      </w:r>
      <w:r>
        <w:t xml:space="preserve"> </w:t>
      </w:r>
      <w:r>
        <w:t xml:space="preserve">5 кроків похибка вже майже однакова (4,24 проти 4,43 °C), що відповідає згасанню</w:t>
      </w:r>
      <w:r>
        <w:t xml:space="preserve"> </w:t>
      </w:r>
      <w:r>
        <w:t xml:space="preserve">ACF залишку до 0,15 на лагу 5. На курсі на кроці 1 – 0,11–0,39 проти 0,51 грн.</w:t>
      </w:r>
      <w:r>
        <w:t xml:space="preserve"> </w:t>
      </w:r>
      <w:r>
        <w:t xml:space="preserve">Далі рекурсія мережі сходиться до власної нерухомої точки, яка трохи відрізняється</w:t>
      </w:r>
      <w:r>
        <w:t xml:space="preserve"> </w:t>
      </w:r>
      <w:r>
        <w:t xml:space="preserve">від нуля. Тому на горизонтах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ансамбль гібрида</w:t>
      </w:r>
      <w:r>
        <w:t xml:space="preserve"> </w:t>
      </w:r>
      <w:r>
        <w:t xml:space="preserve">на температурі на 3–5 % гірший за саме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(3,98 проти 3,81 °C), а зміщення</w:t>
      </w:r>
      <w:r>
        <w:t xml:space="preserve"> </w:t>
      </w:r>
      <w:r>
        <w:t xml:space="preserve">зростає з 0,00 до 0,87 °C. Вага ACF прибирає цей ефект: прогноз з вагою на горизонтах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збігається з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або трохи кращий (3,809 і 3,700 °C), а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W</m:t>
        </m:r>
      </m:oMath>
      <w:r>
        <w:t xml:space="preserve"> </w:t>
      </w:r>
      <w:r>
        <w:t xml:space="preserve">– найточніший з усіх методів (4,675 °C). На синтетичних рядах залишок</w:t>
      </w:r>
      <w:r>
        <w:t xml:space="preserve"> </w:t>
      </w:r>
      <w:r>
        <w:t xml:space="preserve">некорельований, вага ACF близька до нуля з першого кроку, і метод дорівнює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На ряді 2 найточніша на горизонтах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W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LSTM на гібридній стратегії</w:t>
      </w:r>
      <w:r>
        <w:t xml:space="preserve"> </w:t>
      </w:r>
      <w:r>
        <w:t xml:space="preserve">(2,94, 4,20, 4,79), а зміщення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лише 0,04. При експоненційній похибці</w:t>
      </w:r>
      <w:r>
        <w:t xml:space="preserve"> </w:t>
      </w:r>
      <w:r>
        <w:t xml:space="preserve">залишок асиметричний, і рекурсія LSTM виправляє зміщення середнього, яке МНК-пряма</w:t>
      </w:r>
      <w:r>
        <w:t xml:space="preserve"> </w:t>
      </w:r>
      <w:r>
        <w:t xml:space="preserve">дає через рідкі великі викиди.</w:t>
      </w:r>
    </w:p>
    <w:p>
      <w:pPr>
        <w:pStyle w:val="BodyText"/>
      </w:pPr>
      <w:r>
        <w:t xml:space="preserve">Курс – виняток. Ряд складається з плато і стрибків, і лінійний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оцінений</w:t>
      </w:r>
      <w:r>
        <w:t xml:space="preserve"> </w:t>
      </w:r>
      <w:r>
        <w:t xml:space="preserve">на вікні зі стрибком, екстраполює зростання, якого після фіксації курсу вже немає</w:t>
      </w:r>
      <w:r>
        <w:t xml:space="preserve"> </w:t>
      </w:r>
      <w:r>
        <w:t xml:space="preserve">(рисунок 10). Тому всі методи з трендом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майже втричі гірші</w:t>
      </w:r>
      <w:r>
        <w:t xml:space="preserve"> </w:t>
      </w:r>
      <w:r>
        <w:t xml:space="preserve">за наївний прогноз. Найточніша тут CNN на рівнях: 0,47, 0,98 і 1,15 грн на трьох</w:t>
      </w:r>
      <w:r>
        <w:t xml:space="preserve"> </w:t>
      </w:r>
      <w:r>
        <w:t xml:space="preserve">горизонтах, на 32–43 % краще за наївний, без зміщення. Рекурсія на рівнях сходиться</w:t>
      </w:r>
      <w:r>
        <w:t xml:space="preserve"> </w:t>
      </w:r>
      <w:r>
        <w:t xml:space="preserve">до значення поблизу останніх спостережень, а для ряду з плато це правильна гіпотеза.</w:t>
      </w:r>
      <w:r>
        <w:t xml:space="preserve"> </w:t>
      </w:r>
      <w:r>
        <w:t xml:space="preserve">LSTM і MLP на рівнях курсу менш стабільні: їхні нерухомі точки зсунуті на 2–3 грн.</w:t>
      </w:r>
    </w:p>
    <w:bookmarkEnd w:id="60"/>
    <w:bookmarkStart w:id="61" w:name="етап-5.-адаптивний-вибір-стратегії"/>
    <w:p>
      <w:pPr>
        <w:pStyle w:val="Heading3"/>
      </w:pPr>
      <w:r>
        <w:t xml:space="preserve">Етап 5. Адаптивний вибір стратегії</w:t>
      </w:r>
    </w:p>
    <w:p>
      <w:pPr>
        <w:pStyle w:val="TableCaptionOwn"/>
        <w:keepNext/>
      </w:pPr>
      <w:r>
        <w:t xml:space="preserve">Таблиця 9 – RMSE ансамблів на відкладених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точках вікна і обрана стратегія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880"/>
        <w:gridCol w:w="990"/>
        <w:gridCol w:w="1210"/>
        <w:gridCol w:w="990"/>
        <w:gridCol w:w="121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Старт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Рівні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Прирости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Гібрид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Обрано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numPr>
                <w:ilvl w:val="0"/>
                <w:numId w:val="1004"/>
              </w:numPr>
              <w:jc w:val="lef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5,680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прирости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7,275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11,087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numPr>
                <w:ilvl w:val="0"/>
                <w:numId w:val="1005"/>
              </w:numPr>
              <w:jc w:val="lef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6,731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8,189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6,992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numPr>
                <w:ilvl w:val="0"/>
                <w:numId w:val="1006"/>
              </w:numPr>
              <w:jc w:val="left"/>
            </w:pPr>
            <w:r>
              <w:t xml:space="preserve">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прирости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2,519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pStyle w:val="Compact"/>
              <w:keepNext/>
              <w:numPr>
                <w:ilvl w:val="0"/>
                <w:numId w:val="1007"/>
              </w:numPr>
              <w:jc w:val="lef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10,887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3,352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keepNext/>
              <w:jc w:val="left"/>
            </w:pPr>
            <w:pPr/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18,442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20,766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</w:tr>
      <w:tr>
        <w:trPr>
          <w:cantSplit/>
        </w:trPr>
        <w:tc>
          <w:tcPr>
            <w:gridSpan w:val="1"/>
            <w:vMerge w:val="continue"/>
          </w:tcPr>
          <w:p>
            <w:pPr>
              <w:jc w:val="left"/>
            </w:pPr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гібрид</w:t>
            </w:r>
          </w:p>
        </w:tc>
      </w:tr>
    </w:tbl>
    <w:p>
      <w:pPr>
        <w:pStyle w:val="BodyText"/>
        <w:spacing w:before="420"/>
      </w:pPr>
      <w:r>
        <w:t xml:space="preserve">Гібрид обрано на 10 стартах з 12. На температурі й лінійному ряді вибір однозначний:</w:t>
      </w:r>
      <w:r>
        <w:t xml:space="preserve"> </w:t>
      </w:r>
      <w:r>
        <w:t xml:space="preserve">на відкладеній чверті вікна гібрид точніший за інші стратегії на лінійному ряді</w:t>
      </w:r>
      <w:r>
        <w:t xml:space="preserve"> </w:t>
      </w:r>
      <w:r>
        <w:t xml:space="preserve">на 6–30 %, на температурі – у 2,8–5,3 раза, і адаптивний метод збігається з кращим. Дві помилки – на першому старті ряду 1 і курсу.</w:t>
      </w:r>
      <w:r>
        <w:t xml:space="preserve"> </w:t>
      </w:r>
      <w:r>
        <w:t xml:space="preserve">На ряді 1 прирости виграли внутрішню валідацію на 0,007 (4,365 проти 4,372) – це</w:t>
      </w:r>
      <w:r>
        <w:t xml:space="preserve"> </w:t>
      </w:r>
      <w:r>
        <w:t xml:space="preserve">шум, але цього вистачило, щоб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взяти стратегію з RMSE 10,3 замість 6,3.</w:t>
      </w:r>
      <w:r>
        <w:t xml:space="preserve"> </w:t>
      </w:r>
      <w:r>
        <w:t xml:space="preserve">Через це адаптивний метод на ряді 1 на 21 % гірший за гібрид з вагою ACF</w:t>
      </w:r>
      <w:r>
        <w:t xml:space="preserve"> </w:t>
      </w:r>
      <w:r>
        <w:t xml:space="preserve">(7,67 проти 6,34). На курсі вибір приростів на першому старті був правильним</w:t>
      </w:r>
      <w:r>
        <w:t xml:space="preserve"> </w:t>
      </w:r>
      <w:r>
        <w:t xml:space="preserve">для відкладеної ділянки, але не для подальших 150 днів плато.</w:t>
      </w:r>
    </w:p>
    <w:p>
      <w:pPr>
        <w:pStyle w:val="BodyText"/>
      </w:pPr>
      <w:r>
        <w:t xml:space="preserve">Найкращою стратегією внутрішня валідація на курсі CNN на рівнях не визначає: вона</w:t>
      </w:r>
      <w:r>
        <w:t xml:space="preserve"> </w:t>
      </w:r>
      <w:r>
        <w:t xml:space="preserve">порівнює ансамблі, а на рівнях ансамбль псують нестабільні MLP і LSTM.</w:t>
      </w:r>
    </w:p>
    <w:bookmarkEnd w:id="61"/>
    <w:bookmarkEnd w:id="62"/>
    <w:bookmarkStart w:id="63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Повний код наведено в архіві проекту. Нижче – ключові фрагменти.</w:t>
      </w:r>
    </w:p>
    <w:p>
      <w:pPr>
        <w:pStyle w:val="BodyText"/>
      </w:pPr>
      <w:r>
        <w:t xml:space="preserve">Архітектури мереж і навчання з ранньою зупинкою: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build(kind, lookback, units):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keras.Input((lookback,),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"dense_1"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layers.Dense(units,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"dense_2"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keras.Input((lookback,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layers.LSTM(units,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keras.Input((lookback,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layers.Conv1D(units, KERNEL,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"conv_1"</w:t>
      </w:r>
      <w:r>
        <w:rPr>
          <w:rStyle w:val="NormalTok"/>
        </w:rPr>
        <w:t xml:space="preserve">)(inputs)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layers.Conv1D(units, KERNEL,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"conv_2"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layers.Flatten(name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"flatten"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layers.Dense(units,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"dense"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keras.Model(inputs, outputs,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fit(kind, x, lookback, units, loss, seed):</w:t>
      </w:r>
      <w:r>
        <w:br/>
      </w:r>
      <w:r>
        <w:rPr>
          <w:rStyle w:val="NormalTok"/>
        </w:rPr>
        <w:t xml:space="preserve">    keras.utils.set_random_seed(seed)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build(kind, lookback, units)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keras.optimizers.Adam(LR), 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loss_fn(loss))</w:t>
      </w:r>
      <w:r>
        <w:br/>
      </w:r>
      <w:r>
        <w:rPr>
          <w:rStyle w:val="NormalTok"/>
        </w:rPr>
        <w:t xml:space="preserve">    inputs,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windows(x, lookback)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keras.callbacks.EarlyStopping(</w:t>
      </w:r>
      <w:r>
        <w:br/>
      </w:r>
      <w:r>
        <w:rPr>
          <w:rStyle w:val="NormalTok"/>
        </w:rPr>
        <w:t xml:space="preserve">        patience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PATIENCE,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    shaped(kind, inputs),</w:t>
      </w:r>
      <w:r>
        <w:br/>
      </w:r>
      <w:r>
        <w:rPr>
          <w:rStyle w:val="NormalTok"/>
        </w:rPr>
        <w:t xml:space="preserve">        targets,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BATCH,</w:t>
      </w:r>
      <w:r>
        <w:br/>
      </w:r>
      <w:r>
        <w:rPr>
          <w:rStyle w:val="NormalTok"/>
        </w:rPr>
        <w:t xml:space="preserve">        validation_split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VAL_SHARE,</w:t>
      </w:r>
      <w:r>
        <w:br/>
      </w:r>
      <w:r>
        <w:rPr>
          <w:rStyle w:val="NormalTok"/>
        </w:rPr>
        <w:t xml:space="preserve">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[stop],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history.history[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: history.history[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"параметрів"</w:t>
      </w:r>
      <w:r>
        <w:rPr>
          <w:rStyle w:val="NormalTok"/>
        </w:rPr>
        <w:t xml:space="preserve">: model.count_params(),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"епох"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(np.argmin(history.history[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recursive(model, kind, history, lookback, steps):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(np.asarray(history[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lookback:],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"float32"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np.empty(steps)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out[h]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predict(model, kind, [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lookback:]])[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.append(out[h])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Вибір степеня тренду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за CV з правилом 1-SE: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select_degree(y, period):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(CV_FOLDS)]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DEGREES: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cuts: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deterministic(y[:c], degree, period)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d(np.arange(c,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y[c :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h]</w:t>
      </w:r>
      <w:r>
        <w:br/>
      </w:r>
      <w:r>
        <w:rPr>
          <w:rStyle w:val="NormalTok"/>
        </w:rPr>
        <w:t xml:space="preserve">            errors.append(np.sqrt(np.mean(e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scores[degree]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np.mean(errors),</w:t>
      </w:r>
      <w:r>
        <w:br/>
      </w:r>
      <w:r>
        <w:rPr>
          <w:rStyle w:val="NormalTok"/>
        </w:rPr>
        <w:t xml:space="preserve">            np.std(errors,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np.sqrt(CV_FOLDS),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scores[k][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scores[best][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scores[best][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DEGREES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scores[k][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choice, {k: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scores.items()}</w:t>
      </w:r>
    </w:p>
    <w:p>
      <w:pPr>
        <w:pStyle w:val="FirstParagraph"/>
      </w:pPr>
      <w:r>
        <w:t xml:space="preserve">Три стратегії екстраполяції: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run(strategy, kind, y, steps, spec):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n, lookback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 spec[</w:t>
      </w:r>
      <w:r>
        <w:rPr>
          <w:rStyle w:val="StringTok"/>
        </w:rPr>
        <w:t xml:space="preserve">"lookback"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"рівні"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"прирости"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deterministic(y, spec[</w:t>
      </w:r>
      <w:r>
        <w:rPr>
          <w:rStyle w:val="StringTok"/>
        </w:rPr>
        <w:t xml:space="preserve">"degree"</w:t>
      </w:r>
      <w:r>
        <w:rPr>
          <w:rStyle w:val="NormalTok"/>
        </w:rPr>
        <w:t xml:space="preserve">], spec[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d(np.arange(n))</w:t>
      </w:r>
      <w:r>
        <w:br/>
      </w:r>
      <w:r>
        <w:rPr>
          <w:rStyle w:val="NormalTok"/>
        </w:rPr>
        <w:t xml:space="preserve">    z, m,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standardize(base)</w:t>
      </w:r>
      <w:r>
        <w:br/>
      </w:r>
      <w:r>
        <w:rPr>
          <w:rStyle w:val="NormalTok"/>
        </w:rPr>
        <w:t xml:space="preserve">    model,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networks.fit(</w:t>
      </w:r>
      <w:r>
        <w:br/>
      </w:r>
      <w:r>
        <w:rPr>
          <w:rStyle w:val="NormalTok"/>
        </w:rPr>
        <w:t xml:space="preserve">        kind, z, lookback, spec[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], spec[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], spec[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validation(model, kind, z, lookback)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networks.one_step(model, kind, z, lookback)</w:t>
      </w:r>
      <w:r>
        <w:br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networks.recursive(model, kind, z, lookback, steps)</w:t>
      </w:r>
      <w:r>
        <w:br/>
      </w:r>
      <w:r>
        <w:rPr>
          <w:rStyle w:val="NormalTok"/>
        </w:rPr>
        <w:t xml:space="preserve">    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np.full(n, np.nan)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"рівні"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fitted[lookback:]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"прирости"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fitted[lookback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y[lookback: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np.cumsum(future)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fitted[lookback:]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d(np.arange(lookback, n))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d(np.arange(n,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: forecast,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t xml:space="preserve">Синтез структури за середнім рангом трьох індикаторів:</w:t>
      </w:r>
    </w:p>
    <w:p>
      <w:pPr>
        <w:pStyle w:val="SourceCode"/>
      </w:pPr>
      <w:r>
        <w:rPr>
          <w:rStyle w:val="NormalTok"/>
        </w:rPr>
        <w:t xml:space="preserve">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"СКВ на крок"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"СКВ рекурсії"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"параметрів"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"мережа"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"розмір"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"втрати"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"ряд"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raw.groupby(keys,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).mean(numeric_only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ranks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INDICATORS:</w:t>
      </w:r>
      <w:r>
        <w:br/>
      </w:r>
      <w:r>
        <w:rPr>
          <w:rStyle w:val="NormalTok"/>
        </w:rPr>
        <w:t xml:space="preserve">    ranks[ind]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table.groupby([</w:t>
      </w:r>
      <w:r>
        <w:rPr>
          <w:rStyle w:val="StringTok"/>
        </w:rPr>
        <w:t xml:space="preserve">"мережа"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"ряд"</w:t>
      </w:r>
      <w:r>
        <w:rPr>
          <w:rStyle w:val="NormalTok"/>
        </w:rPr>
        <w:t xml:space="preserve">])[ind].rank()</w:t>
      </w:r>
      <w:r>
        <w:br/>
      </w:r>
      <w:r>
        <w:rPr>
          <w:rStyle w:val="NormalTok"/>
        </w:rPr>
        <w:t xml:space="preserve">ranks[</w:t>
      </w:r>
      <w:r>
        <w:rPr>
          <w:rStyle w:val="StringTok"/>
        </w:rPr>
        <w:t xml:space="preserve">"ранг"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ranks[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(INDICATORS)].mean(axis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ranks.groupby(keys[: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"ранг"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networks.KINDS:</w:t>
      </w:r>
      <w:r>
        <w:br/>
      </w:r>
      <w:r>
        <w:rPr>
          <w:rStyle w:val="NormalTok"/>
        </w:rPr>
        <w:t xml:space="preserve">    size,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score.loc[kind].idxmin()</w:t>
      </w:r>
      <w:r>
        <w:br/>
      </w:r>
      <w:r>
        <w:rPr>
          <w:rStyle w:val="NormalTok"/>
        </w:rPr>
        <w:t xml:space="preserve">    chosen[kind]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"розмір"</w:t>
      </w:r>
      <w:r>
        <w:rPr>
          <w:rStyle w:val="NormalTok"/>
        </w:rPr>
        <w:t xml:space="preserve">: size, </w:t>
      </w:r>
      <w:r>
        <w:rPr>
          <w:rStyle w:val="StringTok"/>
        </w:rPr>
        <w:t xml:space="preserve">"втрати"</w:t>
      </w:r>
      <w:r>
        <w:rPr>
          <w:rStyle w:val="NormalTok"/>
        </w:rPr>
        <w:t xml:space="preserve">: loss}</w:t>
      </w:r>
    </w:p>
    <w:p>
      <w:pPr>
        <w:pStyle w:val="FirstParagraph"/>
      </w:pPr>
      <w:r>
        <w:t xml:space="preserve">Вага ACF і адаптивний вибір стратегії: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acf_weight(resid, steps):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features.acf(resid,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np.argmax(rho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(rho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steps</w:t>
      </w:r>
      <w:r>
        <w:br/>
      </w:r>
      <w:r>
        <w:rPr>
          <w:rStyle w:val="NormalTok"/>
        </w:rPr>
        <w:t xml:space="preserve">    rho[stop:]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damped(train, degree, period, hybrid):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strategies.deterministic(train, degree, period)</w:t>
      </w:r>
      <w:r>
        <w:br/>
      </w:r>
      <w:r>
        <w:rPr>
          <w:rStyle w:val="NormalTok"/>
        </w:rPr>
        <w:t xml:space="preserve">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d(np.arange(n,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(hybrid)))</w:t>
      </w:r>
      <w:r>
        <w:br/>
      </w:r>
      <w:r>
        <w:rPr>
          <w:rStyle w:val="NormalTok"/>
        </w:rPr>
        <w:t xml:space="preserve">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strategies.acf_weight(train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d(np.arange(n)),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(hybrid))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(hybrid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trend)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adaptive_scores(cfg, s, chosen, results, degree, period):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HOLDOUT</w:t>
      </w:r>
      <w:r>
        <w:br/>
      </w:r>
      <w:r>
        <w:rPr>
          <w:rStyle w:val="NormalTok"/>
        </w:rPr>
        <w:t xml:space="preserve">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][s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hold :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w]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strategies.STRATEGIES:</w:t>
      </w:r>
      <w:r>
        <w:br/>
      </w:r>
      <w:r>
        <w:rPr>
          <w:rStyle w:val="NormalTok"/>
        </w:rPr>
        <w:t xml:space="preserve">    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results[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f"inner|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chosen[kind][</w:t>
      </w:r>
      <w:r>
        <w:rPr>
          <w:rStyle w:val="StringTok"/>
        </w:rPr>
        <w:t xml:space="preserve">'розмір'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chosen[kind][</w:t>
      </w:r>
      <w:r>
        <w:rPr>
          <w:rStyle w:val="StringTok"/>
        </w:rPr>
        <w:t xml:space="preserve">'втрати'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period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][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networks.KINDS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np.mean(paths,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"гібрид"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][s :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hold]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damped(train, degree, period, path)</w:t>
      </w:r>
      <w:r>
        <w:br/>
      </w:r>
      <w:r>
        <w:rPr>
          <w:rStyle w:val="NormalTok"/>
        </w:rPr>
        <w:t xml:space="preserve">        scores[strategy]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scores</w:t>
      </w:r>
    </w:p>
    <w:bookmarkEnd w:id="63"/>
    <w:bookmarkStart w:id="67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TableCaptionOwn"/>
        <w:keepNext/>
      </w:pPr>
      <w:r>
        <w:t xml:space="preserve">Таблиця 10 – Верифікація мереж і стратегій, середнє за двома реалізаціями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792"/>
        <w:gridCol w:w="792"/>
        <w:gridCol w:w="792"/>
        <w:gridCol w:w="79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Теорія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CNN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AR(1),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: СКВ на крок /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≈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AR(1): max відхилення рекурсії від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φ</m:t>
                  </m:r>
                </m:e>
                <m:sup>
                  <m: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 20 кроків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Синусоїда, період 25, шум 0,1: СКВ рекурсії до сигналу, 4 періоди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t</m:t>
              </m:r>
            </m:oMath>
            <w:r>
              <w:t xml:space="preserve">, 300 кроків: СКВ до тренду, рівні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28,791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37,153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6,794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 саме, прирости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7,219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Те саме, гібрид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0,138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976966"/>
            <wp:effectExtent b="0" l="0" r="0" t="0"/>
            <wp:docPr descr="Верифікація" title="" id="65" name="Picture"/>
            <a:graphic>
              <a:graphicData uri="http://schemas.openxmlformats.org/drawingml/2006/picture">
                <pic:pic>
                  <pic:nvPicPr>
                    <pic:cNvPr descr="assets/10_verifica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7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Екстраполяція лінійного тренду трьома стратегіями і синусоїди трьома мережами</w:t>
      </w:r>
    </w:p>
    <w:p>
      <w:pPr>
        <w:pStyle w:val="BodyText"/>
      </w:pPr>
      <w:r>
        <w:t xml:space="preserve">Верифікація прогнозу на крок. На AR(1) з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теоретично найкращий прогноз</w:t>
      </w:r>
      <w:r>
        <w:t xml:space="preserve"> </w:t>
      </w:r>
      <w:r>
        <w:t xml:space="preserve">на крок має похибку</w:t>
      </w:r>
      <w:r>
        <w:t xml:space="preserve"> </w:t>
      </w:r>
      <m:oMath>
        <m:r>
          <m:t>σ</m:t>
        </m:r>
      </m:oMath>
      <w:r>
        <w:t xml:space="preserve">. Мережі дають 0,91–0,95 – трохи менше, бо прогноз</w:t>
      </w:r>
      <w:r>
        <w:t xml:space="preserve"> </w:t>
      </w:r>
      <w:r>
        <w:t xml:space="preserve">рахується на навчальних даних. Рекурсивний прогноз відтворює теоретичне згасання</w:t>
      </w:r>
      <w:r>
        <w:t xml:space="preserve"> </w:t>
      </w:r>
      <m:oMath>
        <m:sSup>
          <m:e>
            <m:r>
              <m:t>φ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з відхиленням 0,44–0,49 для MLP і LSTM; у CNN відхилення 1,0: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дві згортки з ядром 3 залишають лише одну позицію, і залежність від останнього значення</w:t>
      </w:r>
      <w:r>
        <w:t xml:space="preserve"> </w:t>
      </w:r>
      <w:r>
        <w:t xml:space="preserve">оцінюється грубіше.</w:t>
      </w:r>
    </w:p>
    <w:p>
      <w:pPr>
        <w:pStyle w:val="BodyText"/>
      </w:pPr>
      <w:r>
        <w:t xml:space="preserve">Верифікація рекурсії. На синусоїді з шумом 0,1 усі мережі після 100 кроків рекурсії</w:t>
      </w:r>
      <w:r>
        <w:t xml:space="preserve"> </w:t>
      </w:r>
      <w:r>
        <w:t xml:space="preserve">(4 періоди) тримають фазу й амплітуду з похибкою 0,045–0,076 – меншою за шум.</w:t>
      </w:r>
      <w:r>
        <w:t xml:space="preserve"> </w:t>
      </w:r>
      <w:r>
        <w:t xml:space="preserve">Рекурсія мережі стабільна, якщо ряд стаціонарний і вікно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перевищує період.</w:t>
      </w:r>
    </w:p>
    <w:p>
      <w:pPr>
        <w:pStyle w:val="BodyText"/>
      </w:pPr>
      <w:r>
        <w:t xml:space="preserve">Верифікація стратегій. На лінійному тренді без декомпозиції мережа на рівнях</w:t>
      </w:r>
      <w:r>
        <w:t xml:space="preserve"> </w:t>
      </w:r>
      <w:r>
        <w:t xml:space="preserve">насичується на останньому значенні вікна (рисунок 13), похибка 6,8–37,2 на 300 кроках.</w:t>
      </w:r>
      <w:r>
        <w:t xml:space="preserve"> </w:t>
      </w:r>
      <w:r>
        <w:t xml:space="preserve">На приростах нахил оцінюється з похибкою, яка накопичується лінійно: 5,3–7,2.</w:t>
      </w:r>
      <w:r>
        <w:t xml:space="preserve"> </w:t>
      </w:r>
      <w:r>
        <w:t xml:space="preserve">Гібрид відновлює тренд з похибкою 0,14–0,21 при шумі 1. Саме це спостерігається</w:t>
      </w:r>
      <w:r>
        <w:t xml:space="preserve"> </w:t>
      </w:r>
      <w:r>
        <w:t xml:space="preserve">й на реальних рядах (етап 4), тож поведінка стратегій зумовлена способом екстраполяції,</w:t>
      </w:r>
      <w:r>
        <w:t xml:space="preserve"> </w:t>
      </w:r>
      <w:r>
        <w:t xml:space="preserve">а не конкретними даними.</w:t>
      </w:r>
    </w:p>
    <w:p>
      <w:pPr>
        <w:pStyle w:val="BodyText"/>
      </w:pPr>
      <w:r>
        <w:t xml:space="preserve">Придатність результатів. Для температури гібрид з вагою ACF дає RMSE 3,70 °C</w:t>
      </w:r>
      <w:r>
        <w:t xml:space="preserve"> </w:t>
      </w:r>
      <w:r>
        <w:t xml:space="preserve">на горизонті трьох років,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843</m:t>
        </m:r>
      </m:oMath>
      <w:r>
        <w:t xml:space="preserve">, зміщення –0,29 °C, що в 4,1 раза точніше</w:t>
      </w:r>
      <w:r>
        <w:t xml:space="preserve"> </w:t>
      </w:r>
      <w:r>
        <w:t xml:space="preserve">за наївний прогноз. Для синтетичних рядів RMSE 6,34 і 4,79–4,82 при СКВ шуму 5.</w:t>
      </w:r>
      <w:r>
        <w:t xml:space="preserve"> </w:t>
      </w:r>
      <w:r>
        <w:t xml:space="preserve">Для курсу найкраща CNN на рівнях: 1,15 грн на 150 днях, на 32 % краще за наївний</w:t>
      </w:r>
      <w:r>
        <w:t xml:space="preserve"> </w:t>
      </w:r>
      <w:r>
        <w:t xml:space="preserve">прогноз. Рекомендації за результатами наведено в таблиці 11.</w:t>
      </w:r>
    </w:p>
    <w:p>
      <w:pPr>
        <w:pStyle w:val="TableCaptionOwn"/>
        <w:keepNext/>
      </w:pPr>
      <w:r>
        <w:t xml:space="preserve">Таблиця 11 – Рекомендації з використання нейромереж для прогнозу Time Series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765"/>
        <w:gridCol w:w="251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Властивості ряду і задача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Рекомендовано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Не рекомендовано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Тренд, довгий горизонт (≥ 0,5 інтервалу спостереження)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декомпозиція: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з CV + мережа на залишку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мережа на рівнях або приростах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Сезонність з довгим періодом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гармоніки в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; вікно мережі коротке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вікно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що має охопити період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Залишок – білий шум</w:t>
            </w:r>
          </w:p>
        </w:tc>
        <w:tc>
          <w:tcPr/>
          <w:p>
            <w:pPr>
              <w:pStyle w:val="Compact"/>
              <w:keepNext/>
              <w:jc w:val="left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без мережі або з вагою ACF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довге навчання без ранньої зупинки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Корельований залишок, короткий горизонт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гібрид, LSTM або MLP</w:t>
            </w:r>
          </w:p>
        </w:tc>
        <w:tc>
          <w:tcPr/>
          <w:p>
            <w:pPr>
              <w:pStyle w:val="Compact"/>
              <w:keepNext/>
              <w:jc w:val="left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без мережі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Ступінчастий ряд, плато після стрибка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CNN на рівнях, наївний прогноз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глобальний тренд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Вибір розміру і функції втрат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ранжування за похибкою на крок, рекурсії і кількістю параметрів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лише похибка на крок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Вибір стратегії для нового ряду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внутрішня валідація на відкладеній частині вікна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за однією реалізацією без запасу</w:t>
            </w:r>
          </w:p>
        </w:tc>
      </w:tr>
    </w:tbl>
    <w:p>
      <w:pPr>
        <w:pStyle w:val="BodyText"/>
        <w:spacing w:before="420"/>
      </w:pPr>
      <w:r>
        <w:t xml:space="preserve">Обмеження. Внутрішня валідація на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не перевіряє горизонт</w:t>
      </w:r>
      <w:r>
        <w:t xml:space="preserve"> </w:t>
      </w:r>
      <m:oMath>
        <m:r>
          <m:t>W</m:t>
        </m:r>
      </m:oMath>
      <w:r>
        <w:t xml:space="preserve">, тож вибір</w:t>
      </w:r>
      <w:r>
        <w:t xml:space="preserve"> </w:t>
      </w:r>
      <w:r>
        <w:t xml:space="preserve">стратегії, що виграла з різницею в 0,2 %, ненадійний (ряд 1, старт 0). Практичне</w:t>
      </w:r>
      <w:r>
        <w:t xml:space="preserve"> </w:t>
      </w:r>
      <w:r>
        <w:t xml:space="preserve">покращення – вимагати від стратегії перевагу над гібридом більшу за розкид між</w:t>
      </w:r>
      <w:r>
        <w:t xml:space="preserve"> </w:t>
      </w:r>
      <w:r>
        <w:t xml:space="preserve">мережами ансамблю. На кожному ряді лише три старти, тому різниці між мережами</w:t>
      </w:r>
      <w:r>
        <w:t xml:space="preserve"> </w:t>
      </w:r>
      <w:r>
        <w:t xml:space="preserve">однієї стратегії менше 3 % незначущі. Лінійний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курсу – неправильна</w:t>
      </w:r>
      <w:r>
        <w:t xml:space="preserve"> </w:t>
      </w:r>
      <w:r>
        <w:t xml:space="preserve">модель ряду зі стрибками; для нього потрібна модель режимів, а не глобальний тренд.</w:t>
      </w:r>
    </w:p>
    <w:bookmarkEnd w:id="67"/>
    <w:bookmarkEnd w:id="68"/>
    <w:bookmarkStart w:id="69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прогнозування Time Series трьома типами нейромереж:</w:t>
      </w:r>
      <w:r>
        <w:t xml:space="preserve"> </w:t>
      </w:r>
      <w:r>
        <w:t xml:space="preserve">багатошаровим перцептроном, LSTM і одновимірною згортковою мережею. Мережі навчаються</w:t>
      </w:r>
      <w:r>
        <w:t xml:space="preserve"> </w:t>
      </w:r>
      <w:r>
        <w:t xml:space="preserve">на трьох стратегіях – на рівнях ряду, на приростах і на залишку після детермінованої</w:t>
      </w:r>
      <w:r>
        <w:t xml:space="preserve"> </w:t>
      </w:r>
      <w:r>
        <w:t xml:space="preserve">складової – і перевіряються walk-forward на чотирьох рядах: двох синтетичних з ЛР 1,</w:t>
      </w:r>
      <w:r>
        <w:t xml:space="preserve"> </w:t>
      </w:r>
      <w:r>
        <w:t xml:space="preserve">курсі валют і добовій температурі. Виконано групи вимог 1–3 і завдання рівня IV.</w:t>
      </w:r>
    </w:p>
    <w:p>
      <w:pPr>
        <w:pStyle w:val="BodyText"/>
      </w:pPr>
      <w:r>
        <w:t xml:space="preserve">Препроцесинг і декомпозиція визначили результат більше, ніж тип мережі. Після</w:t>
      </w:r>
      <w:r>
        <w:t xml:space="preserve"> </w:t>
      </w:r>
      <w:r>
        <w:t xml:space="preserve">вилучення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(тренд зі степенем за CV, для температури – дві гармоніки</w:t>
      </w:r>
      <w:r>
        <w:t xml:space="preserve"> </w:t>
      </w:r>
      <w:r>
        <w:t xml:space="preserve">річного періоду) залишок стаціонарний на всіх рядах. На синтетичних рядах він майже</w:t>
      </w:r>
      <w:r>
        <w:t xml:space="preserve"> </w:t>
      </w:r>
      <w:r>
        <w:t xml:space="preserve">білий шум (ACF(1) 0,05 і –0,08), на курсі й температурі – корельований</w:t>
      </w:r>
      <w:r>
        <w:t xml:space="preserve"> </w:t>
      </w:r>
      <w:r>
        <w:t xml:space="preserve">(ACF(1) 0,84 і 0,80).</w:t>
      </w:r>
    </w:p>
    <w:p>
      <w:pPr>
        <w:pStyle w:val="BodyText"/>
      </w:pPr>
      <w:r>
        <w:t xml:space="preserve">Структура мереж синтезована ранжуванням за трьома індикаторами: похибкою на крок,</w:t>
      </w:r>
      <w:r>
        <w:t xml:space="preserve"> </w:t>
      </w:r>
      <w:r>
        <w:t xml:space="preserve">похибкою рекурсивного прогнозу на відкладеній ділянці і кількістю параметрів. Обрано</w:t>
      </w:r>
      <w:r>
        <w:t xml:space="preserve"> </w:t>
      </w:r>
      <w:r>
        <w:t xml:space="preserve">MLP 20–64–32–1 (3457 параметрів), LSTM з 16 комірками (1169) і CNN з двома згортками</w:t>
      </w:r>
      <w:r>
        <w:t xml:space="preserve"> </w:t>
      </w:r>
      <w:r>
        <w:t xml:space="preserve">по 16 фільтрів (4977), усі з функцією втрат MSE. Функція Хубера не дала переваги навіть</w:t>
      </w:r>
      <w:r>
        <w:t xml:space="preserve"> </w:t>
      </w:r>
      <w:r>
        <w:t xml:space="preserve">на ряді з експоненційною похибкою і погіршила рекурсію на 3–4 %, а більша CNN, точніша</w:t>
      </w:r>
      <w:r>
        <w:t xml:space="preserve"> </w:t>
      </w:r>
      <w:r>
        <w:t xml:space="preserve">на крок, гірше екстраполює.</w:t>
      </w:r>
    </w:p>
    <w:p>
      <w:pPr>
        <w:pStyle w:val="BodyText"/>
      </w:pPr>
      <w:r>
        <w:t xml:space="preserve">Мережі без декомпозиції для довготривалої екстраполяції непридатні. На рівнях рекурсія</w:t>
      </w:r>
      <w:r>
        <w:t xml:space="preserve"> </w:t>
      </w:r>
      <w:r>
        <w:t xml:space="preserve">сходиться до сталого значення і втрачає тренд і сезонність (на температурі RMSE</w:t>
      </w:r>
      <w:r>
        <w:t xml:space="preserve"> </w:t>
      </w:r>
      <w:r>
        <w:t xml:space="preserve">ансамблю 29,5 °C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проти 15,3 °C у наївного прогнозу), на приростах</w:t>
      </w:r>
      <w:r>
        <w:t xml:space="preserve"> </w:t>
      </w:r>
      <w:r>
        <w:t xml:space="preserve">прогноз розходиться (до 100 °C). Ті самі ефекти відтворено на сигналах з відомою</w:t>
      </w:r>
      <w:r>
        <w:t xml:space="preserve"> </w:t>
      </w:r>
      <w:r>
        <w:t xml:space="preserve">поведінкою.</w:t>
      </w:r>
    </w:p>
    <w:p>
      <w:pPr>
        <w:pStyle w:val="BodyText"/>
      </w:pPr>
      <w:r>
        <w:t xml:space="preserve">Оригінальне рішення задачі довготривалої екстраполяції – гібрид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і мережі</w:t>
      </w:r>
      <w:r>
        <w:t xml:space="preserve"> </w:t>
      </w:r>
      <w:r>
        <w:t xml:space="preserve">на залишку з вагою вкладу мережі за автокореляцією залишку та адаптивним вибором</w:t>
      </w:r>
      <w:r>
        <w:t xml:space="preserve"> </w:t>
      </w:r>
      <w:r>
        <w:t xml:space="preserve">стратегії за внутрішньою валідацією. Воно тримає похибку на всьому інтервалі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удвічі більшому за мінімально потрібний: температура – 3,70 °C на горизонті 1095 днів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843</m:t>
        </m:r>
      </m:oMath>
      <w:r>
        <w:t xml:space="preserve">), синтетичні ряди – 6,34 і 4,82 при шумі 5, у 1,6–4,1 раза точніше</w:t>
      </w:r>
      <w:r>
        <w:t xml:space="preserve"> </w:t>
      </w:r>
      <w:r>
        <w:t xml:space="preserve">за наївний прогноз. Мережа на залишку покращує прогноз лише на горизонті кореляції</w:t>
      </w:r>
      <w:r>
        <w:t xml:space="preserve"> </w:t>
      </w:r>
      <w:r>
        <w:t xml:space="preserve">залишку, на температурі – перші кілька днів. Далі вага ACF обнуляє її вклад і</w:t>
      </w:r>
      <w:r>
        <w:t xml:space="preserve"> </w:t>
      </w:r>
      <w:r>
        <w:t xml:space="preserve">прибирає зміщення рекурсії, яке без ваги погіршувало гібрид на 3–5 %. Адаптивний вибір</w:t>
      </w:r>
      <w:r>
        <w:t xml:space="preserve"> </w:t>
      </w:r>
      <w:r>
        <w:t xml:space="preserve">обрав гібрид на 10 стартах з 12. На курсі зі стрибками глобальний тренд хибний, і</w:t>
      </w:r>
      <w:r>
        <w:t xml:space="preserve"> </w:t>
      </w:r>
      <w:r>
        <w:t xml:space="preserve">кращою виявилась CNN на рівнях (1,15 грн на 150 днях, на 32 % краще за наївний прогноз).</w:t>
      </w:r>
    </w:p>
    <w:bookmarkEnd w:id="69"/>
    <w:bookmarkStart w:id="70" w:name="перелік-джерел"/>
    <w:p>
      <w:pPr>
        <w:pStyle w:val="Heading1"/>
      </w:pPr>
      <w:r>
        <w:t xml:space="preserve">Перелік джерел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Open-Meteo. Historical Weather API. URL: https://open-meteo.com/en/docs/historical-weather-api</w:t>
      </w:r>
    </w:p>
    <w:p>
      <w:pPr>
        <w:pStyle w:val="Compact"/>
        <w:numPr>
          <w:ilvl w:val="0"/>
          <w:numId w:val="1008"/>
        </w:numPr>
      </w:pPr>
      <w:r>
        <w:t xml:space="preserve">Hochreiter S., Schmidhuber J. Long short-term memory. Neural Computation. 1997. Vol. 9, No. 8. P. 1735–1780.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Keras 3 API documentation. URL: https://keras.io/api/</w:t>
      </w:r>
    </w:p>
    <w:bookmarkEnd w:id="70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suff w:val="space"/>
      <w:lvlText w:val="%1."/>
      <w:lvlJc w:val="left"/>
      <w:pPr>
        <w:ind w:left="0" w:firstLine="709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suff w:val="space"/>
      <w:lvlText w:val="%1."/>
      <w:lvlJc w:val="left"/>
      <w:pPr>
        <w:ind w:left="0" w:firstLine="709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suff w:val="space"/>
      <w:lvlText w:val="%1."/>
      <w:lvlJc w:val="left"/>
      <w:pPr>
        <w:ind w:left="0" w:firstLine="709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2026-10-18T19:34:23Z</dcterms:created>
  <dcterms:modified xsi:type="dcterms:W3CDTF">2026-10-18T19:34:23Z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