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9.png" ContentType="image/png"/>
  <Override PartName="/word/media/rId25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5</w:t>
      </w:r>
    </w:p>
    <w:p>
      <w:pPr>
        <w:pStyle w:val="TitlePage"/>
      </w:pPr>
      <w:r>
        <w:t xml:space="preserve">«Алгоритми ковзного вікна для обробки Time Series»</w:t>
      </w:r>
    </w:p>
    <w:p>
      <w:pPr>
        <w:pStyle w:val="TitlePage"/>
      </w:pPr>
      <w:r>
        <w:t xml:space="preserve">Рівень складності ІІ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обробки Time Series</w:t>
      </w:r>
      <w:r>
        <w:t xml:space="preserve"> </w:t>
      </w:r>
      <w:r>
        <w:t xml:space="preserve">алгоритмами ковзного вікна з використанням можливостей мови 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розширює універсальну платформу обробки</w:t>
      </w:r>
      <w:r>
        <w:t xml:space="preserve"> </w:t>
      </w:r>
      <w:r>
        <w:t xml:space="preserve">Time Series алгоритмами ковзного вікна та апроксимації.</w:t>
      </w:r>
    </w:p>
    <w:p>
      <w:pPr>
        <w:pStyle w:val="BodyText"/>
      </w:pPr>
      <w:r>
        <w:t xml:space="preserve">Група вимог 1. Для даних, що оброблялись у ЛР 1–4, реалізувати обробку алгоритмами</w:t>
      </w:r>
      <w:r>
        <w:t xml:space="preserve"> </w:t>
      </w:r>
      <w:r>
        <w:t xml:space="preserve">ковзного вікна: Moving Average, автокореляційними моделями ARMA, ARIMA та іншими:</w:t>
      </w:r>
    </w:p>
    <w:p>
      <w:pPr>
        <w:pStyle w:val="Compact"/>
        <w:numPr>
          <w:ilvl w:val="0"/>
          <w:numId w:val="1001"/>
        </w:numPr>
      </w:pPr>
      <w:r>
        <w:t xml:space="preserve">Дослідити властивості даних.</w:t>
      </w:r>
    </w:p>
    <w:p>
      <w:pPr>
        <w:pStyle w:val="Compact"/>
        <w:numPr>
          <w:ilvl w:val="0"/>
          <w:numId w:val="1001"/>
        </w:numPr>
      </w:pPr>
      <w:r>
        <w:t xml:space="preserve">Вибрати та реалізувати алгоритм обробки даних.</w:t>
      </w:r>
    </w:p>
    <w:p>
      <w:pPr>
        <w:pStyle w:val="Compact"/>
        <w:numPr>
          <w:ilvl w:val="0"/>
          <w:numId w:val="1001"/>
        </w:numPr>
      </w:pPr>
      <w:r>
        <w:t xml:space="preserve">Реалізувати екстраполяцію на 0,5; 1,0; 1,5; 2 інтервали спостереження.</w:t>
      </w:r>
    </w:p>
    <w:p>
      <w:pPr>
        <w:pStyle w:val="Compact"/>
        <w:numPr>
          <w:ilvl w:val="0"/>
          <w:numId w:val="1001"/>
        </w:numPr>
      </w:pPr>
      <w:r>
        <w:t xml:space="preserve">Оцінити показники якості моделі та результатів прогнозування.</w:t>
      </w:r>
    </w:p>
    <w:p>
      <w:pPr>
        <w:pStyle w:val="Compact"/>
        <w:numPr>
          <w:ilvl w:val="0"/>
          <w:numId w:val="1001"/>
        </w:numPr>
      </w:pPr>
      <w:r>
        <w:t xml:space="preserve">Обґрунтувати вибір та ефективність етапів обробки.</w:t>
      </w:r>
    </w:p>
    <w:p>
      <w:pPr>
        <w:pStyle w:val="Compact"/>
        <w:numPr>
          <w:ilvl w:val="0"/>
          <w:numId w:val="1001"/>
        </w:numPr>
      </w:pPr>
      <w:r>
        <w:t xml:space="preserve">Провести аналіз результатів, довести їх придатність для використання.</w:t>
      </w:r>
    </w:p>
    <w:p>
      <w:pPr>
        <w:pStyle w:val="FirstParagraph"/>
      </w:pPr>
      <w:r>
        <w:t xml:space="preserve">Група вимог 2. Провести R&amp;D дослідження:</w:t>
      </w:r>
    </w:p>
    <w:p>
      <w:pPr>
        <w:pStyle w:val="Compact"/>
        <w:numPr>
          <w:ilvl w:val="0"/>
          <w:numId w:val="1002"/>
        </w:numPr>
      </w:pPr>
      <w:r>
        <w:t xml:space="preserve">Доповнити групу 1 оптимізацією параметрів алгоритмів ковзного вікна та апроксимації</w:t>
      </w:r>
      <w:r>
        <w:t xml:space="preserve"> </w:t>
      </w:r>
      <w:r>
        <w:t xml:space="preserve">і довести дієвість обраних рішень.</w:t>
      </w:r>
    </w:p>
    <w:p>
      <w:pPr>
        <w:pStyle w:val="Compact"/>
        <w:numPr>
          <w:ilvl w:val="0"/>
          <w:numId w:val="1002"/>
        </w:numPr>
      </w:pPr>
      <w:r>
        <w:t xml:space="preserve">Порівняти обробку методами ковзного вікна і методами статистичного навчання</w:t>
      </w:r>
      <w:r>
        <w:t xml:space="preserve"> </w:t>
      </w:r>
      <w:r>
        <w:t xml:space="preserve">за типовими показниками ефективності.</w:t>
      </w:r>
    </w:p>
    <w:p>
      <w:pPr>
        <w:pStyle w:val="Compact"/>
        <w:numPr>
          <w:ilvl w:val="0"/>
          <w:numId w:val="1002"/>
        </w:numPr>
      </w:pPr>
      <w:r>
        <w:t xml:space="preserve">Сформувати рекомендації щодо використання методів залежно від властивостей ряду.</w:t>
      </w:r>
    </w:p>
    <w:p>
      <w:pPr>
        <w:pStyle w:val="FirstParagraph"/>
      </w:pPr>
      <w:r>
        <w:t xml:space="preserve">Обраний рівень складності – ІІ: реалізовано обидві групи вимог.</w:t>
      </w:r>
    </w:p>
    <w:p>
      <w:pPr>
        <w:pStyle w:val="BodyText"/>
      </w:pPr>
      <w:r>
        <w:t xml:space="preserve">Обробляються два ряди з попередніх робіт з протилежними властивостями. Від властивостей</w:t>
      </w:r>
      <w:r>
        <w:t xml:space="preserve"> </w:t>
      </w:r>
      <w:r>
        <w:t xml:space="preserve">ряду залежить вибір методу, тож рекомендації групи 2 мають спиратися на обидва типи.</w:t>
      </w:r>
    </w:p>
    <w:p>
      <w:pPr>
        <w:pStyle w:val="TableCaptionOwn"/>
        <w:keepNext/>
      </w:pPr>
      <w:r>
        <w:t xml:space="preserve">Таблиця 1 – Вхідні дані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1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Ряд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курс купівлі USD в Ощадбанку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середньодобова температура, Київ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Джерело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архів курсів Ощадбанку (ЛР 1–3)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архівний API Open-Meteo [1] (ЛР 4)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Обсяг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348 записів (02.2022 – 02.2023)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3653 доби (2015–2024)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Крок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запис, нерегулярний у часі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доба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Вікно спостереження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100 записів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730 діб</w:t>
            </w:r>
          </w:p>
        </w:tc>
      </w:tr>
    </w:tbl>
    <w:bookmarkEnd w:id="13"/>
    <w:bookmarkStart w:id="70" w:name="Xc1386a3283912c4f3374a84873b52512cc02c89"/>
    <w:p>
      <w:pPr>
        <w:pStyle w:val="Heading1"/>
        <w:spacing w:before="420"/>
      </w:pPr>
      <w:r>
        <w:t xml:space="preserve">ІІІ. Результати виконання лабораторної роботи</w:t>
      </w:r>
    </w:p>
    <w:bookmarkStart w:id="19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алгоритми-ковзного-вікна"/>
    <w:p>
      <w:pPr>
        <w:pStyle w:val="Heading3"/>
      </w:pPr>
      <w:r>
        <w:t xml:space="preserve">3.1.1. Алгоритми ковзного вікна</w:t>
      </w:r>
    </w:p>
    <w:p>
      <w:pPr>
        <w:pStyle w:val="FirstParagraph"/>
      </w:pPr>
      <w:r>
        <w:t xml:space="preserve">Згладжування каузальне: оцінка в момент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обчислюється лише за вікном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w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тож ним можна користуватись у реальному часі.</w:t>
      </w:r>
    </w:p>
    <w:p>
      <w:pPr>
        <w:pStyle w:val="BodyText"/>
      </w:pPr>
      <w:r>
        <w:t xml:space="preserve">Просте (SMA) і зважене (WMA) ковзні середні: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w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t>S</m:t>
              </m:r>
              <m:r>
                <m:t>M</m:t>
              </m:r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w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c</m:t>
              </m:r>
            </m:e>
            <m:sub>
              <m:r>
                <m:t>i</m:t>
              </m:r>
            </m:sub>
            <m:sup>
              <m:r>
                <m:t>W</m:t>
              </m:r>
              <m:r>
                <m:t>M</m:t>
              </m:r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</m:num>
            <m:den>
              <m:r>
                <m:t>w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Ковзна медіана – медіана тих самих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значень, стійка до стрибків і викидів.</w:t>
      </w:r>
      <w:r>
        <w:t xml:space="preserve"> </w:t>
      </w:r>
      <w:r>
        <w:t xml:space="preserve">Експоненційне згладжування (EMA) – ковзне середнє з нескінченним вікном і ваговими</w:t>
      </w:r>
      <w:r>
        <w:t xml:space="preserve"> </w:t>
      </w:r>
      <w:r>
        <w:t xml:space="preserve">коефіцієнтами, що спадають геометрично: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)</m:t>
          </m:r>
          <m:r>
            <m:t> 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α</m:t>
          </m:r>
          <m:r>
            <m:rPr>
              <m:sty m:val="p"/>
            </m:rPr>
            <m:t>≤</m:t>
          </m:r>
          <m:r>
            <m:t>1</m:t>
          </m:r>
        </m:oMath>
      </m:oMathPara>
    </w:p>
    <w:p>
      <w:pPr>
        <w:pStyle w:val="FirstParagraph"/>
      </w:pPr>
      <w:r>
        <w:t xml:space="preserve">На лінійному тренді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t</m:t>
        </m:r>
      </m:oMath>
      <w:r>
        <w:t xml:space="preserve"> </w:t>
      </w:r>
      <w:r>
        <w:t xml:space="preserve">ковзні середні запізнюються на сталу величину: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для SMA і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b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для EMA.</w:t>
      </w:r>
    </w:p>
    <w:p>
      <w:pPr>
        <w:pStyle w:val="BodyText"/>
      </w:pPr>
      <w:r>
        <w:t xml:space="preserve">Ковзний МНК будує пряму за останніми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відліками і продовжує її: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+</m:t>
        </m:r>
        <m:acc>
          <m:accPr>
            <m:chr m:val="̂"/>
          </m:accPr>
          <m:e>
            <m:r>
              <m:t>b</m:t>
            </m:r>
          </m:e>
        </m:acc>
        <m:r>
          <m:t>k</m:t>
        </m:r>
      </m:oMath>
      <w:r>
        <w:t xml:space="preserve">. Прогноз SMA, WMA, медіани й EMA – сталий рівень</w:t>
      </w:r>
      <w:r>
        <w:t xml:space="preserve"> </w:t>
      </w:r>
      <w:r>
        <w:t xml:space="preserve">останнього вікна.</w:t>
      </w:r>
    </w:p>
    <w:p>
      <w:pPr>
        <w:pStyle w:val="BodyText"/>
      </w:pPr>
      <w:r>
        <w:t xml:space="preserve">Для сезонного ряду ковзне вікно береться не по сусідніх днях, а по тих самих днях</w:t>
      </w:r>
      <w:r>
        <w:t xml:space="preserve"> </w:t>
      </w:r>
      <w:r>
        <w:t xml:space="preserve">попередніх років. Сезонне ковзне середнє: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S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−</m:t>
          </m:r>
          <m:r>
            <m:t>m</m:t>
          </m:r>
          <m:r>
            <m:t>P</m:t>
          </m:r>
          <m:r>
            <m:rPr>
              <m:sty m:val="p"/>
            </m:rPr>
            <m:t>+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– пари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з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365</m:t>
        </m:r>
        <m:r>
          <m:rPr>
            <m:sty m:val="p"/>
          </m:rPr>
          <m:t>,</m:t>
        </m:r>
        <m:r>
          <m:t>25</m:t>
        </m:r>
      </m:oMath>
      <w:r>
        <w:t xml:space="preserve"> </w:t>
      </w:r>
      <w:r>
        <w:t xml:space="preserve">доби,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– кількість років,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– напівширина вікна в днях, а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–</w:t>
      </w:r>
      <w:r>
        <w:t xml:space="preserve"> </w:t>
      </w:r>
      <w:r>
        <w:t xml:space="preserve">найменший номер року, для якого вікно вже є у вибірці.</w:t>
      </w:r>
    </w:p>
    <w:bookmarkEnd w:id="14"/>
    <w:bookmarkStart w:id="15" w:name="автокореляційні-моделі"/>
    <w:p>
      <w:pPr>
        <w:pStyle w:val="Heading3"/>
      </w:pPr>
      <w:r>
        <w:t xml:space="preserve">3.1.2. Автокореляційні моделі</w:t>
      </w:r>
    </w:p>
    <w:p>
      <w:pPr>
        <w:pStyle w:val="FirstParagraph"/>
      </w:pPr>
      <w:r>
        <w:t xml:space="preserve">Модель ARIMA(p, d, q) описує</w:t>
      </w:r>
      <w:r>
        <w:t xml:space="preserve"> </w:t>
      </w:r>
      <m:oMath>
        <m:r>
          <m:t>d</m:t>
        </m:r>
      </m:oMath>
      <w:r>
        <w:t xml:space="preserve">-ту різницю ряду</w:t>
      </w:r>
      <w:r>
        <w:t xml:space="preserve"> 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d</m:t>
            </m:r>
          </m:sup>
        </m:sSup>
        <m:r>
          <m:t>y</m:t>
        </m:r>
      </m:oMath>
      <w:r>
        <w:t xml:space="preserve"> </w:t>
      </w:r>
      <w:r>
        <w:t xml:space="preserve">як процес ARMA(p, q):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∇</m:t>
              </m:r>
            </m:e>
            <m:sup>
              <m:r>
                <m:t>d</m:t>
              </m:r>
            </m:sup>
          </m:sSup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φ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p>
            <m:e>
              <m:r>
                <m:rPr>
                  <m:sty m:val="p"/>
                </m:rPr>
                <m:t>∇</m:t>
              </m:r>
            </m:e>
            <m:sup>
              <m:r>
                <m:t>d</m:t>
              </m:r>
            </m:sup>
          </m:sSup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q</m:t>
              </m:r>
            </m:sup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AR(p) і MA(q) – окремі випадки з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або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</m:oMath>
      <w:r>
        <w:t xml:space="preserve">. Для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стала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– дрейф,</w:t>
      </w:r>
      <w:r>
        <w:t xml:space="preserve"> </w:t>
      </w:r>
      <w:r>
        <w:t xml:space="preserve">тобто сталий нахил прогнозу. Прогноз на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кроків будується рекурсивно з оцінених</w:t>
      </w:r>
      <w:r>
        <w:t xml:space="preserve"> </w:t>
      </w:r>
      <w:r>
        <w:t xml:space="preserve">параметрів, а 90 % інтервал – з дисперсії накопиченої похибки прогнозу.</w:t>
      </w:r>
    </w:p>
    <w:p>
      <w:pPr>
        <w:pStyle w:val="BodyText"/>
      </w:pPr>
      <w:r>
        <w:t xml:space="preserve">Довгий річний цикл (365 відліків) моделлю SARIMA не описати: сезонний лаг такої довжини</w:t>
      </w:r>
      <w:r>
        <w:t xml:space="preserve"> </w:t>
      </w:r>
      <w:r>
        <w:t xml:space="preserve">потребує сотень параметрів. Тому для температури використано регресію на тренд</w:t>
      </w:r>
      <w:r>
        <w:t xml:space="preserve"> </w:t>
      </w:r>
      <w:r>
        <w:t xml:space="preserve">і гармоніки з ARMA-похибкою: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  <m:r>
                        <m:t>j</m:t>
                      </m:r>
                      <m:r>
                        <m:t>t</m:t>
                      </m:r>
                    </m:num>
                    <m:den>
                      <m:r>
                        <m:t>P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rPr>
              <m:nor/>
              <m:sty m:val="p"/>
            </m:rPr>
            <m:t>ARMA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Усі параметри, включно з коефіцієнтами регресії, оцінюються разом методом</w:t>
      </w:r>
      <w:r>
        <w:t xml:space="preserve"> </w:t>
      </w:r>
      <w:r>
        <w:t xml:space="preserve">максимальної правдоподібності.</w:t>
      </w:r>
    </w:p>
    <w:bookmarkEnd w:id="15"/>
    <w:bookmarkStart w:id="16" w:name="Xc71946a08e3ce94882d9e2db8e58f6cf8b677f7"/>
    <w:p>
      <w:pPr>
        <w:pStyle w:val="Heading3"/>
      </w:pPr>
      <w:r>
        <w:t xml:space="preserve">3.1.3. Методи статистичного навчання для порівняння</w:t>
      </w:r>
    </w:p>
    <w:p>
      <w:pPr>
        <w:pStyle w:val="Compact"/>
        <w:numPr>
          <w:ilvl w:val="0"/>
          <w:numId w:val="1003"/>
        </w:numPr>
      </w:pPr>
      <w:r>
        <w:t xml:space="preserve">МНК-поліном степеня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за всім вікном спостереження, екстрапольований уперед (ЛР 2).</w:t>
      </w:r>
    </w:p>
    <w:p>
      <w:pPr>
        <w:pStyle w:val="Compact"/>
        <w:numPr>
          <w:ilvl w:val="0"/>
          <w:numId w:val="1003"/>
        </w:numPr>
      </w:pPr>
      <w:r>
        <w:t xml:space="preserve">МНК-модель з трендом і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гармоніками – детермінована частина моделі п. 3.1.2</w:t>
      </w:r>
      <w:r>
        <w:t xml:space="preserve"> </w:t>
      </w:r>
      <w:r>
        <w:t xml:space="preserve">без ARMA-похибки.</w:t>
      </w:r>
    </w:p>
    <w:p>
      <w:pPr>
        <w:pStyle w:val="Compact"/>
        <w:numPr>
          <w:ilvl w:val="0"/>
          <w:numId w:val="1003"/>
        </w:numPr>
      </w:pPr>
      <w:r>
        <w:t xml:space="preserve">α-β фільтр з обмеженою пам’яттю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(ЛР 3): коефіцієнти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 Прогноз – екстраполяція оцінених рівня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і швидкості</w:t>
      </w:r>
      <w:r>
        <w:t xml:space="preserve"> </w:t>
      </w:r>
      <m:oMath>
        <m:r>
          <m:t>v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v</m:t>
        </m:r>
        <m:r>
          <m:t>k</m:t>
        </m:r>
      </m:oMath>
      <w:r>
        <w:t xml:space="preserve">.</w:t>
      </w:r>
    </w:p>
    <w:bookmarkEnd w:id="16"/>
    <w:bookmarkStart w:id="17" w:name="екстраполяція-та-показники-якості"/>
    <w:p>
      <w:pPr>
        <w:pStyle w:val="Heading3"/>
      </w:pPr>
      <w:r>
        <w:t xml:space="preserve">3.1.4. Екстраполяція та показники якості</w:t>
      </w:r>
    </w:p>
    <w:p>
      <w:pPr>
        <w:pStyle w:val="FirstParagraph"/>
      </w:pPr>
      <w:r>
        <w:t xml:space="preserve">Прогноз на два інтервали спостереження вперед перевірити за цим самим рядом</w:t>
      </w:r>
      <w:r>
        <w:t xml:space="preserve"> </w:t>
      </w:r>
      <w:r>
        <w:t xml:space="preserve">неможливо. Тому використано walk-forward перевірку:</w:t>
      </w:r>
    </w:p>
    <w:p>
      <w:pPr>
        <w:pStyle w:val="Compact"/>
        <w:numPr>
          <w:ilvl w:val="0"/>
          <w:numId w:val="1004"/>
        </w:numPr>
      </w:pPr>
      <w:r>
        <w:t xml:space="preserve">Модель навчається на вікні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і прогнозує</w:t>
      </w:r>
      <w:r>
        <w:t xml:space="preserve"> </w:t>
      </w:r>
      <m:oMath>
        <m:r>
          <m:t>2</m:t>
        </m:r>
        <m:r>
          <m:t>W</m:t>
        </m:r>
      </m:oMath>
      <w:r>
        <w:t xml:space="preserve"> </w:t>
      </w:r>
      <w:r>
        <w:t xml:space="preserve">кроків уперед.</w:t>
      </w:r>
    </w:p>
    <w:p>
      <w:pPr>
        <w:pStyle w:val="Compact"/>
        <w:numPr>
          <w:ilvl w:val="0"/>
          <w:numId w:val="1004"/>
        </w:numPr>
      </w:pPr>
      <w:r>
        <w:t xml:space="preserve">Якість на горизонті</w:t>
      </w:r>
      <w:r>
        <w:t xml:space="preserve"> </w:t>
      </w:r>
      <m:oMath>
        <m:r>
          <m:t>h</m:t>
        </m:r>
        <m:r>
          <m:t>W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;</m:t>
        </m:r>
        <m:r>
          <m:t> 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 </m:t>
        </m:r>
        <m:r>
          <m:t>2</m:t>
        </m:r>
        <m:r>
          <m:rPr>
            <m:sty m:val="p"/>
          </m:rPr>
          <m:t>}</m:t>
        </m:r>
      </m:oMath>
      <w:r>
        <w:t xml:space="preserve">, рахується за першими</w:t>
      </w:r>
      <w:r>
        <w:t xml:space="preserve"> </w:t>
      </w:r>
      <m:oMath>
        <m:r>
          <m:t>h</m:t>
        </m:r>
        <m:r>
          <m:t>W</m:t>
        </m:r>
      </m:oMath>
      <w:r>
        <w:t xml:space="preserve"> </w:t>
      </w:r>
      <w:r>
        <w:t xml:space="preserve">прогнозами порівняно з реальними значеннями.</w:t>
      </w:r>
    </w:p>
    <w:p>
      <w:pPr>
        <w:pStyle w:val="Compact"/>
        <w:numPr>
          <w:ilvl w:val="0"/>
          <w:numId w:val="1004"/>
        </w:numPr>
      </w:pPr>
      <w:r>
        <w:t xml:space="preserve">Процедура повторюється для п’яти стартів</w:t>
      </w:r>
      <w:r>
        <w:t xml:space="preserve"> </w:t>
      </w:r>
      <m:oMath>
        <m:r>
          <m:t>s</m:t>
        </m:r>
      </m:oMath>
      <w:r>
        <w:t xml:space="preserve">, показники усереднюються.</w:t>
      </w:r>
    </w:p>
    <w:p>
      <w:pPr>
        <w:pStyle w:val="FirstParagraph"/>
      </w:pPr>
      <w:r>
        <w:t xml:space="preserve">Показники якості прогнозу,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bar>
                <m:barPr>
                  <m:pos m:val="top"/>
                </m:bar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ar>
            </m:e>
          </m:ra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</m:e>
          </m:ba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зміщення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e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MAPE</m:t>
          </m:r>
          <m:r>
            <m:rPr>
              <m:sty m:val="p"/>
            </m:rPr>
            <m:t>=</m:t>
          </m:r>
          <m:r>
            <m:t>100</m:t>
          </m:r>
          <m:r>
            <m:t> </m:t>
          </m:r>
          <m:bar>
            <m:barPr>
              <m:pos m:val="top"/>
            </m:barPr>
            <m:e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y</m:t>
              </m:r>
              <m:r>
                <m:rPr>
                  <m:sty m:val="p"/>
                </m:rPr>
                <m:t>|</m:t>
              </m:r>
            </m:e>
          </m:ba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MASE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MAE</m:t>
              </m:r>
            </m:num>
            <m:den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sty m:val="p"/>
                        </m:rPr>
                        <m:t>|</m:t>
                      </m:r>
                      <m:r>
                        <m:rPr>
                          <m:sty m:val="p"/>
                        </m:rPr>
                        <m:t>∇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|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навч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MASE нормує похибку на похибку наївного прогнозу на крок у вікні навчання. MAPE для</w:t>
      </w:r>
      <w:r>
        <w:t xml:space="preserve"> </w:t>
      </w:r>
      <w:r>
        <w:t xml:space="preserve">температури не обчислюється: ряд перетинає нуль. Для ARIMA додатково обчислюється</w:t>
      </w:r>
      <w:r>
        <w:t xml:space="preserve"> </w:t>
      </w:r>
      <w:r>
        <w:t xml:space="preserve">покриття – частка реальних значень у 90 % інтервалі прогнозу.</w:t>
      </w:r>
    </w:p>
    <w:p>
      <w:pPr>
        <w:pStyle w:val="BodyText"/>
      </w:pPr>
      <w:r>
        <w:t xml:space="preserve">Якість самої моделі ARIMA оцінюється за AIC, BIC і тестом Льюнга–Бокса залишків</w:t>
      </w:r>
      <w:r>
        <w:t xml:space="preserve"> </w:t>
      </w:r>
      <w:r>
        <w:t xml:space="preserve">на 20 лагах (H0 – залишки некорельовані).</w:t>
      </w:r>
    </w:p>
    <w:p>
      <w:pPr>
        <w:pStyle w:val="BodyText"/>
      </w:pPr>
      <w:r>
        <w:t xml:space="preserve">Як еталон використано наївний прогноз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Метод, що не перевершує</w:t>
      </w:r>
      <w:r>
        <w:t xml:space="preserve"> </w:t>
      </w:r>
      <w:r>
        <w:t xml:space="preserve">його, не несе корисної інформації про майбутнє.</w:t>
      </w:r>
    </w:p>
    <w:bookmarkEnd w:id="17"/>
    <w:bookmarkStart w:id="18" w:name="оптимізація-параметрів"/>
    <w:p>
      <w:pPr>
        <w:pStyle w:val="Heading3"/>
      </w:pPr>
      <w:r>
        <w:t xml:space="preserve">3.1.5. Оптимізація параметрів</w:t>
      </w:r>
    </w:p>
    <w:p>
      <w:pPr>
        <w:pStyle w:val="FirstParagraph"/>
      </w:pPr>
      <w:r>
        <w:t xml:space="preserve">Параметри групи 1 задано експертно: вікна – за типовими значеннями, порядок ARIMA –</w:t>
      </w:r>
      <w:r>
        <w:t xml:space="preserve"> </w:t>
      </w:r>
      <w:r>
        <w:t xml:space="preserve">за ACF і PACF. У групі 2 параметри оптимізуються автоматично на кожному старті, лише</w:t>
      </w:r>
      <w:r>
        <w:t xml:space="preserve"> </w:t>
      </w:r>
      <w:r>
        <w:t xml:space="preserve">за вікном навчання:</w:t>
      </w:r>
    </w:p>
    <w:p>
      <w:pPr>
        <w:pStyle w:val="Compact"/>
        <w:numPr>
          <w:ilvl w:val="0"/>
          <w:numId w:val="1005"/>
        </w:numPr>
      </w:pPr>
      <w:r>
        <w:t xml:space="preserve">Параметр алгоритму ковзного вікна (ширина вікна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α</m:t>
        </m:r>
      </m:oMath>
      <w:r>
        <w:t xml:space="preserve">, роки й напівширина</w:t>
      </w:r>
      <w:r>
        <w:t xml:space="preserve"> </w:t>
      </w:r>
      <w:r>
        <w:t xml:space="preserve">сезонного вікна, степінь полінома, кількість гармонік, пам’ять</w:t>
      </w:r>
      <w:r>
        <w:t xml:space="preserve"> </w:t>
      </w:r>
      <m:oMath>
        <m:r>
          <m:t>N</m:t>
        </m:r>
      </m:oMath>
      <w:r>
        <w:t xml:space="preserve">) обирається</w:t>
      </w:r>
      <w:r>
        <w:t xml:space="preserve"> </w:t>
      </w:r>
      <w:r>
        <w:t xml:space="preserve">крос-валідацією з ковзним стартом. Вікно навчання ріжеться в п’яти точках</w:t>
      </w:r>
      <w:r>
        <w:t xml:space="preserve"> </w:t>
      </w:r>
      <w:r>
        <w:t xml:space="preserve">від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W</m:t>
        </m:r>
        <m:r>
          <m:rPr>
            <m:sty m:val="p"/>
          </m:rPr>
          <m:t>−</m:t>
        </m:r>
        <m:r>
          <m:t>H</m:t>
        </m:r>
      </m:oMath>
      <w:r>
        <w:t xml:space="preserve">, з кожної прогнозується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кроків, і обирається параметр</w:t>
      </w:r>
      <w:r>
        <w:t xml:space="preserve"> </w:t>
      </w:r>
      <w:r>
        <w:t xml:space="preserve">з мінімальною RMSE. Цільовий горизонт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: довший відрізок у межах вікна</w:t>
      </w:r>
      <w:r>
        <w:t xml:space="preserve"> </w:t>
      </w:r>
      <w:r>
        <w:t xml:space="preserve">не перевірити.</w:t>
      </w:r>
    </w:p>
    <w:p>
      <w:pPr>
        <w:pStyle w:val="Compact"/>
        <w:numPr>
          <w:ilvl w:val="0"/>
          <w:numId w:val="1005"/>
        </w:numPr>
      </w:pPr>
      <w:r>
        <w:t xml:space="preserve">Порядок ARIMA (AIC): перебір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3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з дрейфом і без</w:t>
      </w:r>
      <w:r>
        <w:t xml:space="preserve"> </w:t>
      </w:r>
      <w:r>
        <w:t xml:space="preserve">для курсу;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4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для температури. Обирається модель з найменшим</w:t>
      </w:r>
      <w:r>
        <w:t xml:space="preserve"> </w:t>
      </w:r>
      <w:r>
        <w:t xml:space="preserve">AIC серед тих, чиї залишки проходять тест Льюнга–Бокса.</w:t>
      </w:r>
    </w:p>
    <w:p>
      <w:pPr>
        <w:pStyle w:val="Compact"/>
        <w:numPr>
          <w:ilvl w:val="0"/>
          <w:numId w:val="1005"/>
        </w:numPr>
      </w:pPr>
      <w:r>
        <w:t xml:space="preserve">Порядок ARIMA (CV): серед п’яти найкращих за AIC моделей – та, що має найменшу</w:t>
      </w:r>
      <w:r>
        <w:t xml:space="preserve"> </w:t>
      </w:r>
      <w:r>
        <w:t xml:space="preserve">CV-похибку на горизонті</w:t>
      </w:r>
      <w:r>
        <w:t xml:space="preserve"> </w:t>
      </w:r>
      <m:oMath>
        <m:r>
          <m:t>H</m:t>
        </m:r>
      </m:oMath>
      <w:r>
        <w:t xml:space="preserve">.</w:t>
      </w:r>
    </w:p>
    <w:bookmarkEnd w:id="18"/>
    <w:bookmarkEnd w:id="19"/>
    <w:bookmarkStart w:id="23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5930900" cy="6248626"/>
            <wp:effectExtent b="0" l="0" r="0" t="0"/>
            <wp:docPr descr="Блок-схема алгоритму" title="" id="21" name="Picture"/>
            <a:graphic>
              <a:graphicData uri="http://schemas.openxmlformats.org/drawingml/2006/picture">
                <pic:pic>
                  <pic:nvPicPr>
                    <pic:cNvPr descr="assets/00_blockschem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6248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Після верифікації алгоритмів кожен ряд проходить однаковий конвеєр. Для кожного старту</w:t>
      </w:r>
      <w:r>
        <w:t xml:space="preserve"> </w:t>
      </w:r>
      <w:r>
        <w:t xml:space="preserve">walk-forward перевірки виконуються дві гілки: група 1 прогнозує з фіксованими</w:t>
      </w:r>
      <w:r>
        <w:t xml:space="preserve"> </w:t>
      </w:r>
      <w:r>
        <w:t xml:space="preserve">параметрами, група 2 спершу підбирає параметри за вікном навчання, а потім прогнозує.</w:t>
      </w:r>
      <w:r>
        <w:t xml:space="preserve"> </w:t>
      </w:r>
      <w:r>
        <w:t xml:space="preserve">Обидві гілки оцінюються за тими самими показниками на тих самих горизонтах, тож</w:t>
      </w:r>
      <w:r>
        <w:t xml:space="preserve"> </w:t>
      </w:r>
      <w:r>
        <w:t xml:space="preserve">ефект оптимізації вимірюється напряму.</w:t>
      </w:r>
    </w:p>
    <w:bookmarkEnd w:id="23"/>
    <w:bookmarkStart w:id="24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  <w:ind w:left="1437" w:firstLine="0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залежності лабораторної роботи</w:t>
      </w:r>
      <w:r>
        <w:br/>
      </w:r>
      <w:r>
        <w:rPr>
          <w:rStyle w:val="VerbatimChar"/>
        </w:rPr>
        <w:t xml:space="preserve">├── data/              кеш температури Києва (CSV)</w:t>
      </w:r>
      <w:r>
        <w:br/>
      </w:r>
      <w:r>
        <w:rPr>
          <w:rStyle w:val="VerbatimChar"/>
        </w:rPr>
        <w:t xml:space="preserve">├── out/               графіки, які генерує програма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 точка входу</w:t>
      </w:r>
      <w:r>
        <w:br/>
      </w:r>
      <w:r>
        <w:rPr>
          <w:rStyle w:val="VerbatimChar"/>
        </w:rPr>
        <w:t xml:space="preserve">    ├── loaders.py       завантаження даних</w:t>
      </w:r>
      <w:r>
        <w:br/>
      </w:r>
      <w:r>
        <w:rPr>
          <w:rStyle w:val="VerbatimChar"/>
        </w:rPr>
        <w:t xml:space="preserve">    ├── properties.py    властивості ряду</w:t>
      </w:r>
      <w:r>
        <w:br/>
      </w:r>
      <w:r>
        <w:rPr>
          <w:rStyle w:val="VerbatimChar"/>
        </w:rPr>
        <w:t xml:space="preserve">    ├── smoothing.py     алгоритми ковзного вікна</w:t>
      </w:r>
      <w:r>
        <w:br/>
      </w:r>
      <w:r>
        <w:rPr>
          <w:rStyle w:val="VerbatimChar"/>
        </w:rPr>
        <w:t xml:space="preserve">    ├── arima.py         ARIMA, підбір порядку</w:t>
      </w:r>
      <w:r>
        <w:br/>
      </w:r>
      <w:r>
        <w:rPr>
          <w:rStyle w:val="VerbatimChar"/>
        </w:rPr>
        <w:t xml:space="preserve">    ├── learning.py      статистичне навчання</w:t>
      </w:r>
      <w:r>
        <w:br/>
      </w:r>
      <w:r>
        <w:rPr>
          <w:rStyle w:val="VerbatimChar"/>
        </w:rPr>
        <w:t xml:space="preserve">    ├── evaluation.py    метрики, бектест, CV</w:t>
      </w:r>
      <w:r>
        <w:br/>
      </w:r>
      <w:r>
        <w:rPr>
          <w:rStyle w:val="VerbatimChar"/>
        </w:rPr>
        <w:t xml:space="preserve">    ├── study.py         етапи для одного ряду</w:t>
      </w:r>
      <w:r>
        <w:br/>
      </w:r>
      <w:r>
        <w:rPr>
          <w:rStyle w:val="VerbatimChar"/>
        </w:rPr>
        <w:t xml:space="preserve">    ├── figures.py       зведені графіки</w:t>
      </w:r>
      <w:r>
        <w:br/>
      </w:r>
      <w:r>
        <w:rPr>
          <w:rStyle w:val="VerbatimChar"/>
        </w:rPr>
        <w:t xml:space="preserve">    ├── plots.py         оформлення графіків</w:t>
      </w:r>
      <w:r>
        <w:br/>
      </w:r>
      <w:r>
        <w:rPr>
          <w:rStyle w:val="VerbatimChar"/>
        </w:rPr>
        <w:t xml:space="preserve">    └── verify.py        верифікація алгоритмів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Алгоритми (</w:t>
      </w:r>
      <w:r>
        <w:rPr>
          <w:rStyle w:val="VerbatimChar"/>
        </w:rPr>
        <w:t xml:space="preserve">smoothing.py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arima.py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learning.py</w:t>
      </w:r>
      <w:r>
        <w:t xml:space="preserve">) і оцінювання (</w:t>
      </w:r>
      <w:r>
        <w:rPr>
          <w:rStyle w:val="VerbatimChar"/>
        </w:rPr>
        <w:t xml:space="preserve">evaluation.py</w:t>
      </w:r>
      <w:r>
        <w:t xml:space="preserve">)</w:t>
      </w:r>
      <w:r>
        <w:t xml:space="preserve"> </w:t>
      </w:r>
      <w:r>
        <w:t xml:space="preserve">не залежать від конкретного ряду. Відмінності між рядами – методи, параметри групи 1,</w:t>
      </w:r>
      <w:r>
        <w:t xml:space="preserve"> </w:t>
      </w:r>
      <w:r>
        <w:t xml:space="preserve">сітки оптимізації – задаються конфігурацією в</w:t>
      </w:r>
      <w:r>
        <w:t xml:space="preserve"> </w:t>
      </w:r>
      <w:r>
        <w:rPr>
          <w:rStyle w:val="VerbatimChar"/>
        </w:rPr>
        <w:t xml:space="preserve">study.py</w:t>
      </w:r>
      <w:r>
        <w:t xml:space="preserve">.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обчислення;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– ковзні вікна і таблиці;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– ARIMA, тести ADF, KPSS і Льюнга–Бокса, ACF і PACF;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статистики;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– запит до API;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4"/>
    <w:bookmarkStart w:id="67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31" w:name="етап-1.-властивості-рядів"/>
    <w:p>
      <w:pPr>
        <w:pStyle w:val="Heading3"/>
      </w:pPr>
      <w:r>
        <w:t xml:space="preserve">Етап 1. Властивості рядів</w:t>
      </w:r>
    </w:p>
    <w:p>
      <w:pPr>
        <w:pStyle w:val="TableCaptionOwn"/>
        <w:keepNext/>
      </w:pPr>
      <w:r>
        <w:t xml:space="preserve">Таблиця 2 – Властивості рядів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2"/>
        <w:gridCol w:w="739"/>
        <w:gridCol w:w="686"/>
        <w:gridCol w:w="1108"/>
        <w:gridCol w:w="844"/>
        <w:gridCol w:w="792"/>
        <w:gridCol w:w="739"/>
        <w:gridCol w:w="1636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m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r>
                  <m:t>σ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Асиметрія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Ексцес</w:t>
            </w:r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A</m:t>
                    </m:r>
                    <m:r>
                      <m:t>D</m:t>
                    </m:r>
                    <m:r>
                      <m:t>F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K</m:t>
                    </m:r>
                    <m:r>
                      <m:t>P</m:t>
                    </m:r>
                    <m:r>
                      <m:t>S</m:t>
                    </m:r>
                    <m:r>
                      <m:t>S</m:t>
                    </m:r>
                  </m:sub>
                </m:sSub>
              </m:oMath>
            </m:oMathPara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Стаціонарний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Курс, грн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36,481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–0,761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–0,972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0,253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Приріст курсу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0,035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0,452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11,109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183,476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Температура, °C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9,547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–0,962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так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Аномалія температури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0,001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235036"/>
            <wp:effectExtent b="0" l="0" r="0" t="0"/>
            <wp:docPr descr="Властивості курсу" title="" id="26" name="Picture"/>
            <a:graphic>
              <a:graphicData uri="http://schemas.openxmlformats.org/drawingml/2006/picture">
                <pic:pic>
                  <pic:nvPicPr>
                    <pic:cNvPr descr="assets/01_rates_propertie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35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Курс купівлі USD, ACF і PACF його приростів</w:t>
      </w:r>
    </w:p>
    <w:p>
      <w:pPr>
        <w:pStyle w:val="FigureImage"/>
      </w:pPr>
      <w:r>
        <w:drawing>
          <wp:inline>
            <wp:extent cx="5930900" cy="3235036"/>
            <wp:effectExtent b="0" l="0" r="0" t="0"/>
            <wp:docPr descr="Властивості температури" title="" id="29" name="Picture"/>
            <a:graphic>
              <a:graphicData uri="http://schemas.openxmlformats.org/drawingml/2006/picture">
                <pic:pic>
                  <pic:nvPicPr>
                    <pic:cNvPr descr="assets/02_temp_properti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35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Температура Києва, ACF і PACF аномалій</w:t>
      </w:r>
    </w:p>
    <w:p>
      <w:pPr>
        <w:pStyle w:val="BodyText"/>
      </w:pPr>
      <w:r>
        <w:t xml:space="preserve">Курс нестаціонарний, його прирости стаціонарні, тобто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 Автокореляція приростів</w:t>
      </w:r>
      <w:r>
        <w:t xml:space="preserve"> </w:t>
      </w:r>
      <w:r>
        <w:t xml:space="preserve">слабка: ACF(1) = –0,139, значущі лише окремі лаги PACF (1, 6, 19), хоча тест</w:t>
      </w:r>
      <w:r>
        <w:t xml:space="preserve"> </w:t>
      </w:r>
      <w:r>
        <w:t xml:space="preserve">Льюнга–Бокса відкидає некорельованість (</w:t>
      </w:r>
      <m:oMath>
        <m:r>
          <m:t>p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Ряд близький до</w:t>
      </w:r>
      <w:r>
        <w:t xml:space="preserve"> </w:t>
      </w:r>
      <w:r>
        <w:t xml:space="preserve">випадкового блукання, і для нього обрано ARIMA(1, 1, 1) – найпростішу модель, що</w:t>
      </w:r>
      <w:r>
        <w:t xml:space="preserve"> </w:t>
      </w:r>
      <w:r>
        <w:t xml:space="preserve">враховує короткий зв’язок приростів.</w:t>
      </w:r>
    </w:p>
    <w:p>
      <w:pPr>
        <w:pStyle w:val="BodyText"/>
      </w:pPr>
      <w:r>
        <w:t xml:space="preserve">Температура стаціонарна вже без перетворень: сезонний цикл періодичний і не</w:t>
      </w:r>
      <w:r>
        <w:t xml:space="preserve"> </w:t>
      </w:r>
      <w:r>
        <w:t xml:space="preserve">накопичується. Аномалії (відхилення від тренду з трьома гармоніками) сильно</w:t>
      </w:r>
      <w:r>
        <w:t xml:space="preserve"> </w:t>
      </w:r>
      <w:r>
        <w:t xml:space="preserve">автокорельовані: ACF(1) = 0,813, PACF значуща на лагах 1–3. Для групи 1 обрано</w:t>
      </w:r>
      <w:r>
        <w:t xml:space="preserve"> </w:t>
      </w:r>
      <w:r>
        <w:t xml:space="preserve">регресію на три гармоніки з AR(1)-похибкою.</w:t>
      </w:r>
    </w:p>
    <w:bookmarkEnd w:id="31"/>
    <w:bookmarkStart w:id="38" w:name="етап-2.-каузальне-згладжування"/>
    <w:p>
      <w:pPr>
        <w:pStyle w:val="Heading3"/>
      </w:pPr>
      <w:r>
        <w:t xml:space="preserve">Етап 2. Каузальне згладжування</w:t>
      </w:r>
    </w:p>
    <w:p>
      <w:pPr>
        <w:pStyle w:val="FirstParagraph"/>
      </w:pPr>
      <w:r>
        <w:t xml:space="preserve">Показники згладжування: СКВ відхилення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s</m:t>
        </m:r>
      </m:oMath>
      <w:r>
        <w:t xml:space="preserve">, зміщення (додатне – згладжена крива</w:t>
      </w:r>
      <w:r>
        <w:t xml:space="preserve"> </w:t>
      </w:r>
      <w:r>
        <w:t xml:space="preserve">запізнюється на зростанні) і гладкість – відношення СКВ приростів згладженої кривої</w:t>
      </w:r>
      <w:r>
        <w:t xml:space="preserve"> </w:t>
      </w:r>
      <w:r>
        <w:t xml:space="preserve">до СКВ приростів ряду.</w:t>
      </w:r>
    </w:p>
    <w:p>
      <w:pPr>
        <w:pStyle w:val="TableCaptionOwn"/>
        <w:keepNext/>
      </w:pPr>
      <w:r>
        <w:t xml:space="preserve">Таблиця 3 – Каузальне згладжування курсу (СКВ приростів ряду 0,451 грн)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відхилення,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Зміщення, грн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Гладкість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0,621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WMA,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0,495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0,281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0,451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0,514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0,250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Ковзний МНК,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0,328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264525"/>
            <wp:effectExtent b="0" l="0" r="0" t="0"/>
            <wp:docPr descr="Згладжування курсу" title="" id="33" name="Picture"/>
            <a:graphic>
              <a:graphicData uri="http://schemas.openxmlformats.org/drawingml/2006/picture">
                <pic:pic>
                  <pic:nvPicPr>
                    <pic:cNvPr descr="assets/03_rates_smoothing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64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Каузальне згладжування курсу ковзним вікном</w:t>
      </w:r>
    </w:p>
    <w:p>
      <w:pPr>
        <w:pStyle w:val="TableCaptionOwn"/>
        <w:keepNext/>
      </w:pPr>
      <w:r>
        <w:t xml:space="preserve">Таблиця 4 – Каузальне згладжування температури (СКВ приростів ряду 2,252 °C)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Алгоритм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СКВ відхилення, °C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Зміщення, °C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Гладкість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4,130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0,103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WMA,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0,124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0,140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0,116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Ковзний МНК,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3,532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–0,005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0,140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264525"/>
            <wp:effectExtent b="0" l="0" r="0" t="0"/>
            <wp:docPr descr="Згладжування температури" title="" id="36" name="Picture"/>
            <a:graphic>
              <a:graphicData uri="http://schemas.openxmlformats.org/drawingml/2006/picture">
                <pic:pic>
                  <pic:nvPicPr>
                    <pic:cNvPr descr="assets/04_temp_smoothing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64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Каузальне згладжування температури ковзним вікном</w:t>
      </w:r>
    </w:p>
    <w:p>
      <w:pPr>
        <w:pStyle w:val="BodyText"/>
      </w:pPr>
      <w:r>
        <w:t xml:space="preserve">Усі ковзні середні на курсі, що росте, запізнюються на 0,10–0,16 грн. Ковзний МНК</w:t>
      </w:r>
      <w:r>
        <w:t xml:space="preserve"> </w:t>
      </w:r>
      <w:r>
        <w:t xml:space="preserve">запізнення не має (–0,007), бо продовжує локальний тренд, але на розворотах</w:t>
      </w:r>
      <w:r>
        <w:t xml:space="preserve"> </w:t>
      </w:r>
      <w:r>
        <w:t xml:space="preserve">проскакує: на рисунку 5 це видно біля записів 150, 170 і 222. WMA дає найменше</w:t>
      </w:r>
      <w:r>
        <w:t xml:space="preserve"> </w:t>
      </w:r>
      <w:r>
        <w:t xml:space="preserve">відхилення від ряду ціною трохи меншої гладкості, ніж у SMA: більша вага нових</w:t>
      </w:r>
      <w:r>
        <w:t xml:space="preserve"> </w:t>
      </w:r>
      <w:r>
        <w:t xml:space="preserve">відліків зменшує запізнення. Медіана найменш гладка: на ступінчастому курсі вона</w:t>
      </w:r>
      <w:r>
        <w:t xml:space="preserve"> </w:t>
      </w:r>
      <w:r>
        <w:t xml:space="preserve">перескакує між рівнями, зате ігнорує одиночні сплески. На температурі зміщення немає:</w:t>
      </w:r>
      <w:r>
        <w:t xml:space="preserve"> </w:t>
      </w:r>
      <w:r>
        <w:t xml:space="preserve">за рік сезонні зростання й спадання компенсуються.</w:t>
      </w:r>
    </w:p>
    <w:bookmarkEnd w:id="38"/>
    <w:bookmarkStart w:id="48" w:name="X2abc91c9bb0dd152ad1bacac4cb6d4e970bf844"/>
    <w:p>
      <w:pPr>
        <w:pStyle w:val="Heading3"/>
      </w:pPr>
      <w:r>
        <w:t xml:space="preserve">Етап 3. Екстраполяція з параметрами групи 1</w:t>
      </w:r>
    </w:p>
    <w:p>
      <w:pPr>
        <w:pStyle w:val="TableCaptionOwn"/>
        <w:keepNext/>
      </w:pPr>
      <w:r>
        <w:t xml:space="preserve">Таблиця 5 – Параметри групи 1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Температура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w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w</m:t>
                </m:r>
                <m:r>
                  <m:rPr>
                    <m:sty m:val="p"/>
                  </m:rPr>
                  <m:t>=</m:t>
                </m:r>
                <m:r>
                  <m:t>30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WMA, медіана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w</m:t>
                </m:r>
                <m:r>
                  <m:rPr>
                    <m:sty m:val="p"/>
                  </m:rPr>
                  <m:t>=</m:t>
                </m:r>
                <m:r>
                  <m:t>10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α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w</m:t>
                </m:r>
                <m:r>
                  <m:rPr>
                    <m:sty m:val="p"/>
                  </m:rPr>
                  <m:t>=</m:t>
                </m:r>
                <m:r>
                  <m:t>20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w</m:t>
                </m:r>
                <m:r>
                  <m:rPr>
                    <m:sty m:val="p"/>
                  </m:rPr>
                  <m:t>=</m:t>
                </m:r>
                <m:r>
                  <m:t>60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Сезонне ковзне середнє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роки, ±7 діб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(1, 1, 1)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гармоніки + AR(1)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степінь 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степінь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 + гармоніки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гармоніки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20</m:t>
                </m:r>
              </m:oMath>
            </m:oMathPara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=</m:t>
                </m:r>
                <m:r>
                  <m:t>60</m:t>
                </m:r>
              </m:oMath>
            </m:oMathPara>
          </w:p>
        </w:tc>
      </w:tr>
    </w:tbl>
    <w:p>
      <w:pPr>
        <w:pStyle w:val="TableCaptionOwn"/>
        <w:keepNext/>
        <w:spacing w:before="420"/>
      </w:pPr>
      <w:r>
        <w:t xml:space="preserve">Таблиця 6 – RMSE екстраполяції курсу, грн, 5 стартів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0,5W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1,5W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MASE,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MAPE, 2W, %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19,401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9,679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2,047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19,799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9,910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4,015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19,541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9,767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19,698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9,861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19,460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9,722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35,149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17,656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19,474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9,725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9,275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15,963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24,810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101,470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50,857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14,517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588029"/>
            <wp:effectExtent b="0" l="0" r="0" t="0"/>
            <wp:docPr descr="Екстраполяція курсу" title="" id="40" name="Picture"/>
            <a:graphic>
              <a:graphicData uri="http://schemas.openxmlformats.org/drawingml/2006/picture">
                <pic:pic>
                  <pic:nvPicPr>
                    <pic:cNvPr descr="assets/05_rates_forecas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8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Екстраполяція курсу на 0,5–2 інтервали з останнього старту</w:t>
      </w:r>
    </w:p>
    <w:p>
      <w:pPr>
        <w:pStyle w:val="TableCaptionOwn"/>
        <w:keepNext/>
      </w:pPr>
      <w:r>
        <w:t xml:space="preserve">Таблиця 7 – RMSE екстраполяції температури, °C, 5 стартів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0,5W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1,5W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MASE, 2W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14,429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14,292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14,224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14,273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6,891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13,910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6,612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13,531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13,449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13,475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6,399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35,580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57,365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79,861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102,561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52,952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Сезонне ковзне середнє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1,849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2,070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16,627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31,076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53,081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81,813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38,516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 + гармоніки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4,507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2,082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117,385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60,439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588029"/>
            <wp:effectExtent b="0" l="0" r="0" t="0"/>
            <wp:docPr descr="Екстраполяція температури" title="" id="43" name="Picture"/>
            <a:graphic>
              <a:graphicData uri="http://schemas.openxmlformats.org/drawingml/2006/picture">
                <pic:pic>
                  <pic:nvPicPr>
                    <pic:cNvPr descr="assets/06_temp_forecast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88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Екстраполяція температури на 0,5–2 інтервали з останнього старту</w:t>
      </w:r>
    </w:p>
    <w:p>
      <w:pPr>
        <w:pStyle w:val="FigureImage"/>
      </w:pPr>
      <w:r>
        <w:drawing>
          <wp:inline>
            <wp:extent cx="5930900" cy="2075815"/>
            <wp:effectExtent b="0" l="0" r="0" t="0"/>
            <wp:docPr descr="Похибка за горизонтом" title="" id="46" name="Picture"/>
            <a:graphic>
              <a:graphicData uri="http://schemas.openxmlformats.org/drawingml/2006/picture">
                <pic:pic>
                  <pic:nvPicPr>
                    <pic:cNvPr descr="assets/07_horizon_error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075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RMSE екстраполяції за горизонтом, логарифмічна шкала</w:t>
      </w:r>
    </w:p>
    <w:p>
      <w:pPr>
        <w:pStyle w:val="BodyText"/>
      </w:pPr>
      <w:r>
        <w:t xml:space="preserve">На курсі методи розділились на дві групи. Методи зі сталим прогнозом (SMA, WMA, медіана,</w:t>
      </w:r>
      <w:r>
        <w:t xml:space="preserve"> </w:t>
      </w:r>
      <w:r>
        <w:t xml:space="preserve">EMA) і ARIMA(1, 1, 1) мають RMSE у межах 2 % від наївного прогнозу. Жоден не кращий</w:t>
      </w:r>
      <w:r>
        <w:t xml:space="preserve"> </w:t>
      </w:r>
      <w:r>
        <w:t xml:space="preserve">за нього: для ряду, близького до випадкового блукання, найкращий прогноз – останнє</w:t>
      </w:r>
      <w:r>
        <w:t xml:space="preserve"> </w:t>
      </w:r>
      <w:r>
        <w:t xml:space="preserve">значення. Методи, що продовжують тренд (ковзний МНК, α-β фільтр, поліном), на</w:t>
      </w:r>
      <w:r>
        <w:t xml:space="preserve"> </w:t>
      </w:r>
      <w:r>
        <w:t xml:space="preserve">горизонті 2W помиляються в 1,6–6 разів сильніше. Тренд, оцінений на ділянці зростання,</w:t>
      </w:r>
      <w:r>
        <w:t xml:space="preserve"> </w:t>
      </w:r>
      <w:r>
        <w:t xml:space="preserve">продовжується далі, а курс після девальвації стабілізувався. Квадратичний поліном</w:t>
      </w:r>
      <w:r>
        <w:t xml:space="preserve"> </w:t>
      </w:r>
      <w:r>
        <w:t xml:space="preserve">на рисунку 7 іде вниз, бо на останньому вікні зростання сповільнювалось.</w:t>
      </w:r>
    </w:p>
    <w:p>
      <w:pPr>
        <w:pStyle w:val="BodyText"/>
      </w:pPr>
      <w:r>
        <w:t xml:space="preserve">Покриття 90 % інтервалу ARIMA на курсі – 100 % на всіх горизонтах. Інтервал, ширший</w:t>
      </w:r>
      <w:r>
        <w:t xml:space="preserve"> </w:t>
      </w:r>
      <w:r>
        <w:t xml:space="preserve">за 20 грн на горизонті 2W, формально коректний, але практично малокорисний: дисперсію шуму завищує</w:t>
      </w:r>
      <w:r>
        <w:t xml:space="preserve"> </w:t>
      </w:r>
      <w:r>
        <w:t xml:space="preserve">стрибок 24.05.2022, що потрапив у вікно навчання.</w:t>
      </w:r>
    </w:p>
    <w:p>
      <w:pPr>
        <w:pStyle w:val="BodyText"/>
      </w:pPr>
      <w:r>
        <w:t xml:space="preserve">На температурі методи без сезонної складової (SMA, EMA, наївний) дають RMSE 13,5–14,4 °C,</w:t>
      </w:r>
      <w:r>
        <w:t xml:space="preserve"> </w:t>
      </w:r>
      <w:r>
        <w:t xml:space="preserve">тобто розкид самого річного циклу. Сезонне ковзне середнє, ARIMA з гармоніками</w:t>
      </w:r>
      <w:r>
        <w:t xml:space="preserve"> </w:t>
      </w:r>
      <w:r>
        <w:t xml:space="preserve">і МНК з гармоніками мають 4,0–4,5 °C, що близько до СКВ аномалій (3,67 °C). На горизонті</w:t>
      </w:r>
      <w:r>
        <w:t xml:space="preserve"> </w:t>
      </w:r>
      <w:r>
        <w:t xml:space="preserve">2W найкраще сезонне ковзне середнє. Прогнози ARIMA і МНК з гармоніками на рисунку 8</w:t>
      </w:r>
      <w:r>
        <w:t xml:space="preserve"> </w:t>
      </w:r>
      <w:r>
        <w:t xml:space="preserve">майже збігаються: AR-складова згасає за кілька днів, і далі лишається та сама</w:t>
      </w:r>
      <w:r>
        <w:t xml:space="preserve"> </w:t>
      </w:r>
      <w:r>
        <w:t xml:space="preserve">гармонічна функція. Покриття інтервалу ARIMA – 82–85 % замість 90 %.</w:t>
      </w:r>
    </w:p>
    <w:bookmarkEnd w:id="48"/>
    <w:bookmarkStart w:id="52" w:name="етап-4.-якість-моделі-arima"/>
    <w:p>
      <w:pPr>
        <w:pStyle w:val="Heading3"/>
      </w:pPr>
      <w:r>
        <w:t xml:space="preserve">Етап 4. Якість моделі ARIMA</w:t>
      </w:r>
    </w:p>
    <w:p>
      <w:pPr>
        <w:pStyle w:val="TableCaptionOwn"/>
        <w:keepNext/>
      </w:pPr>
      <w:r>
        <w:t xml:space="preserve">Таблиця 8 – Якість моделей ARIMA на першому вікні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Ряд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AIC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keepNext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Льюнга–Бокса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група 1: (1, 1, 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240,54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248,33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0,871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група 2: (1, 1, 1) + дрейф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238,71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249,09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0,927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група 1: 3 гармоніки + AR(1)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3196,23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3242,16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&lt; 0,001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група 2: 1 гармоніка + ARMA(2,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3131,21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3172,55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0,645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965450"/>
            <wp:effectExtent b="0" l="0" r="0" t="0"/>
            <wp:docPr descr="Діагностика ARIMA" title="" id="50" name="Picture"/>
            <a:graphic>
              <a:graphicData uri="http://schemas.openxmlformats.org/drawingml/2006/picture">
                <pic:pic>
                  <pic:nvPicPr>
                    <pic:cNvPr descr="assets/08_arima_diagnostic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96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ACF залишків моделей ARIMA груп 1 і 2 на першому вікні</w:t>
      </w:r>
    </w:p>
    <w:p>
      <w:pPr>
        <w:pStyle w:val="BodyText"/>
      </w:pPr>
      <w:r>
        <w:t xml:space="preserve">Для курсу модель групи 1 адекватна: залишки некорельовані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871</m:t>
        </m:r>
      </m:oMath>
      <w:r>
        <w:t xml:space="preserve">), оцінки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579</m:t>
        </m:r>
      </m:oMath>
      <w:r>
        <w:t xml:space="preserve">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754</m:t>
        </m:r>
      </m:oMath>
      <w:r>
        <w:t xml:space="preserve"> </w:t>
      </w:r>
      <w:r>
        <w:t xml:space="preserve">майже компенсують одна одну, тож модель</w:t>
      </w:r>
      <w:r>
        <w:t xml:space="preserve"> </w:t>
      </w:r>
      <w:r>
        <w:t xml:space="preserve">близька до випадкового блукання. Перебір 48 моделей дав найменший AIC для тієї самої</w:t>
      </w:r>
      <w:r>
        <w:t xml:space="preserve"> </w:t>
      </w:r>
      <w:r>
        <w:t xml:space="preserve">моделі з дрейфом 0,079 грн за запис, але за BIC вона гірша. Різниця AIC 1,8 мала.</w:t>
      </w:r>
    </w:p>
    <w:p>
      <w:pPr>
        <w:pStyle w:val="BodyText"/>
      </w:pPr>
      <w:r>
        <w:t xml:space="preserve">Для температури модель групи 1 неадекватна: залишки AR(1) корельовані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), що відповідає значущим лагам 2–3 PACF. Перебір 36 моделей знизив AIC</w:t>
      </w:r>
      <w:r>
        <w:t xml:space="preserve"> </w:t>
      </w:r>
      <w:r>
        <w:t xml:space="preserve">на 65 одиниць і зробив залишки білими 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645</m:t>
        </m:r>
      </m:oMath>
      <w:r>
        <w:t xml:space="preserve">). Одна гармоніка виявилась</w:t>
      </w:r>
      <w:r>
        <w:t xml:space="preserve"> </w:t>
      </w:r>
      <w:r>
        <w:t xml:space="preserve">достатньою: ту саму кількість гармонік обрала і крос-валідація МНК-моделі (етап 5), тож</w:t>
      </w:r>
      <w:r>
        <w:t xml:space="preserve"> </w:t>
      </w:r>
      <w:r>
        <w:t xml:space="preserve">вищі гармоніки на двох роках даних зайві.</w:t>
      </w:r>
    </w:p>
    <w:bookmarkEnd w:id="52"/>
    <w:bookmarkStart w:id="59" w:name="етап-5.-оптимізація-параметрів"/>
    <w:p>
      <w:pPr>
        <w:pStyle w:val="Heading3"/>
      </w:pPr>
      <w:r>
        <w:t xml:space="preserve">Етап 5. Оптимізація параметрів</w:t>
      </w:r>
    </w:p>
    <w:p>
      <w:pPr>
        <w:pStyle w:val="TableCaptionOwn"/>
        <w:keepNext/>
      </w:pPr>
      <w:r>
        <w:t xml:space="preserve">Таблиця 9 – Параметри групи 2, обрані на п’яти стартах, курс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Обрані 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SMA,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2; 3; 2; 2; 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WMA,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2; 5; 3; 3; 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Медіана,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2; 3; 2; 2; 20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EMA,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1; 0,5; 0,5; 0,5; 0,2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МНК,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10; 20; 75; 75; 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МНК-поліном, степінь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3; 2; 1; 1; 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фільтр,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10; 20; 100; 50; 10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 (AIC)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(1,1,1) + дрейф; (0,1,1); (0,1,1); (0,1,1); (1,1,1) + дрейф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ARIMA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(1,1,1) + дрейф; три рази (2,1,1) + дрейф; (1,1,0)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10 – Параметри групи 2, обрані на п’яти стартах, температура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Обрані 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SMA,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365 на всіх стартах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EMA,</w:t>
            </w:r>
            <w:r>
              <w:t xml:space="preserve"> </w:t>
            </w: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0,01 на всіх стартах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МНК,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365; 365; 30; 30; 365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Сезонне ковзне середнє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±30 діб; 2 роки на чотирьох стартах, 1 рік на одному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МНК-поліном, степінь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 на всіх стартах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 + гармоніки,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1; 1; 1; 1; 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фільтр,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365 на всіх стартах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 (AIC)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1–3 гармоніки + ARMA(1,1), на першому старті ARMA(2,2)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ARIMA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гармоніка + ARMA(1,1), на третьому старті ARMA(2,1)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3212570"/>
            <wp:effectExtent b="0" l="0" r="0" t="0"/>
            <wp:docPr descr="Криві крос-валідації" title="" id="54" name="Picture"/>
            <a:graphic>
              <a:graphicData uri="http://schemas.openxmlformats.org/drawingml/2006/picture">
                <pic:pic>
                  <pic:nvPicPr>
                    <pic:cNvPr descr="assets/09_tuning_curv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212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CV-похибка залежно від параметра на кожному старті</w:t>
      </w:r>
    </w:p>
    <w:p>
      <w:pPr>
        <w:pStyle w:val="TableCaptionOwn"/>
        <w:keepNext/>
      </w:pPr>
      <w:r>
        <w:t xml:space="preserve">Таблиця 11 – RMSE до і після оптимізації, курс, грн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1, 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2, 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1,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2,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Кращий старт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3,578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3,656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3,777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9,307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9,275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13,758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24,810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47,601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3,050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6,405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 (AIC)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3,196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5,108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1,868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ARIMA(1, 1,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з 5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12 – RMSE до і після оптимізації, температура, °C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1, 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2, 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1,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Група 2,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Кращий старт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13,887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13,873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9,479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13,500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13,475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57,365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20,003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102,561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34,555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Сезонне ковзне середнє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4,040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31,076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81,813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9,471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 + гармоніки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4,507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64,813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11,470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117,385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14,432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 (AIC)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4,424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4,325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4,489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 з 5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ARIMA (CV)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з 5</w:t>
            </w:r>
          </w:p>
        </w:tc>
      </w:tr>
    </w:tbl>
    <w:p>
      <w:pPr>
        <w:pStyle w:val="BodyText"/>
        <w:spacing w:before="420"/>
      </w:pPr>
      <w:r>
        <w:t xml:space="preserve">«Кращий старт» – на скількох стартах із п’яти оптимізований варіант мав меншу RMSE</w:t>
      </w:r>
      <w:r>
        <w:t xml:space="preserve"> </w:t>
      </w:r>
      <w:r>
        <w:t xml:space="preserve">на горизонті 2W.</w:t>
      </w:r>
    </w:p>
    <w:p>
      <w:pPr>
        <w:pStyle w:val="FigureImage"/>
      </w:pPr>
      <w:r>
        <w:drawing>
          <wp:inline>
            <wp:extent cx="5930900" cy="2273511"/>
            <wp:effectExtent b="0" l="0" r="0" t="0"/>
            <wp:docPr descr="Ефект оптимізації" title="" id="57" name="Picture"/>
            <a:graphic>
              <a:graphicData uri="http://schemas.openxmlformats.org/drawingml/2006/picture">
                <pic:pic>
                  <pic:nvPicPr>
                    <pic:cNvPr descr="assets/10_optimization_gai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273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RMSE на горизонті 2W з параметрами груп 1 і 2</w:t>
      </w:r>
    </w:p>
    <w:p>
      <w:pPr>
        <w:pStyle w:val="BodyText"/>
      </w:pPr>
      <w:r>
        <w:t xml:space="preserve">На температурі оптимізація дієва для всіх методів. Сезонне ковзне середнє покращилось</w:t>
      </w:r>
      <w:r>
        <w:t xml:space="preserve"> </w:t>
      </w:r>
      <w:r>
        <w:t xml:space="preserve">на всіх п’яти стартах: CV обрала найширше вікно ±30 діб, що усереднює більше значень</w:t>
      </w:r>
      <w:r>
        <w:t xml:space="preserve"> </w:t>
      </w:r>
      <w:r>
        <w:t xml:space="preserve">і краще придушує погодний шум. Методи без сезонної складової CV привела до вироджених</w:t>
      </w:r>
      <w:r>
        <w:t xml:space="preserve"> </w:t>
      </w:r>
      <w:r>
        <w:t xml:space="preserve">варіантів: SMA з вікном 365, EMA з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, поліном нульового степеня,</w:t>
      </w:r>
      <w:r>
        <w:t xml:space="preserve"> </w:t>
      </w:r>
      <w:r>
        <w:t xml:space="preserve">α-β фільтр з пам’яттю 365. Усі вони дають середньорічну температуру. Похибка впала</w:t>
      </w:r>
      <w:r>
        <w:t xml:space="preserve"> </w:t>
      </w:r>
      <w:r>
        <w:t xml:space="preserve">з 13–117 °C до 9,5–14 °C, тобто оптимізація сама виявила, що найкращий несезонний</w:t>
      </w:r>
      <w:r>
        <w:t xml:space="preserve"> </w:t>
      </w:r>
      <w:r>
        <w:t xml:space="preserve">прогноз – кліматична норма. ARIMA (CV) покращила і RMSE, і стабільність вибору:</w:t>
      </w:r>
      <w:r>
        <w:t xml:space="preserve"> </w:t>
      </w:r>
      <w:r>
        <w:t xml:space="preserve">1 гармоніка + ARMA(1,1) на чотирьох стартах із п’яти.</w:t>
      </w:r>
    </w:p>
    <w:p>
      <w:pPr>
        <w:pStyle w:val="BodyText"/>
      </w:pPr>
      <w:r>
        <w:t xml:space="preserve">На курсі оптимізація не дала стабільного виграшу. Для методів зі сталим прогнозом CV</w:t>
      </w:r>
      <w:r>
        <w:t xml:space="preserve"> </w:t>
      </w:r>
      <w:r>
        <w:t xml:space="preserve">обирає найменше вікно (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–3,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1</m:t>
        </m:r>
      </m:oMath>
      <w:r>
        <w:t xml:space="preserve">), тобто наближається до наївного</w:t>
      </w:r>
      <w:r>
        <w:t xml:space="preserve"> </w:t>
      </w:r>
      <w:r>
        <w:t xml:space="preserve">прогнозу, а він і так був межею якості. Для ARIMA і методів з трендом проявилась</w:t>
      </w:r>
      <w:r>
        <w:t xml:space="preserve"> </w:t>
      </w:r>
      <w:r>
        <w:t xml:space="preserve">принципова проблема: параметри підбираються на горизонті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, а перевіряються</w:t>
      </w:r>
      <w:r>
        <w:t xml:space="preserve"> </w:t>
      </w:r>
      <w:r>
        <w:t xml:space="preserve">на</w:t>
      </w:r>
      <w:r>
        <w:t xml:space="preserve"> </w:t>
      </w:r>
      <m:oMath>
        <m:r>
          <m:t>2</m:t>
        </m:r>
        <m:r>
          <m:t>W</m:t>
        </m:r>
      </m:oMath>
      <w:r>
        <w:t xml:space="preserve">. ARIMA (CV) з дрейфом на горизонті 1W вдвічі точніша за модель групи 1</w:t>
      </w:r>
      <w:r>
        <w:t xml:space="preserve"> </w:t>
      </w:r>
      <w:r>
        <w:t xml:space="preserve">(1,868 проти 3,509 грн), бо тренд зростання курсу протягом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записів зберігався.</w:t>
      </w:r>
      <w:r>
        <w:t xml:space="preserve"> </w:t>
      </w:r>
      <w:r>
        <w:t xml:space="preserve">На 2W цей тренд уже зламався, і похибка зросла. Поліном, для якого на перших стартах</w:t>
      </w:r>
      <w:r>
        <w:t xml:space="preserve"> </w:t>
      </w:r>
      <w:r>
        <w:t xml:space="preserve">CV обрала степені 3 і 2, підняв середню RMSE на 2W до 47,6 грн. AIC оптимізує підгонку на крок уперед і на довгий горизонт</w:t>
      </w:r>
      <w:r>
        <w:t xml:space="preserve"> </w:t>
      </w:r>
      <w:r>
        <w:t xml:space="preserve">не переноситься.</w:t>
      </w:r>
    </w:p>
    <w:p>
      <w:pPr>
        <w:pStyle w:val="BodyText"/>
      </w:pPr>
      <w:r>
        <w:t xml:space="preserve">ARIMA(1, 1, 15) з прикладу до роботи на горизонті 2W випадково виявилась найкращою</w:t>
      </w:r>
      <w:r>
        <w:t xml:space="preserve"> </w:t>
      </w:r>
      <w:r>
        <w:t xml:space="preserve">(3,818 грн), але на 0,5W вона гірша за наївний прогноз (2,24 проти 1,96 грн), а 15</w:t>
      </w:r>
      <w:r>
        <w:t xml:space="preserve"> </w:t>
      </w:r>
      <w:r>
        <w:t xml:space="preserve">параметрів MA на 100 відліках – явне перенавчання. Кращий результат на довгому</w:t>
      </w:r>
      <w:r>
        <w:t xml:space="preserve"> </w:t>
      </w:r>
      <w:r>
        <w:t xml:space="preserve">горизонті – збіг з напрямком подальшого руху курсу, а не властивість моделі.</w:t>
      </w:r>
    </w:p>
    <w:bookmarkEnd w:id="59"/>
    <w:bookmarkStart w:id="66" w:name="X10762ff8af62bea596326aed54f7afd4e111a35"/>
    <w:p>
      <w:pPr>
        <w:pStyle w:val="Heading3"/>
      </w:pPr>
      <w:r>
        <w:t xml:space="preserve">Етап 6. Порівняння ковзного вікна і статистичного навчання</w:t>
      </w:r>
    </w:p>
    <w:p>
      <w:pPr>
        <w:pStyle w:val="FirstParagraph"/>
      </w:pPr>
      <w:r>
        <w:t xml:space="preserve">Для кожного методу взято кращий за RMSE на 2W варіант: з параметрами групи 1</w:t>
      </w:r>
      <w:r>
        <w:t xml:space="preserve"> </w:t>
      </w:r>
      <w:r>
        <w:t xml:space="preserve">або групи 2 (позначено *).</w:t>
      </w:r>
    </w:p>
    <w:p>
      <w:pPr>
        <w:pStyle w:val="TableCaptionOwn"/>
        <w:keepNext/>
      </w:pPr>
      <w:r>
        <w:t xml:space="preserve">Таблиця 13 – Показники ефективності, курс, грн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4"/>
        <w:gridCol w:w="1201"/>
        <w:gridCol w:w="819"/>
        <w:gridCol w:w="819"/>
        <w:gridCol w:w="819"/>
        <w:gridCol w:w="1256"/>
        <w:gridCol w:w="873"/>
        <w:gridCol w:w="65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Клас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0,5W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MASE,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еталон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3,491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4,162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–3,839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19,401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4,172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–3,846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19,460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1,984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3,509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–3,854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19,474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WMA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2,004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–3,867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19,541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2,022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–3,899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19,682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Медіана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2,051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3,555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–3,894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19,698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стат. навчання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1,512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3,050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6,405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2,819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25,983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Ковзний МНК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2,692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4,619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8,026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35,149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МНК-поліном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стат. навчання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101,470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TableCaptionOwn"/>
        <w:keepNext/>
        <w:spacing w:before="420"/>
      </w:pPr>
      <w:r>
        <w:t xml:space="preserve">Таблиця 14 – Показники ефективності, температура, °C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4"/>
        <w:gridCol w:w="1201"/>
        <w:gridCol w:w="819"/>
        <w:gridCol w:w="819"/>
        <w:gridCol w:w="819"/>
        <w:gridCol w:w="1256"/>
        <w:gridCol w:w="873"/>
        <w:gridCol w:w="655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Клас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0,5W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Зміщення,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MASE, 2W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Ранг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Сезонне MA*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4,167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4,121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3,920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–0,197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1,814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ARIMA (CV)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ARIMA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4,217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0,744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 + гармоніки*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стат. навчання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4,138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4,237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4,383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2,040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МНК-поліном*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стат. навчання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9,699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9,659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9,471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–0,175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4,712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SMA*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9,702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9,669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9,479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–0,111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4,718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EMA*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9,838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9,806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9,645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–1,605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4,761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Наївний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еталон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14,429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14,292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14,273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–10,466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6,891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α-β фільтр*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стат. навчання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10,523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11,470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14,432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–8,940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6,976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Ковзний МНК*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ковзне вікно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FigureImage"/>
        <w:spacing w:before="420"/>
      </w:pPr>
      <w:r>
        <w:drawing>
          <wp:inline>
            <wp:extent cx="5930900" cy="2471208"/>
            <wp:effectExtent b="0" l="0" r="0" t="0"/>
            <wp:docPr descr="Показники ефективності" title="" id="61" name="Picture"/>
            <a:graphic>
              <a:graphicData uri="http://schemas.openxmlformats.org/drawingml/2006/picture">
                <pic:pic>
                  <pic:nvPicPr>
                    <pic:cNvPr descr="assets/11_kpi_heatmap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71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RMSE методів відносно наївного прогнозу</w:t>
      </w:r>
    </w:p>
    <w:p>
      <w:pPr>
        <w:pStyle w:val="FigureImage"/>
      </w:pPr>
      <w:r>
        <w:drawing>
          <wp:inline>
            <wp:extent cx="5930900" cy="2174663"/>
            <wp:effectExtent b="0" l="0" r="0" t="0"/>
            <wp:docPr descr="Похибка за кроком прогнозу" title="" id="64" name="Picture"/>
            <a:graphic>
              <a:graphicData uri="http://schemas.openxmlformats.org/drawingml/2006/picture">
                <pic:pic>
                  <pic:nvPicPr>
                    <pic:cNvPr descr="assets/12_lead_sweep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17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RMSE прогнозу залежно від кроку</w:t>
      </w:r>
      <w:r>
        <w:t xml:space="preserve"> </w:t>
      </w:r>
      <m:oMath>
        <m:r>
          <m:t>k</m:t>
        </m:r>
      </m:oMath>
      <w:r>
        <w:t xml:space="preserve">, параметри групи 1</w:t>
      </w:r>
    </w:p>
    <w:p>
      <w:pPr>
        <w:pStyle w:val="BodyText"/>
      </w:pPr>
      <w:r>
        <w:t xml:space="preserve">Порівняння за горизонтами 0,5–2W приховує поведінку на коротких кроках, тому окремо</w:t>
      </w:r>
      <w:r>
        <w:t xml:space="preserve"> </w:t>
      </w:r>
      <w:r>
        <w:t xml:space="preserve">обчислено RMSE для кожного кроку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з частими стартами: 12 для курсу, 49 для</w:t>
      </w:r>
      <w:r>
        <w:t xml:space="preserve"> </w:t>
      </w:r>
      <w:r>
        <w:t xml:space="preserve">температури (рисунок 14).</w:t>
      </w:r>
    </w:p>
    <w:p>
      <w:pPr>
        <w:pStyle w:val="BodyText"/>
      </w:pPr>
      <w:r>
        <w:t xml:space="preserve">На курсі наївний прогноз найкращий на всіх кроках: 0,120 грн на першому кроці проти</w:t>
      </w:r>
      <w:r>
        <w:t xml:space="preserve"> </w:t>
      </w:r>
      <w:r>
        <w:t xml:space="preserve">0,164 у ARIMA і 0,304 у EMA. На температурі ARIMA найкраща на кроках 1–5</w:t>
      </w:r>
      <w:r>
        <w:t xml:space="preserve"> </w:t>
      </w:r>
      <w:r>
        <w:t xml:space="preserve">(2,66 °C на першому кроці проти 4,14 у МНК з гармоніками і 4,38 у сезонного</w:t>
      </w:r>
      <w:r>
        <w:t xml:space="preserve"> </w:t>
      </w:r>
      <w:r>
        <w:t xml:space="preserve">середнього). Це час кореляції аномалій: AR-складова передає відхилення сьогоднішньої</w:t>
      </w:r>
      <w:r>
        <w:t xml:space="preserve"> </w:t>
      </w:r>
      <w:r>
        <w:t xml:space="preserve">погоди на кілька днів уперед. Після 20 днів перевага переходить до сезонного ковзного</w:t>
      </w:r>
      <w:r>
        <w:t xml:space="preserve"> </w:t>
      </w:r>
      <w:r>
        <w:t xml:space="preserve">середнього, а на кроці 1460 воно має 3,79 °C проти 5,68 у ARIMA і МНК з гармоніками.</w:t>
      </w:r>
      <w:r>
        <w:t xml:space="preserve"> </w:t>
      </w:r>
      <w:r>
        <w:t xml:space="preserve">Детермінована гармонічна функція, оцінена за два роки, переносить їхні особливості</w:t>
      </w:r>
      <w:r>
        <w:t xml:space="preserve"> </w:t>
      </w:r>
      <w:r>
        <w:t xml:space="preserve">на чотири роки вперед, а середнє по днях різних років – ні.</w:t>
      </w:r>
    </w:p>
    <w:bookmarkEnd w:id="66"/>
    <w:bookmarkEnd w:id="67"/>
    <w:bookmarkStart w:id="68" w:name="програмний-код"/>
    <w:p>
      <w:pPr>
        <w:pStyle w:val="Heading2"/>
      </w:pPr>
      <w:r>
        <w:t xml:space="preserve">3.5.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моделі розділу 3.1. Повний код</w:t>
      </w:r>
      <w:r>
        <w:t xml:space="preserve"> </w:t>
      </w:r>
      <w:r>
        <w:t xml:space="preserve">проекту додається до звіту окремим архівом.</w:t>
      </w:r>
    </w:p>
    <w:p>
      <w:pPr>
        <w:pStyle w:val="BodyText"/>
      </w:pPr>
      <w:r>
        <w:t xml:space="preserve">Прогноз алгоритмами ковзного вікна: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forecast_flat(train, h, w, 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"SMA"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np.asarray(train[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w:],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np.median(tail)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tail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window_weights(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(tail), kind)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np.full(h, level)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forecast_line(train, h, w):</w:t>
      </w:r>
      <w:r>
        <w:br/>
      </w:r>
      <w:r>
        <w:rPr>
          <w:rStyle w:val="NormalTok"/>
        </w:rPr>
        <w:t xml:space="preserve">    level, 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local_line(train, w)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forecast_seasonal(train, h, years, half_width):</w:t>
      </w:r>
      <w:r>
        <w:br/>
      </w:r>
      <w:r>
        <w:rPr>
          <w:rStyle w:val="NormalTok"/>
        </w:rPr>
        <w:t xml:space="preserve">    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np.asarray(train,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(h):</w:t>
      </w:r>
      <w:r>
        <w:br/>
      </w:r>
      <w:r>
        <w:rPr>
          <w:rStyle w:val="NormalTok"/>
        </w:rPr>
        <w:t xml:space="preserve">    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half_width)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YEAR))</w:t>
      </w:r>
      <w:r>
        <w:br/>
      </w:r>
      <w:r>
        <w:rPr>
          <w:rStyle w:val="NormalTok"/>
        </w:rPr>
        <w:t xml:space="preserve">        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(first, first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years):</w:t>
      </w:r>
      <w:r>
        <w:br/>
      </w:r>
      <w:r>
        <w:rPr>
          <w:rStyle w:val="NormalTok"/>
        </w:rPr>
        <w:t xml:space="preserve">            centre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YEAR)</w:t>
      </w:r>
      <w:r>
        <w:br/>
      </w:r>
      <w:r>
        <w:rPr>
          <w:rStyle w:val="NormalTok"/>
        </w:rPr>
        <w:t xml:space="preserve">            lo, hi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(centre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half_width,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(centre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half_width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hi:</w:t>
      </w:r>
      <w:r>
        <w:br/>
      </w:r>
      <w:r>
        <w:rPr>
          <w:rStyle w:val="NormalTok"/>
        </w:rPr>
        <w:t xml:space="preserve">                values.append(train[lo:hi])</w:t>
      </w:r>
      <w:r>
        <w:br/>
      </w:r>
      <w:r>
        <w:rPr>
          <w:rStyle w:val="NormalTok"/>
        </w:rPr>
        <w:t xml:space="preserve">        out[k]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np.concatenate(values).mean()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train[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</w:p>
    <w:p>
      <w:pPr>
        <w:pStyle w:val="FirstParagraph"/>
      </w:pPr>
      <w:r>
        <w:t xml:space="preserve">Підбір порядку ARIMA за AIC з перевіркою залишків: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select(</w:t>
      </w:r>
      <w:r>
        <w:br/>
      </w:r>
      <w:r>
        <w:rPr>
          <w:rStyle w:val="NormalTok"/>
        </w:rPr>
        <w:t xml:space="preserve">    y, p_max, d_values, q_max, harmonics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,),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drifts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grid(y, p_max, d_values, q_max, harmonics, start, drifts)</w:t>
      </w:r>
      <w:r>
        <w:br/>
      </w:r>
      <w:r>
        <w:rPr>
          <w:rStyle w:val="NormalTok"/>
        </w:rPr>
        <w:t xml:space="preserve">    passed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[row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(passed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rows)[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best[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best[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rows</w:t>
      </w:r>
    </w:p>
    <w:p>
      <w:pPr>
        <w:pStyle w:val="FirstParagraph"/>
      </w:pPr>
      <w:r>
        <w:t xml:space="preserve">Walk-forward перевірка на горизонтах 0,5–2W: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backtest(series, window, origins, forecaster, horizons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HORIZONS):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np.asarray(series,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(horizons)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window)</w:t>
      </w:r>
      <w:r>
        <w:br/>
      </w:r>
      <w:r>
        <w:rPr>
          <w:rStyle w:val="NormalTok"/>
        </w:rPr>
        <w:t xml:space="preserve">    rows,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origins:</w:t>
      </w:r>
      <w:r>
        <w:br/>
      </w:r>
      <w:r>
        <w:rPr>
          <w:rStyle w:val="NormalTok"/>
        </w:rPr>
        <w:t xml:space="preserve">        train, 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y[s :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window], y[s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 :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window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steps]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forecaster(train, steps, s)</w:t>
      </w:r>
      <w:r>
        <w:br/>
      </w:r>
      <w:r>
        <w:rPr>
          <w:rStyle w:val="NormalTok"/>
        </w:rPr>
        <w:t xml:space="preserve">        mean, 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result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(result,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(result,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np.asarray(mean,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paths.append((s, mean, interval))</w:t>
      </w:r>
      <w:r>
        <w:br/>
      </w:r>
      <w:r>
        <w:rPr>
          <w:rStyle w:val="NormalTok"/>
        </w:rPr>
        <w:t xml:space="preserve">    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naive_scale(train)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horizons: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window)</w:t>
      </w:r>
      <w:r>
        <w:br/>
      </w:r>
      <w:r>
        <w:rPr>
          <w:rStyle w:val="NormalTok"/>
        </w:rPr>
        <w:t xml:space="preserve">            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interval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interval[:k]</w:t>
      </w:r>
      <w:r>
        <w:br/>
      </w:r>
      <w:r>
        <w:rPr>
          <w:rStyle w:val="NormalTok"/>
        </w:rPr>
        <w:t xml:space="preserve">            rows.append(</w:t>
      </w:r>
      <w:r>
        <w:br/>
      </w:r>
      <w:r>
        <w:rPr>
          <w:rStyle w:val="NormalTok"/>
        </w:rPr>
        <w:t xml:space="preserve">                {</w:t>
      </w:r>
      <w:r>
        <w:rPr>
          <w:rStyle w:val="StringTok"/>
        </w:rPr>
        <w:t xml:space="preserve">"старт"</w:t>
      </w:r>
      <w:r>
        <w:rPr>
          <w:rStyle w:val="NormalTok"/>
        </w:rPr>
        <w:t xml:space="preserve">: s, </w:t>
      </w:r>
      <w:r>
        <w:rPr>
          <w:rStyle w:val="StringTok"/>
        </w:rPr>
        <w:t xml:space="preserve">"горизонт"</w:t>
      </w:r>
      <w:r>
        <w:rPr>
          <w:rStyle w:val="NormalTok"/>
        </w:rPr>
        <w:t xml:space="preserve">: h}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metrics(test[:k], mean[:k], scale, part)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pd.DataFrame(rows)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table.groupby(</w:t>
      </w:r>
      <w:r>
        <w:rPr>
          <w:rStyle w:val="StringTok"/>
        </w:rPr>
        <w:t xml:space="preserve">"горизонт"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.mean(numeric_only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.drop(columns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"старт"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table,</w:t>
      </w:r>
      <w:r>
        <w:br/>
      </w:r>
      <w:r>
        <w:rPr>
          <w:rStyle w:val="NormalTok"/>
        </w:rPr>
        <w:t xml:space="preserve">        paths,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Крос-валідація параметрів усередині вікна навчання: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cv_score(train, forecaster, horizon, folds,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train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np.asarray(train,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cut_points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(train)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horizon, folds</w:t>
      </w:r>
      <w:r>
        <w:br/>
      </w:r>
      <w:r>
        <w:rPr>
          <w:rStyle w:val="NormalTok"/>
        </w:rPr>
        <w:t xml:space="preserve">    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cut_points: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point(forecaster(train[:cut], horizon, start))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train[cut : cut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horizon]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errors.append(np.mean(e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np.sqrt(np.mean(errors))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tune(train, make_forecaster, candidates, horizon, folds,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c: cv_score(train, make_forecaster(c), horizon, folds, start)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candidates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scores[c]), scores</w:t>
      </w:r>
    </w:p>
    <w:p>
      <w:pPr>
        <w:pStyle w:val="FirstParagraph"/>
      </w:pPr>
      <w:r>
        <w:t xml:space="preserve">Вибір порядку ARIMA за CV серед найкращих за AIC: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arima_cv(cfg, chosen):</w:t>
      </w:r>
      <w:r>
        <w:br/>
      </w:r>
      <w:r>
        <w:rPr>
          <w:rStyle w:val="NormalTok"/>
        </w:rPr>
        <w:t xml:space="preserve">    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cfg[</w:t>
      </w:r>
      <w:r>
        <w:rPr>
          <w:rStyle w:val="StringTok"/>
        </w:rPr>
        <w:t xml:space="preserve">"arima_space"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forecast(train, h, start):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arima.grid(train,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start,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space)[:TOP_AIC]</w:t>
      </w:r>
      <w:r>
        <w:br/>
      </w:r>
      <w:r>
        <w:rPr>
          <w:rStyle w:val="NormalTok"/>
        </w:rPr>
        <w:t xml:space="preserve">        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_, _, order, k, drift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arima_forecaster(order, k, drift)</w:t>
      </w:r>
      <w:r>
        <w:br/>
      </w:r>
      <w:r>
        <w:rPr>
          <w:rStyle w:val="NormalTok"/>
        </w:rPr>
        <w:t xml:space="preserve">            scores[(order, k, drift)]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evaluation.cv_score(</w:t>
      </w:r>
      <w:r>
        <w:br/>
      </w:r>
      <w:r>
        <w:rPr>
          <w:rStyle w:val="NormalTok"/>
        </w:rPr>
        <w:t xml:space="preserve">                train, f, cfg[</w:t>
      </w:r>
      <w:r>
        <w:rPr>
          <w:rStyle w:val="StringTok"/>
        </w:rPr>
        <w:t xml:space="preserve">"cv_horizon"</w:t>
      </w:r>
      <w:r>
        <w:rPr>
          <w:rStyle w:val="NormalTok"/>
        </w:rPr>
        <w:t xml:space="preserve">], CV_FOLDS, start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(scores,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c: scores[c])</w:t>
      </w:r>
      <w:r>
        <w:br/>
      </w:r>
      <w:r>
        <w:rPr>
          <w:rStyle w:val="NormalTok"/>
        </w:rPr>
        <w:t xml:space="preserve">        chosen.append(best)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arima.forecast(</w:t>
      </w:r>
      <w:r>
        <w:br/>
      </w:r>
      <w:r>
        <w:rPr>
          <w:rStyle w:val="NormalTok"/>
        </w:rPr>
        <w:t xml:space="preserve">            arima.fit(train, best[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best[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start, best[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 h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forecast</w:t>
      </w:r>
    </w:p>
    <w:bookmarkEnd w:id="68"/>
    <w:bookmarkStart w:id="69" w:name="аналіз-результатів-та-верифікація"/>
    <w:p>
      <w:pPr>
        <w:pStyle w:val="Heading2"/>
      </w:pPr>
      <w:r>
        <w:t xml:space="preserve">3.6. Аналіз результатів та верифікація</w:t>
      </w:r>
    </w:p>
    <w:p>
      <w:pPr>
        <w:pStyle w:val="TableCaptionOwn"/>
        <w:keepNext/>
      </w:pPr>
      <w:r>
        <w:t xml:space="preserve">Таблиця 15 – Верифікація алгоритмів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Перевірка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Задано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Отримано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Оцінка ARIMA(1,1,1),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300</m:t>
              </m:r>
            </m:oMath>
            <w:r>
              <w:t xml:space="preserve">, 50 реалізацій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φ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oMath>
              <w:r>
                <w:t xml:space="preserve">;</w:t>
              </w:r>
              <w:r>
                <w:t xml:space="preserve"> </w:t>
              </w: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φ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496</m:t>
                </m:r>
                <m:r>
                  <m:rPr>
                    <m:sty m:val="p"/>
                  </m:rPr>
                  <m:t>±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069</m:t>
                </m:r>
              </m:oMath>
              <w:r>
                <w:t xml:space="preserve">;</w:t>
              </w:r>
              <w:r>
                <w:t xml:space="preserve"> </w:t>
              </w:r>
              <m:oMath>
                <m:r>
                  <m:t>θ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310</m:t>
                </m:r>
                <m:r>
                  <m:rPr>
                    <m:sty m:val="p"/>
                  </m:rPr>
                  <m:t>±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087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Вибір порядку AIC + Льюнг–Бокс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(1, 1, 1)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у 30 з 50 реалізацій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Покриття 90 % інтервалу, AR(1),</w:t>
            </w:r>
            <w:r>
              <w:t xml:space="preserve"> </w:t>
            </w:r>
            <m:oMath>
              <m:r>
                <m:t>φ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0,882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Запізнення SMA,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  <w:r>
              <w:t xml:space="preserve">, тренд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Запізнення EMA,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  <w:r>
              <w:t xml:space="preserve">, тренд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Екстраполяція прямої ковзним МНК і α-β фільтром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14</m:t>
                    </m:r>
                  </m:sup>
                </m:sSup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Сезонне ковзне середнє на чистій синусоїді, амплітуда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0,065</w:t>
            </w:r>
          </w:p>
        </w:tc>
      </w:tr>
    </w:tbl>
    <w:p>
      <w:pPr>
        <w:pStyle w:val="BodyText"/>
        <w:spacing w:before="420"/>
      </w:pPr>
      <w:r>
        <w:t xml:space="preserve">Верифікація ARIMA. Оцінки параметрів незміщені в межах одного СКВ. AIC обирає</w:t>
      </w:r>
      <w:r>
        <w:t xml:space="preserve"> </w:t>
      </w:r>
      <w:r>
        <w:t xml:space="preserve">справжній порядок у 60 % випадків. Решта – близькі моделі, як-от (2,1,0) чи (0,1,2),</w:t>
      </w:r>
      <w:r>
        <w:t xml:space="preserve"> </w:t>
      </w:r>
      <w:r>
        <w:t xml:space="preserve">які на 300 відліках статистично не відрізнити від (1,1,1). Тому порядок, обраний</w:t>
      </w:r>
      <w:r>
        <w:t xml:space="preserve"> </w:t>
      </w:r>
      <w:r>
        <w:t xml:space="preserve">за AIC, у роботі розглядається як одна з рівноцінних моделей, а не як справжня</w:t>
      </w:r>
      <w:r>
        <w:t xml:space="preserve"> </w:t>
      </w:r>
      <w:r>
        <w:t xml:space="preserve">структура процесу. Звідси й підхід ARIMA (CV) – вибір серед кількох кращих за AIC</w:t>
      </w:r>
      <w:r>
        <w:t xml:space="preserve"> </w:t>
      </w:r>
      <w:r>
        <w:t xml:space="preserve">моделей за якістю прогнозу. Покриття інтервалу 88 % на модельному AR(1) підтверджує</w:t>
      </w:r>
      <w:r>
        <w:t xml:space="preserve"> </w:t>
      </w:r>
      <w:r>
        <w:t xml:space="preserve">правильність інтервалів. Отже, 82–85 % на температурі – властивість даних, а не похибка</w:t>
      </w:r>
      <w:r>
        <w:t xml:space="preserve"> </w:t>
      </w:r>
      <w:r>
        <w:t xml:space="preserve">реалізації: аномалії мають довшу пам’ять, ніж описує ARMA (у ЛР 4 показник Херста</w:t>
      </w:r>
      <w:r>
        <w:t xml:space="preserve"> </w:t>
      </w:r>
      <w:r>
        <w:t xml:space="preserve">0,67), тож невизначеність довгого прогнозу недооцінена.</w:t>
      </w:r>
    </w:p>
    <w:p>
      <w:pPr>
        <w:pStyle w:val="BodyText"/>
      </w:pPr>
      <w:r>
        <w:t xml:space="preserve">Верифікація алгоритмів ковзного вікна. Запізнення SMA і EMA на лінійному тренді</w:t>
      </w:r>
      <w:r>
        <w:t xml:space="preserve"> </w:t>
      </w:r>
      <w:r>
        <w:t xml:space="preserve">збігається з теоретичним до третього знаку, екстраполяція прямої точна до похибки</w:t>
      </w:r>
      <w:r>
        <w:t xml:space="preserve"> </w:t>
      </w:r>
      <w:r>
        <w:t xml:space="preserve">округлення. Похибка сезонного середнього 0,065 при амплітуді 10 пояснюється зсувом</w:t>
      </w:r>
      <w:r>
        <w:t xml:space="preserve"> </w:t>
      </w:r>
      <w:r>
        <w:t xml:space="preserve">рік-аналога на 365 замість 365,25 доби.</w:t>
      </w:r>
    </w:p>
    <w:p>
      <w:pPr>
        <w:pStyle w:val="BodyText"/>
      </w:pPr>
      <w:r>
        <w:t xml:space="preserve">Придатність результатів. Для температури сезонне ковзне середнє з оптимізованим вікном</w:t>
      </w:r>
      <w:r>
        <w:t xml:space="preserve"> </w:t>
      </w:r>
      <w:r>
        <w:t xml:space="preserve">дає RMSE 3,92 °C на горизонті до 4 років при СКВ аномалій 3,67 °C. Прогноз пояснює весь</w:t>
      </w:r>
      <w:r>
        <w:t xml:space="preserve"> </w:t>
      </w:r>
      <w:r>
        <w:t xml:space="preserve">сезонний цикл і зміщений лише на –0,2 °C. На горизонтах до 5 днів його доповнює ARIMA:</w:t>
      </w:r>
      <w:r>
        <w:t xml:space="preserve"> </w:t>
      </w:r>
      <w:r>
        <w:t xml:space="preserve">2,7–3,8 °C. Для курсу жоден метод не перевершив наївний прогноз, і це закономірність,</w:t>
      </w:r>
      <w:r>
        <w:t xml:space="preserve"> </w:t>
      </w:r>
      <w:r>
        <w:t xml:space="preserve">а не недолік реалізації: ряд з некорельованими приростами (Херст 0,51, ЛР 4) не містить</w:t>
      </w:r>
      <w:r>
        <w:t xml:space="preserve"> </w:t>
      </w:r>
      <w:r>
        <w:t xml:space="preserve">інформації про напрямок руху. Придатним результатом тут є рівень останнього вікна разом</w:t>
      </w:r>
      <w:r>
        <w:t xml:space="preserve"> </w:t>
      </w:r>
      <w:r>
        <w:t xml:space="preserve">з інтервалом невизначеності.</w:t>
      </w:r>
    </w:p>
    <w:p>
      <w:pPr>
        <w:pStyle w:val="BodyText"/>
      </w:pPr>
      <w:r>
        <w:t xml:space="preserve">Рекомендації щодо вибору методу залежно від властивостей ряду наведено в таблиці 16.</w:t>
      </w:r>
    </w:p>
    <w:p>
      <w:pPr>
        <w:pStyle w:val="TableCaptionOwn"/>
        <w:keepNext/>
      </w:pPr>
      <w:r>
        <w:t xml:space="preserve">Таблиця 16 – Рекомендації щодо вибору методу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Властивості ряду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Рекомендовано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Не рекомендовано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Нестаціонарний, прирости некорельовані (випадкове блукання), стрибки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наївний прогноз, EMA з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→</m:t>
              </m:r>
              <m:r>
                <m:t>1</m:t>
              </m:r>
            </m:oMath>
            <w:r>
              <w:t xml:space="preserve">, ARIMA(0,1,1); вікно мінімальне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екстраполяція тренду: ковзний МНК, поліном, α-β фільтр, дрейф ARIMA на горизонті понад вікно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Сезонний, стаціонарні аномалії, горизонт до часу кореляції (тут до 5 діб)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регресія на гармоніки з ARMA-похибкою, порядок за AIC з перевіркою Льюнга–Бокса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несезонні SMA і EMA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Сезонний, горизонт понад час кореляції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сезонне ковзне середнє з широким вікном (тут ±30 діб, 2 роки)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поліноміальна екстраполяція; гармоніки з кількох років без усереднення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Шумний ряд, потрібне згладжування в реальному часі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WMA (менше запізнення), медіана для рядів зі стрибками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центровані вікна – вони використовують майбутні відліки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Вибір параметрів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крос-валідація на цільовому горизонті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AIC як єдиний критерій для довгого прогнозу</w:t>
            </w:r>
          </w:p>
        </w:tc>
      </w:tr>
    </w:tbl>
    <w:p>
      <w:pPr>
        <w:pStyle w:val="BodyText"/>
        <w:spacing w:before="420"/>
      </w:pPr>
      <w:r>
        <w:t xml:space="preserve">Обмеження. Перевірити горизонт</w:t>
      </w:r>
      <w:r>
        <w:t xml:space="preserve"> </w:t>
      </w:r>
      <m:oMath>
        <m:r>
          <m:t>2</m:t>
        </m:r>
        <m:r>
          <m:t>W</m:t>
        </m:r>
      </m:oMath>
      <w:r>
        <w:t xml:space="preserve"> </w:t>
      </w:r>
      <w:r>
        <w:t xml:space="preserve">всередині вікна навчання неможливо, тому параметри</w:t>
      </w:r>
      <w:r>
        <w:t xml:space="preserve"> </w:t>
      </w:r>
      <w:r>
        <w:t xml:space="preserve">оптимізуються на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. Для методів зі сталим або сезонним прогнозом параметри</w:t>
      </w:r>
      <w:r>
        <w:t xml:space="preserve"> </w:t>
      </w:r>
      <w:r>
        <w:t xml:space="preserve">переносяться на довгий горизонт, для методів з трендом – ні. П’ять стартів на курсі</w:t>
      </w:r>
      <w:r>
        <w:t xml:space="preserve"> </w:t>
      </w:r>
      <w:r>
        <w:t xml:space="preserve">охоплюють один період історії 2022 року, тож висновки для курсу стосуються саме</w:t>
      </w:r>
      <w:r>
        <w:t xml:space="preserve"> </w:t>
      </w:r>
      <w:r>
        <w:t xml:space="preserve">режиму зі стрибками і фіксацією офіційного курсу.</w:t>
      </w:r>
    </w:p>
    <w:bookmarkEnd w:id="69"/>
    <w:bookmarkEnd w:id="70"/>
    <w:bookmarkStart w:id="71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обробку Time Series алгоритмами ковзного вікна (SMA, WMA, медіана,</w:t>
      </w:r>
      <w:r>
        <w:t xml:space="preserve"> </w:t>
      </w:r>
      <w:r>
        <w:t xml:space="preserve">EMA, ковзний МНК, сезонне ковзне середнє) та автокореляційними моделями ARIMA, зокрема</w:t>
      </w:r>
      <w:r>
        <w:t xml:space="preserve"> </w:t>
      </w:r>
      <w:r>
        <w:t xml:space="preserve">регресію на гармоніки з ARMA-похибкою. Методи порівняно з методами статистичного</w:t>
      </w:r>
      <w:r>
        <w:t xml:space="preserve"> </w:t>
      </w:r>
      <w:r>
        <w:t xml:space="preserve">навчання на двох рядах з протилежними властивостями. Виконано обидві групи вимог.</w:t>
      </w:r>
    </w:p>
    <w:p>
      <w:pPr>
        <w:pStyle w:val="BodyText"/>
      </w:pPr>
      <w:r>
        <w:t xml:space="preserve">Екстраполяцію на 0,5–2 інтервали спостереження перевірено walk-forward методом.</w:t>
      </w:r>
      <w:r>
        <w:t xml:space="preserve"> </w:t>
      </w:r>
      <w:r>
        <w:t xml:space="preserve">На курсі валют методи зі сталим прогнозом і ARIMA(1,1,1) мають RMSE у межах 2 %</w:t>
      </w:r>
      <w:r>
        <w:t xml:space="preserve"> </w:t>
      </w:r>
      <w:r>
        <w:t xml:space="preserve">від наївного прогнозу (4,16 грн на 2W), а методи з екстраполяцією тренду – у 1,6–6</w:t>
      </w:r>
      <w:r>
        <w:t xml:space="preserve"> </w:t>
      </w:r>
      <w:r>
        <w:t xml:space="preserve">разів більшу. Ряд близький до випадкового блукання, і найкращий прогноз – останнє</w:t>
      </w:r>
      <w:r>
        <w:t xml:space="preserve"> </w:t>
      </w:r>
      <w:r>
        <w:t xml:space="preserve">значення. На температурі сезонне ковзне середнє, ARIMA з гармоніками і МНК</w:t>
      </w:r>
      <w:r>
        <w:t xml:space="preserve"> </w:t>
      </w:r>
      <w:r>
        <w:t xml:space="preserve">з гармоніками мають 4,0–4,5 °C проти 13,5–14,4 °C у несезонних методів.</w:t>
      </w:r>
    </w:p>
    <w:p>
      <w:pPr>
        <w:pStyle w:val="BodyText"/>
      </w:pPr>
      <w:r>
        <w:t xml:space="preserve">Оптимізація параметрів дієва для сезонного ряду: сезонне ковзне середнє з вікном</w:t>
      </w:r>
      <w:r>
        <w:t xml:space="preserve"> </w:t>
      </w:r>
      <w:r>
        <w:t xml:space="preserve">±30 діб покращилось на всіх п’яти стартах до 3,92 °C. Підбір моделі ARIMA за AIC</w:t>
      </w:r>
      <w:r>
        <w:t xml:space="preserve"> </w:t>
      </w:r>
      <w:r>
        <w:t xml:space="preserve">з перевіркою Льюнга–Бокса зробив залишки білими (</w:t>
      </w:r>
      <m:oMath>
        <m:r>
          <m:t>p</m:t>
        </m:r>
      </m:oMath>
      <w:r>
        <w:t xml:space="preserve"> </w:t>
      </w:r>
      <w:r>
        <w:t xml:space="preserve">з &lt; 0,001 до 0,645) і знизив AIC</w:t>
      </w:r>
      <w:r>
        <w:t xml:space="preserve"> </w:t>
      </w:r>
      <w:r>
        <w:t xml:space="preserve">на 65. Для курсу оптимізація лише наблизила методи до наївного прогнозу. Для моделей</w:t>
      </w:r>
      <w:r>
        <w:t xml:space="preserve"> </w:t>
      </w:r>
      <w:r>
        <w:t xml:space="preserve">з трендом виявлено обмеження: параметри, оптимальні на горизонті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4</m:t>
        </m:r>
      </m:oMath>
      <w:r>
        <w:t xml:space="preserve">, на горизонті</w:t>
      </w:r>
      <w:r>
        <w:t xml:space="preserve"> </w:t>
      </w:r>
      <m:oMath>
        <m:r>
          <m:t>2</m:t>
        </m:r>
        <m:r>
          <m:t>W</m:t>
        </m:r>
      </m:oMath>
      <w:r>
        <w:t xml:space="preserve"> </w:t>
      </w:r>
      <w:r>
        <w:t xml:space="preserve">погіршують прогноз.</w:t>
      </w:r>
    </w:p>
    <w:p>
      <w:pPr>
        <w:pStyle w:val="BodyText"/>
      </w:pPr>
      <w:r>
        <w:t xml:space="preserve">Порівняння класів методів показало, що вирішальною є відповідність структури методу</w:t>
      </w:r>
      <w:r>
        <w:t xml:space="preserve"> </w:t>
      </w:r>
      <w:r>
        <w:t xml:space="preserve">властивостям ряду, а не клас методу. Сезонне ковзне середнє, модель ARIMA і МНК</w:t>
      </w:r>
      <w:r>
        <w:t xml:space="preserve"> </w:t>
      </w:r>
      <w:r>
        <w:t xml:space="preserve">з гармоніками на температурі мають близьку якість, а на курсі методи всіх класів</w:t>
      </w:r>
      <w:r>
        <w:t xml:space="preserve"> </w:t>
      </w:r>
      <w:r>
        <w:t xml:space="preserve">не кращі за наївний прогноз. На коротких кроках (до 5 діб) ARIMA точніша за сезонне</w:t>
      </w:r>
      <w:r>
        <w:t xml:space="preserve"> </w:t>
      </w:r>
      <w:r>
        <w:t xml:space="preserve">середнє в 1,6 раза, на кроках понад 20 діб – навпаки. За результатами сформовано</w:t>
      </w:r>
      <w:r>
        <w:t xml:space="preserve"> </w:t>
      </w:r>
      <w:r>
        <w:t xml:space="preserve">рекомендації щодо вибору методу залежно від стаціонарності, сезонності, пам’яті ряду</w:t>
      </w:r>
      <w:r>
        <w:t xml:space="preserve"> </w:t>
      </w:r>
      <w:r>
        <w:t xml:space="preserve">та горизонту прогнозу.</w:t>
      </w:r>
    </w:p>
    <w:bookmarkEnd w:id="71"/>
    <w:bookmarkStart w:id="72" w:name="перелік-джерел"/>
    <w:p>
      <w:pPr>
        <w:pStyle w:val="Heading1"/>
      </w:pPr>
      <w:r>
        <w:t xml:space="preserve">Перелік джерел</w:t>
      </w:r>
    </w:p>
    <w:p>
      <w:pPr>
        <w:pStyle w:val="Compact"/>
        <w:numPr>
          <w:ilvl w:val="0"/>
          <w:numId w:val="1006"/>
        </w:numPr>
        <w:jc w:val="left"/>
      </w:pPr>
      <w:r>
        <w:t xml:space="preserve">Open-Meteo. Historical Weather API. URL: https://open-meteo.com/en/docs/historical-weather-api</w:t>
      </w:r>
    </w:p>
    <w:bookmarkEnd w:id="72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9" Target="media/rId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2026-10-18T16:46:36Z</dcterms:created>
  <dcterms:modified xsi:type="dcterms:W3CDTF">2026-10-18T16:46:36Z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