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ABBA" w14:textId="771B96EB" w:rsidR="001C259C" w:rsidRPr="00425801" w:rsidRDefault="00425801" w:rsidP="00425801">
      <w:pPr>
        <w:rPr>
          <w:rFonts w:ascii="Times New Roman" w:hAnsi="Times New Roman" w:cs="Times New Roman"/>
          <w:sz w:val="24"/>
          <w:szCs w:val="24"/>
        </w:rPr>
      </w:pPr>
      <w:r w:rsidRPr="00425801">
        <w:rPr>
          <w:rFonts w:ascii="Times New Roman" w:hAnsi="Times New Roman" w:cs="Times New Roman"/>
          <w:sz w:val="24"/>
          <w:szCs w:val="24"/>
        </w:rPr>
        <w:t>В предложенной блок-схеме отсутствует действие для случая, когда левая рука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5801">
        <w:rPr>
          <w:rFonts w:ascii="Times New Roman" w:hAnsi="Times New Roman" w:cs="Times New Roman"/>
          <w:sz w:val="24"/>
          <w:szCs w:val="24"/>
        </w:rPr>
        <w:t>стены. В классическом алгоритме левой руки при этом нужно повернуть налево. Здесь же после проверки «Левая рука касается стены?» ветка «Нет» никуда не ведёт (или ведёт к повторению цикла без изменения состояния).</w:t>
      </w:r>
    </w:p>
    <w:sectPr w:rsidR="001C259C" w:rsidRPr="00425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C5C"/>
    <w:rsid w:val="00091A8A"/>
    <w:rsid w:val="001C259C"/>
    <w:rsid w:val="002A6FA5"/>
    <w:rsid w:val="002E0509"/>
    <w:rsid w:val="00425801"/>
    <w:rsid w:val="00534792"/>
    <w:rsid w:val="00777CAA"/>
    <w:rsid w:val="00975C5C"/>
    <w:rsid w:val="00F0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C67B"/>
  <w15:chartTrackingRefBased/>
  <w15:docId w15:val="{9939F73A-AEF8-486B-9E2E-3B765A07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25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258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9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Biotech</cp:lastModifiedBy>
  <cp:revision>3</cp:revision>
  <dcterms:created xsi:type="dcterms:W3CDTF">2026-04-14T14:08:00Z</dcterms:created>
  <dcterms:modified xsi:type="dcterms:W3CDTF">2026-04-23T09:24:00Z</dcterms:modified>
</cp:coreProperties>
</file>