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0"/>
      </w:pPr>
      <w:r>
        <w:rPr>
          <w:rFonts w:ascii="Khmer MEF2" w:hAnsi="Khmer MEF2" w:eastAsia="Khmer MEF2" w:cs="Khmer MEF2"/>
          <w:color w:val="#2F5496"/>
          <w:sz w:val="28"/>
          <w:szCs w:val="28"/>
        </w:rPr>
        <w:t xml:space="preserve">ព្រះរាជាណាចក្រកម្ពុជា</w:t>
      </w:r>
    </w:p>
    <w:p>
      <w:pPr>
        <w:jc w:val="center"/>
        <w:spacing w:after="0"/>
      </w:pPr>
      <w:r>
        <w:rPr>
          <w:rFonts w:ascii="Khmer MEF1" w:hAnsi="Khmer MEF1" w:eastAsia="Khmer MEF1" w:cs="Khmer MEF1"/>
          <w:color w:val="#2F5496"/>
          <w:sz w:val="28"/>
          <w:szCs w:val="28"/>
        </w:rPr>
        <w:t xml:space="preserve">ជាតិ សាសនា ព្រះមហាក្សត្រ</w:t>
      </w:r>
    </w:p>
    <w:p>
      <w:pPr>
        <w:jc w:val="left"/>
      </w:pPr>
      <w:r>
        <w:pict>
          <v:shape type="#_x0000_t0202" style="width:200pt; height:200pt; margin-left:300pt; margin-top:0pt; mso-position-horizontal:left; mso-position-vertical:top; mso-position-horizontal-relative:char; mso-position-vertical-relative:line;">
            <w10:wrap type="inline"/>
            <v:stroke weight="0pt" color="none"/>
            <v:textbox>
              <w:txbxContent>
                <w:p>
                  <w:pPr>
                    <w:jc w:val="center"/>
                  </w:pPr>
                  <w:r>
                    <w:pict>
                      <v:shape type="#_x0000_t75" stroked="f" style="width:100pt; height:100pt; margin-left:0pt; margin-top:0pt; mso-position-horizontal:left; mso-position-vertical:top; mso-position-horizontal-relative:char; mso-position-vertical-relative:line;">
                        <w10:wrap type="inline"/>
                        <v:imagedata r:id="rId7" o:title=""/>
                      </v:shape>
                    </w:pict>
                  </w:r>
                </w:p>
                <w:p>
                  <w:pPr>
                    <w:jc w:val="center"/>
                  </w:pPr>
                  <w:r>
                    <w:rPr>
                      <w:rFonts w:ascii="Khmer MEF2" w:hAnsi="Khmer MEF2" w:eastAsia="Khmer MEF2" w:cs="Khmer MEF2"/>
                      <w:color w:val="#2F5496"/>
                      <w:sz w:val="20"/>
                      <w:szCs w:val="20"/>
                    </w:rPr>
                    <w:t xml:space="preserve">អាជ្ញាធរសេវាហិរញ្ញវត្ថុមិនមែនធនាគារ</w:t>
                  </w:r>
                  <w:r>
                    <w:rPr/>
                    <w:t xml:space="preserve">
</w:t>
                  </w:r>
                  <w:r>
                    <w:rPr>
                      <w:rFonts w:ascii="Khmer MEF2" w:hAnsi="Khmer MEF2" w:eastAsia="Khmer MEF2" w:cs="Khmer MEF2"/>
                      <w:color w:val="#2F5496"/>
                      <w:sz w:val="20"/>
                      <w:szCs w:val="20"/>
                    </w:rPr>
                    <w:t xml:space="preserve">អង្គភាពសវនកម្មផ្ទៃក្នុង</w:t>
                  </w:r>
                  <w:r>
                    <w:rPr/>
                    <w:t xml:space="preserve">
</w:t>
                  </w:r>
                  <w:r>
                    <w:rPr>
                      <w:rFonts w:ascii="Khmer MEF2" w:hAnsi="Khmer MEF2" w:eastAsia="Khmer MEF2" w:cs="Khmer MEF2"/>
                      <w:color w:val="#2F5496"/>
                      <w:sz w:val="20"/>
                      <w:szCs w:val="20"/>
                    </w:rPr>
                    <w:t xml:space="preserve">លេខ:......................អ.ស.ផ.</w:t>
                  </w:r>
                </w:p>
              </w:txbxContent>
            </v:textbox>
          </v:shape>
        </w:pict>
      </w:r>
    </w:p>
    <w:p/>
    <w:p/>
    <w:p/>
    <w:p>
      <w:pPr>
        <w:jc w:val="center"/>
      </w:pPr>
      <w:r>
        <w:rPr>
          <w:rFonts w:ascii="Khmer MEF2" w:hAnsi="Khmer MEF2" w:eastAsia="Khmer MEF2" w:cs="Khmer MEF2"/>
          <w:color w:val="#2F5496"/>
          <w:sz w:val="44"/>
          <w:szCs w:val="44"/>
        </w:rPr>
        <w:t xml:space="preserve">របាយការណ៍សវនកម្ម</w:t>
      </w:r>
      <w:r>
        <w:rPr/>
        <w:t xml:space="preserve">
</w:t>
      </w:r>
    </w:p>
    <w:p>
      <w:pPr>
        <w:jc w:val="center"/>
      </w:pPr>
      <w:r>
        <w:rPr>
          <w:rFonts w:ascii="Khmer MEF2" w:hAnsi="Khmer MEF2" w:eastAsia="Khmer MEF2" w:cs="Khmer MEF2"/>
          <w:color w:val="#2F5496"/>
          <w:sz w:val="44"/>
          <w:szCs w:val="44"/>
        </w:rPr>
        <w:t xml:space="preserve">នៅ និយ័តករគណនេយ្យ និងសវនកម្ម</w:t>
      </w:r>
      <w:r>
        <w:rPr/>
        <w:t xml:space="preserve">
</w:t>
      </w:r>
    </w:p>
    <w:p>
      <w:pPr>
        <w:jc w:val="center"/>
      </w:pPr>
      <w:r>
        <w:rPr>
          <w:rFonts w:ascii="Khmer MEF2" w:hAnsi="Khmer MEF2" w:eastAsia="Khmer MEF2" w:cs="Khmer MEF2"/>
          <w:color w:val="#2F5496"/>
          <w:sz w:val="44"/>
          <w:szCs w:val="44"/>
        </w:rPr>
        <w:t xml:space="preserve">នៃអាជ្ញាធរសេវាហិរញ្ញវត្ថុមិនមែនធនាគារ</w:t>
      </w:r>
    </w:p>
    <w:p>
      <w:pPr>
        <w:jc w:val="center"/>
      </w:pPr>
      <w:br/>
      <w:br/>
      <w:br/>
      <w:br/>
      <w:br/>
      <w:br/>
      <w:br/>
      <w:br/>
      <w:br/>
      <w:br/>
      <w:br/>
      <w:br/>
      <w:br/>
      <w:br/>
      <w:br/>
      <w:r>
        <w:rPr>
          <w:rFonts w:ascii="Khmer MEF2" w:hAnsi="Khmer MEF2" w:eastAsia="Khmer MEF2" w:cs="Khmer MEF2"/>
          <w:color w:val="#2F5496"/>
          <w:sz w:val="44"/>
          <w:szCs w:val="44"/>
        </w:rPr>
        <w:t xml:space="preserve">សម្រាប់ឆ្នាំ ២០២៤</w:t>
      </w:r>
    </w:p>
    <w:p>
      <w:pPr>
        <w:sectPr>
          <w:pgSz w:orient="portrait" w:w="11905.511811023622" w:h="16837.79527559055"/>
          <w:pgMar w:top="1000" w:right="300" w:bottom="1000" w:left="300" w:header="720" w:footer="720" w:gutter="0"/>
          <w:cols w:num="1" w:space="720"/>
        </w:sectPr>
      </w:pPr>
    </w:p>
    <w:p>
      <w:pPr>
        <w:jc w:val="center"/>
      </w:pPr>
      <w:r>
        <w:rPr>
          <w:rFonts w:ascii="Khmer MEF2" w:hAnsi="Khmer MEF2" w:eastAsia="Khmer MEF2" w:cs="Khmer MEF2"/>
          <w:sz w:val="24"/>
          <w:szCs w:val="24"/>
          <w:b w:val="1"/>
          <w:bCs w:val="1"/>
        </w:rPr>
        <w:t xml:space="preserve">មាតិកា</w:t>
      </w:r>
    </w:p>
    <w:p>
      <w:r>
        <w:fldChar w:fldCharType="end"/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sectPr>
      <w:pgSz w:orient="portrait" w:w="11905.511811023622" w:h="16837.79527559055"/>
      <w:pgMar w:top="1400" w:right="1400" w:bottom="1400" w:left="14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jc w:val="both"/>
      <w:spacing w:after="24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2024-07-01T07:53:03+00:00</dcterms:created>
  <dcterms:modified xsi:type="dcterms:W3CDTF">2024-07-01T07:53:03+00:00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