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10587404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141A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372FE09" w14:textId="366B79F4" w:rsidR="00141A5A" w:rsidRDefault="00141A5A" w:rsidP="00141A5A">
      <w:pPr>
        <w:spacing w:after="0" w:line="360" w:lineRule="auto"/>
        <w:jc w:val="center"/>
        <w:rPr>
          <w:rStyle w:val="a0"/>
          <w:b/>
          <w:bCs/>
        </w:rPr>
      </w:pPr>
      <w:r w:rsidRPr="00141A5A">
        <w:rPr>
          <w:rStyle w:val="a0"/>
          <w:b/>
          <w:bCs/>
        </w:rPr>
        <w:t>ОЦЕНКА КАЧЕСТВА РЕГУЛИРОВАНИЯ И АНАЛИЗ УСТОЙЧИВОСТИ</w:t>
      </w:r>
      <w:r>
        <w:rPr>
          <w:rStyle w:val="a0"/>
          <w:b/>
          <w:bCs/>
        </w:rPr>
        <w:t xml:space="preserve"> </w:t>
      </w:r>
      <w:r w:rsidRPr="00141A5A">
        <w:rPr>
          <w:rStyle w:val="a0"/>
          <w:b/>
          <w:bCs/>
        </w:rPr>
        <w:t>ЛИНЕЙНЫХ НЕПРЕРЫВНЫХ СИСТЕМ</w:t>
      </w:r>
      <w:r>
        <w:rPr>
          <w:rStyle w:val="a0"/>
          <w:b/>
          <w:bCs/>
        </w:rPr>
        <w:t xml:space="preserve"> </w:t>
      </w:r>
      <w:r w:rsidRPr="00141A5A">
        <w:rPr>
          <w:rStyle w:val="a0"/>
          <w:b/>
          <w:bCs/>
        </w:rPr>
        <w:t>АВТОМАТИЧЕСКОГО</w:t>
      </w:r>
      <w:r>
        <w:rPr>
          <w:rStyle w:val="a0"/>
          <w:b/>
          <w:bCs/>
        </w:rPr>
        <w:t xml:space="preserve"> </w:t>
      </w:r>
      <w:r w:rsidRPr="00141A5A">
        <w:rPr>
          <w:rStyle w:val="a0"/>
          <w:b/>
          <w:bCs/>
        </w:rPr>
        <w:t>УПРАВЛЕНИЯ</w:t>
      </w:r>
    </w:p>
    <w:p w14:paraId="4C672688" w14:textId="54326493" w:rsidR="000847A9" w:rsidRDefault="000847A9" w:rsidP="00141A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1F8AE3D2" w14:textId="50E13750" w:rsidR="00141A5A" w:rsidRPr="00141A5A" w:rsidRDefault="00141A5A" w:rsidP="00141A5A">
      <w:pPr>
        <w:pStyle w:val="a"/>
        <w:rPr>
          <w:color w:val="000000"/>
        </w:rPr>
      </w:pPr>
      <w:r>
        <w:rPr>
          <w:color w:val="000000"/>
        </w:rPr>
        <w:t>О</w:t>
      </w:r>
      <w:r w:rsidRPr="00141A5A">
        <w:rPr>
          <w:color w:val="000000"/>
        </w:rPr>
        <w:t>своить основные методы оценки качества работы систем</w:t>
      </w:r>
      <w:r>
        <w:rPr>
          <w:color w:val="000000"/>
        </w:rPr>
        <w:t xml:space="preserve"> </w:t>
      </w:r>
      <w:r w:rsidRPr="00141A5A">
        <w:t>автоматического управления и анализа их устойчивости.</w:t>
      </w:r>
    </w:p>
    <w:p w14:paraId="00DFA0A2" w14:textId="07172FA1" w:rsidR="003C25A7" w:rsidRPr="003C25A7" w:rsidRDefault="003C25A7" w:rsidP="00141A5A">
      <w:pPr>
        <w:pStyle w:val="a"/>
        <w:rPr>
          <w:b/>
          <w:bCs/>
        </w:rPr>
      </w:pPr>
      <w:r w:rsidRPr="003C25A7">
        <w:rPr>
          <w:b/>
          <w:bCs/>
        </w:rPr>
        <w:t>Задачи</w:t>
      </w:r>
    </w:p>
    <w:p w14:paraId="3BC52947" w14:textId="14577276" w:rsidR="00216B5E" w:rsidRPr="00216B5E" w:rsidRDefault="00216B5E" w:rsidP="00216B5E">
      <w:pPr>
        <w:pStyle w:val="a"/>
      </w:pPr>
      <w:r w:rsidRPr="00216B5E">
        <w:t>1) задать на свое усмотрение передаточную функцию неизменяемой</w:t>
      </w:r>
      <w:r>
        <w:t xml:space="preserve"> </w:t>
      </w:r>
      <w:r w:rsidRPr="00216B5E">
        <w:t>части исследуемой системы не ниже второго порядка; получить передаточную</w:t>
      </w:r>
      <w:r>
        <w:t xml:space="preserve"> </w:t>
      </w:r>
      <w:r w:rsidRPr="00216B5E">
        <w:t>функцию замкнутой системы, состоящей из П-регулятора и неизменяемой</w:t>
      </w:r>
      <w:r>
        <w:t xml:space="preserve"> </w:t>
      </w:r>
      <w:r w:rsidRPr="00216B5E">
        <w:t>части;</w:t>
      </w:r>
    </w:p>
    <w:p w14:paraId="5772D526" w14:textId="6B67EBBE" w:rsidR="00216B5E" w:rsidRPr="00216B5E" w:rsidRDefault="00216B5E" w:rsidP="00216B5E">
      <w:pPr>
        <w:pStyle w:val="a"/>
      </w:pPr>
      <w:r w:rsidRPr="00216B5E">
        <w:t>2) с помощью критерия Гурвица определить критическое значение</w:t>
      </w:r>
      <w:r>
        <w:t xml:space="preserve"> </w:t>
      </w:r>
      <w:r w:rsidRPr="00216B5E">
        <w:t>передаточного коэффициента регулятора;</w:t>
      </w:r>
    </w:p>
    <w:p w14:paraId="4FE9841A" w14:textId="00F134E4" w:rsidR="00216B5E" w:rsidRPr="00216B5E" w:rsidRDefault="00216B5E" w:rsidP="00216B5E">
      <w:pPr>
        <w:pStyle w:val="a"/>
      </w:pPr>
      <w:r w:rsidRPr="00216B5E">
        <w:t>3) задать три значения коэффициента П-регулятора, приводящие</w:t>
      </w:r>
      <w:r>
        <w:t xml:space="preserve"> </w:t>
      </w:r>
      <w:r w:rsidRPr="00216B5E">
        <w:t>систему в устойчивое, граничное и неустойчивое состояния;</w:t>
      </w:r>
    </w:p>
    <w:p w14:paraId="4C7DC079" w14:textId="77777777" w:rsidR="00216B5E" w:rsidRPr="00216B5E" w:rsidRDefault="00216B5E" w:rsidP="00216B5E">
      <w:pPr>
        <w:pStyle w:val="a"/>
      </w:pPr>
      <w:r w:rsidRPr="00216B5E">
        <w:t>4) для каждого из заданных значений исследовать систему:</w:t>
      </w:r>
    </w:p>
    <w:p w14:paraId="0F4DB26F" w14:textId="77777777" w:rsidR="00216B5E" w:rsidRPr="00216B5E" w:rsidRDefault="00216B5E" w:rsidP="00216B5E">
      <w:pPr>
        <w:pStyle w:val="a"/>
        <w:ind w:firstLine="1134"/>
      </w:pPr>
      <w:r w:rsidRPr="00216B5E">
        <w:t>– по переходной характеристике;</w:t>
      </w:r>
    </w:p>
    <w:p w14:paraId="32C302F3" w14:textId="77777777" w:rsidR="00216B5E" w:rsidRPr="00216B5E" w:rsidRDefault="00216B5E" w:rsidP="00216B5E">
      <w:pPr>
        <w:pStyle w:val="a"/>
        <w:ind w:firstLine="1134"/>
      </w:pPr>
      <w:r w:rsidRPr="00216B5E">
        <w:t>– по корням характеристического уравнения;</w:t>
      </w:r>
    </w:p>
    <w:p w14:paraId="7E54E7B6" w14:textId="77777777" w:rsidR="00216B5E" w:rsidRPr="00216B5E" w:rsidRDefault="00216B5E" w:rsidP="00216B5E">
      <w:pPr>
        <w:pStyle w:val="a"/>
        <w:ind w:firstLine="1134"/>
      </w:pPr>
      <w:r w:rsidRPr="00216B5E">
        <w:t>– по критерию Михайлова;</w:t>
      </w:r>
    </w:p>
    <w:p w14:paraId="1A4A1D3E" w14:textId="77777777" w:rsidR="00216B5E" w:rsidRPr="00216B5E" w:rsidRDefault="00216B5E" w:rsidP="00216B5E">
      <w:pPr>
        <w:pStyle w:val="a"/>
        <w:ind w:firstLine="1134"/>
      </w:pPr>
      <w:r w:rsidRPr="00216B5E">
        <w:t>– по критерию Найквиста;</w:t>
      </w:r>
    </w:p>
    <w:p w14:paraId="34F8D56E" w14:textId="378B2C07" w:rsidR="00216B5E" w:rsidRPr="00216B5E" w:rsidRDefault="00216B5E" w:rsidP="00216B5E">
      <w:pPr>
        <w:pStyle w:val="a"/>
      </w:pPr>
      <w:r w:rsidRPr="00216B5E">
        <w:t>5) оценить качество работы исследуемой системы в устойчивом</w:t>
      </w:r>
      <w:r>
        <w:t xml:space="preserve"> </w:t>
      </w:r>
      <w:r w:rsidRPr="00216B5E">
        <w:t>состоянии:</w:t>
      </w:r>
    </w:p>
    <w:p w14:paraId="4920B5C0" w14:textId="77777777" w:rsidR="00216B5E" w:rsidRPr="00216B5E" w:rsidRDefault="00216B5E" w:rsidP="00216B5E">
      <w:pPr>
        <w:pStyle w:val="a"/>
        <w:ind w:firstLine="1134"/>
      </w:pPr>
      <w:r w:rsidRPr="00216B5E">
        <w:t>– определить значения прямых показателей качества;</w:t>
      </w:r>
    </w:p>
    <w:p w14:paraId="06E969F5" w14:textId="77777777" w:rsidR="00216B5E" w:rsidRPr="00216B5E" w:rsidRDefault="00216B5E" w:rsidP="00216B5E">
      <w:pPr>
        <w:pStyle w:val="a"/>
        <w:ind w:firstLine="1134"/>
      </w:pPr>
      <w:r w:rsidRPr="00216B5E">
        <w:t>– определить значения корневых показателей качества;</w:t>
      </w:r>
    </w:p>
    <w:p w14:paraId="168F0CB2" w14:textId="2B193D11" w:rsidR="00425576" w:rsidRDefault="00216B5E" w:rsidP="00216B5E">
      <w:pPr>
        <w:pStyle w:val="a"/>
      </w:pPr>
      <w:r w:rsidRPr="00216B5E">
        <w:t>6) оформить отчет.</w:t>
      </w:r>
    </w:p>
    <w:p w14:paraId="0248885A" w14:textId="33A389A3" w:rsidR="00216B5E" w:rsidRDefault="00216B5E" w:rsidP="00216B5E">
      <w:pPr>
        <w:pStyle w:val="a"/>
      </w:pPr>
    </w:p>
    <w:p w14:paraId="23E3FAC0" w14:textId="7C175BA2" w:rsidR="00216B5E" w:rsidRDefault="00216B5E" w:rsidP="00216B5E">
      <w:pPr>
        <w:pStyle w:val="a"/>
      </w:pPr>
    </w:p>
    <w:p w14:paraId="2723456C" w14:textId="0F2B058C" w:rsidR="00216B5E" w:rsidRDefault="00216B5E" w:rsidP="00216B5E">
      <w:pPr>
        <w:pStyle w:val="a"/>
      </w:pPr>
    </w:p>
    <w:p w14:paraId="00808003" w14:textId="5CBBB6C0" w:rsidR="00216B5E" w:rsidRDefault="00216B5E" w:rsidP="00216B5E">
      <w:pPr>
        <w:pStyle w:val="a"/>
      </w:pPr>
    </w:p>
    <w:p w14:paraId="285EBE6B" w14:textId="55BBC591" w:rsidR="00216B5E" w:rsidRDefault="00216B5E" w:rsidP="00216B5E">
      <w:pPr>
        <w:pStyle w:val="a"/>
      </w:pPr>
    </w:p>
    <w:p w14:paraId="1F973C72" w14:textId="07F6A30E" w:rsidR="00216B5E" w:rsidRDefault="00216B5E" w:rsidP="00216B5E">
      <w:pPr>
        <w:pStyle w:val="a"/>
      </w:pPr>
    </w:p>
    <w:p w14:paraId="1BDA080F" w14:textId="1673F53A" w:rsidR="00216B5E" w:rsidRDefault="00216B5E" w:rsidP="00216B5E">
      <w:pPr>
        <w:pStyle w:val="a"/>
      </w:pPr>
    </w:p>
    <w:p w14:paraId="79937A5F" w14:textId="77777777" w:rsidR="00216B5E" w:rsidRPr="00216B5E" w:rsidRDefault="00216B5E" w:rsidP="00216B5E">
      <w:pPr>
        <w:pStyle w:val="a"/>
      </w:pPr>
    </w:p>
    <w:p w14:paraId="1FDBB9C8" w14:textId="1F676B2F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41FDD679" w:rsidR="00425576" w:rsidRDefault="00216B5E" w:rsidP="00216B5E">
      <w:pPr>
        <w:pStyle w:val="Heading1"/>
      </w:pPr>
      <w:r>
        <w:t>1. Задание ПФ неизменяемой части и получение ПФ замкнутой системы</w:t>
      </w:r>
    </w:p>
    <w:p w14:paraId="4219BBF8" w14:textId="4A807E0E" w:rsidR="00216B5E" w:rsidRDefault="00216B5E" w:rsidP="00216B5E">
      <w:pPr>
        <w:pStyle w:val="a"/>
      </w:pPr>
      <w:r>
        <w:t xml:space="preserve">Пусть ПФ неизменяемой части имеет вид </w:t>
      </w:r>
      <w:r w:rsidR="00482152" w:rsidRPr="00E43403">
        <w:rPr>
          <w:position w:val="-28"/>
        </w:rPr>
        <w:object w:dxaOrig="3040" w:dyaOrig="720" w14:anchorId="3B916B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35pt;height:36pt" o:ole="">
            <v:imagedata r:id="rId9" o:title=""/>
          </v:shape>
          <o:OLEObject Type="Embed" ProgID="Equation.DSMT4" ShapeID="_x0000_i1025" DrawAspect="Content" ObjectID="_1796115535" r:id="rId10"/>
        </w:object>
      </w:r>
      <w:r>
        <w:t xml:space="preserve">, а ПФ П-Регулятора </w:t>
      </w:r>
      <w:r w:rsidRPr="00E43403">
        <w:rPr>
          <w:position w:val="-14"/>
        </w:rPr>
        <w:object w:dxaOrig="1100" w:dyaOrig="420" w14:anchorId="71C6C4E4">
          <v:shape id="_x0000_i1026" type="#_x0000_t75" style="width:55.25pt;height:20.95pt" o:ole="">
            <v:imagedata r:id="rId11" o:title=""/>
          </v:shape>
          <o:OLEObject Type="Embed" ProgID="Equation.DSMT4" ShapeID="_x0000_i1026" DrawAspect="Content" ObjectID="_1796115536" r:id="rId12"/>
        </w:object>
      </w:r>
      <w:r w:rsidRPr="00216B5E">
        <w:t xml:space="preserve">. </w:t>
      </w:r>
      <w:r w:rsidR="00DA7EA2">
        <w:t>Составим замкнутую систему с единичной отрицательной обратной связью и рассчитаем итоговую ПФ:</w:t>
      </w:r>
    </w:p>
    <w:p w14:paraId="6587F88C" w14:textId="343216BE" w:rsidR="00DA7EA2" w:rsidRDefault="00482152" w:rsidP="00DA7EA2">
      <w:pPr>
        <w:pStyle w:val="a"/>
        <w:ind w:firstLine="0"/>
      </w:pPr>
      <w:r w:rsidRPr="00482152">
        <w:rPr>
          <w:noProof/>
        </w:rPr>
        <w:drawing>
          <wp:inline distT="0" distB="0" distL="0" distR="0" wp14:anchorId="009F451A" wp14:editId="6F24D559">
            <wp:extent cx="5940425" cy="927735"/>
            <wp:effectExtent l="0" t="0" r="317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0382" w14:textId="06FE19C3" w:rsidR="00DA7EA2" w:rsidRPr="00DA7EA2" w:rsidRDefault="00DA7EA2" w:rsidP="00DA7EA2">
      <w:pPr>
        <w:pStyle w:val="a"/>
        <w:ind w:firstLine="0"/>
        <w:jc w:val="center"/>
      </w:pPr>
      <w:r>
        <w:t>Рисунок 1 – Исследуемая система</w:t>
      </w:r>
    </w:p>
    <w:p w14:paraId="1E27FC2D" w14:textId="45294F90" w:rsidR="00DA7EA2" w:rsidRDefault="00DA7EA2" w:rsidP="00216B5E">
      <w:pPr>
        <w:pStyle w:val="a"/>
      </w:pPr>
      <w:r>
        <w:t>Передаточная функция замкнутой части рассчитывается по следующему выражению:</w:t>
      </w:r>
      <w:r w:rsidRPr="00E43403">
        <w:rPr>
          <w:position w:val="-38"/>
        </w:rPr>
        <w:object w:dxaOrig="3080" w:dyaOrig="859" w14:anchorId="2AB0DD7B">
          <v:shape id="_x0000_i1027" type="#_x0000_t75" style="width:154.05pt;height:42.7pt" o:ole="">
            <v:imagedata r:id="rId14" o:title=""/>
          </v:shape>
          <o:OLEObject Type="Embed" ProgID="Equation.DSMT4" ShapeID="_x0000_i1027" DrawAspect="Content" ObjectID="_1796115537" r:id="rId15"/>
        </w:object>
      </w:r>
      <w:r>
        <w:t xml:space="preserve">. В данном случае у нас </w:t>
      </w:r>
      <w:r w:rsidR="00482152" w:rsidRPr="00E43403">
        <w:rPr>
          <w:position w:val="-28"/>
        </w:rPr>
        <w:object w:dxaOrig="3240" w:dyaOrig="720" w14:anchorId="2CF2701A">
          <v:shape id="_x0000_i1028" type="#_x0000_t75" style="width:162.4pt;height:36pt" o:ole="">
            <v:imagedata r:id="rId16" o:title=""/>
          </v:shape>
          <o:OLEObject Type="Embed" ProgID="Equation.DSMT4" ShapeID="_x0000_i1028" DrawAspect="Content" ObjectID="_1796115538" r:id="rId17"/>
        </w:object>
      </w:r>
      <w:r>
        <w:t>, потому что ПФ двух последовательно соединённых звеньев равна их произведению</w:t>
      </w:r>
      <w:r w:rsidRPr="00DA7EA2">
        <w:t xml:space="preserve">, </w:t>
      </w:r>
      <w:r>
        <w:t xml:space="preserve">а </w:t>
      </w:r>
      <w:r w:rsidRPr="00E43403">
        <w:rPr>
          <w:position w:val="-12"/>
        </w:rPr>
        <w:object w:dxaOrig="820" w:dyaOrig="380" w14:anchorId="170A945E">
          <v:shape id="_x0000_i1029" type="#_x0000_t75" style="width:41pt;height:19.25pt" o:ole="">
            <v:imagedata r:id="rId18" o:title=""/>
          </v:shape>
          <o:OLEObject Type="Embed" ProgID="Equation.DSMT4" ShapeID="_x0000_i1029" DrawAspect="Content" ObjectID="_1796115539" r:id="rId19"/>
        </w:object>
      </w:r>
      <w:r>
        <w:t xml:space="preserve"> потому что в обратной связи нет никаких ПФ. Тогда</w:t>
      </w:r>
      <w:r w:rsidR="008E1478">
        <w:t xml:space="preserve"> </w:t>
      </w:r>
    </w:p>
    <w:p w14:paraId="14C0A33E" w14:textId="52617AA3" w:rsidR="008E1478" w:rsidRDefault="00482152" w:rsidP="00482152">
      <w:pPr>
        <w:pStyle w:val="a"/>
        <w:ind w:firstLine="0"/>
      </w:pPr>
      <w:r w:rsidRPr="00482152">
        <w:rPr>
          <w:position w:val="-218"/>
        </w:rPr>
        <w:object w:dxaOrig="7860" w:dyaOrig="4500" w14:anchorId="5CCAD7D4">
          <v:shape id="_x0000_i1030" type="#_x0000_t75" style="width:392.65pt;height:225.2pt" o:ole="">
            <v:imagedata r:id="rId20" o:title=""/>
          </v:shape>
          <o:OLEObject Type="Embed" ProgID="Equation.DSMT4" ShapeID="_x0000_i1030" DrawAspect="Content" ObjectID="_1796115540" r:id="rId21"/>
        </w:object>
      </w:r>
    </w:p>
    <w:p w14:paraId="7B082C37" w14:textId="2E9046B9" w:rsidR="008E1478" w:rsidRDefault="008E1478" w:rsidP="00216B5E">
      <w:pPr>
        <w:pStyle w:val="a"/>
      </w:pPr>
      <w:r>
        <w:t>Проверим это, подав на осциллограф одновременно замкнутую систему и эквивалентную ПФ:</w:t>
      </w:r>
    </w:p>
    <w:p w14:paraId="6FF5E253" w14:textId="132130A7" w:rsidR="008E1478" w:rsidRDefault="00482152" w:rsidP="00482152">
      <w:pPr>
        <w:pStyle w:val="a"/>
        <w:ind w:firstLine="0"/>
        <w:jc w:val="center"/>
      </w:pPr>
      <w:r w:rsidRPr="00482152">
        <w:rPr>
          <w:noProof/>
        </w:rPr>
        <w:lastRenderedPageBreak/>
        <w:drawing>
          <wp:inline distT="0" distB="0" distL="0" distR="0" wp14:anchorId="7B543CDF" wp14:editId="7531EC27">
            <wp:extent cx="5940425" cy="203009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7A1" w14:textId="5B99BCF9" w:rsidR="008E1478" w:rsidRDefault="008E1478" w:rsidP="008E1478">
      <w:pPr>
        <w:pStyle w:val="a"/>
        <w:ind w:firstLine="0"/>
        <w:jc w:val="center"/>
      </w:pPr>
      <w:r>
        <w:t>Рисунок 2 – Оценка корректности расчётов</w:t>
      </w:r>
    </w:p>
    <w:p w14:paraId="33F390D2" w14:textId="5F5D3D7C" w:rsidR="008E1478" w:rsidRDefault="008E1478" w:rsidP="008E1478">
      <w:pPr>
        <w:pStyle w:val="a"/>
      </w:pPr>
      <w:r>
        <w:t>Две линии слились в одну, что говорит о правильности выполнени</w:t>
      </w:r>
      <w:r w:rsidR="00324383">
        <w:t>я</w:t>
      </w:r>
      <w:r>
        <w:t xml:space="preserve"> расчётов.</w:t>
      </w:r>
    </w:p>
    <w:p w14:paraId="170CB124" w14:textId="7B8F682A" w:rsidR="0051109D" w:rsidRPr="004903C6" w:rsidRDefault="0051109D" w:rsidP="0051109D">
      <w:pPr>
        <w:pStyle w:val="Heading1"/>
      </w:pPr>
      <w:r>
        <w:t xml:space="preserve">2. Определение критичного значения </w:t>
      </w:r>
      <w:r w:rsidRPr="0051109D">
        <w:t>передаточного коэффициента регулятора</w:t>
      </w:r>
      <w:r>
        <w:t xml:space="preserve"> с помощью критерия Гурвица</w:t>
      </w:r>
    </w:p>
    <w:p w14:paraId="50F2B31A" w14:textId="56456BF5" w:rsidR="00B73E77" w:rsidRDefault="00CC7B1D" w:rsidP="003A2EFE">
      <w:pPr>
        <w:pStyle w:val="a"/>
      </w:pPr>
      <w:r>
        <w:t>Согласно критерию Гурвица система</w:t>
      </w:r>
      <w:r w:rsidR="003A2EFE" w:rsidRPr="003A2EFE">
        <w:t xml:space="preserve"> </w:t>
      </w:r>
      <w:r w:rsidR="00482152">
        <w:t>третьего</w:t>
      </w:r>
      <w:r w:rsidR="003A2EFE">
        <w:t xml:space="preserve"> порядка</w:t>
      </w:r>
      <w:r>
        <w:t xml:space="preserve"> устойчива, если все </w:t>
      </w:r>
      <w:r w:rsidR="003A2EFE">
        <w:t xml:space="preserve">коэффициенты характеристического </w:t>
      </w:r>
      <w:r w:rsidR="00B73E77">
        <w:t xml:space="preserve">и главный минор второго порядка положительны.  В данном случае, характеристический полином </w:t>
      </w:r>
      <w:r w:rsidR="000547E8" w:rsidRPr="00E43403">
        <w:rPr>
          <w:position w:val="-14"/>
        </w:rPr>
        <w:object w:dxaOrig="3379" w:dyaOrig="440" w14:anchorId="7668CB4C">
          <v:shape id="_x0000_i1031" type="#_x0000_t75" style="width:169.1pt;height:21.75pt" o:ole="">
            <v:imagedata r:id="rId23" o:title=""/>
          </v:shape>
          <o:OLEObject Type="Embed" ProgID="Equation.DSMT4" ShapeID="_x0000_i1031" DrawAspect="Content" ObjectID="_1796115541" r:id="rId24"/>
        </w:object>
      </w:r>
      <w:r w:rsidR="00B73E77" w:rsidRPr="00B73E77">
        <w:t xml:space="preserve"> </w:t>
      </w:r>
      <w:r w:rsidR="00B73E77">
        <w:t xml:space="preserve">имеет все положительные коэффициенты. </w:t>
      </w:r>
    </w:p>
    <w:p w14:paraId="044C2548" w14:textId="54599C24" w:rsidR="003A2EFE" w:rsidRPr="004903C6" w:rsidRDefault="00B73E77" w:rsidP="003A2EFE">
      <w:pPr>
        <w:pStyle w:val="a"/>
      </w:pPr>
      <w:r>
        <w:t xml:space="preserve">Для определения пограничных значений </w:t>
      </w:r>
      <w:r w:rsidRPr="00E43403">
        <w:rPr>
          <w:position w:val="-6"/>
        </w:rPr>
        <w:object w:dxaOrig="220" w:dyaOrig="300" w14:anchorId="02C55494">
          <v:shape id="_x0000_i1032" type="#_x0000_t75" style="width:10.9pt;height:15.05pt" o:ole="">
            <v:imagedata r:id="rId25" o:title=""/>
          </v:shape>
          <o:OLEObject Type="Embed" ProgID="Equation.DSMT4" ShapeID="_x0000_i1032" DrawAspect="Content" ObjectID="_1796115542" r:id="rId26"/>
        </w:object>
      </w:r>
      <w:r w:rsidR="0026681D">
        <w:t xml:space="preserve">приравняем главный минор матрицы к 0: </w:t>
      </w:r>
    </w:p>
    <w:p w14:paraId="0CC7FABB" w14:textId="772EBA2A" w:rsidR="0026681D" w:rsidRDefault="0026681D" w:rsidP="003A2EFE">
      <w:pPr>
        <w:pStyle w:val="a"/>
      </w:pPr>
      <w:r w:rsidRPr="00E43403">
        <w:rPr>
          <w:position w:val="-74"/>
        </w:rPr>
        <w:object w:dxaOrig="2299" w:dyaOrig="1620" w14:anchorId="34254E43">
          <v:shape id="_x0000_i1033" type="#_x0000_t75" style="width:114.7pt;height:81.2pt" o:ole="">
            <v:imagedata r:id="rId27" o:title=""/>
          </v:shape>
          <o:OLEObject Type="Embed" ProgID="Equation.DSMT4" ShapeID="_x0000_i1033" DrawAspect="Content" ObjectID="_1796115543" r:id="rId28"/>
        </w:object>
      </w:r>
    </w:p>
    <w:p w14:paraId="56A8E3E7" w14:textId="02DED73A" w:rsidR="0026681D" w:rsidRDefault="0026681D" w:rsidP="003A2EFE">
      <w:pPr>
        <w:pStyle w:val="a"/>
      </w:pPr>
      <w:r>
        <w:t xml:space="preserve">Также стоит не забывать, что при этом все коэффициенты должны быть положительные, а значит пограничное значение существует также ещё и из выражения: </w:t>
      </w:r>
    </w:p>
    <w:p w14:paraId="39F376DB" w14:textId="1177BB2F" w:rsidR="0026681D" w:rsidRDefault="0026681D" w:rsidP="003A2EFE">
      <w:pPr>
        <w:pStyle w:val="a"/>
      </w:pPr>
      <w:r w:rsidRPr="00E43403">
        <w:rPr>
          <w:position w:val="-30"/>
        </w:rPr>
        <w:object w:dxaOrig="1040" w:dyaOrig="740" w14:anchorId="661986A3">
          <v:shape id="_x0000_i1034" type="#_x0000_t75" style="width:51.9pt;height:36.85pt" o:ole="">
            <v:imagedata r:id="rId29" o:title=""/>
          </v:shape>
          <o:OLEObject Type="Embed" ProgID="Equation.DSMT4" ShapeID="_x0000_i1034" DrawAspect="Content" ObjectID="_1796115544" r:id="rId30"/>
        </w:object>
      </w:r>
    </w:p>
    <w:p w14:paraId="3954A72F" w14:textId="52998CB0" w:rsidR="0026681D" w:rsidRDefault="0026681D" w:rsidP="003A2EFE">
      <w:pPr>
        <w:pStyle w:val="a"/>
      </w:pPr>
      <w:r>
        <w:t xml:space="preserve">Таким образом, система устойчива если </w:t>
      </w:r>
      <w:r w:rsidRPr="00E43403">
        <w:rPr>
          <w:position w:val="-14"/>
        </w:rPr>
        <w:object w:dxaOrig="1420" w:dyaOrig="420" w14:anchorId="3992934E">
          <v:shape id="_x0000_i1035" type="#_x0000_t75" style="width:71.15pt;height:20.95pt" o:ole="">
            <v:imagedata r:id="rId31" o:title=""/>
          </v:shape>
          <o:OLEObject Type="Embed" ProgID="Equation.DSMT4" ShapeID="_x0000_i1035" DrawAspect="Content" ObjectID="_1796115545" r:id="rId32"/>
        </w:object>
      </w:r>
      <w:r w:rsidRPr="0026681D">
        <w:t>.</w:t>
      </w:r>
    </w:p>
    <w:p w14:paraId="67B714E0" w14:textId="77777777" w:rsidR="007A12AB" w:rsidRDefault="007A12AB" w:rsidP="003A2EFE">
      <w:pPr>
        <w:pStyle w:val="a"/>
      </w:pPr>
    </w:p>
    <w:p w14:paraId="7F3EB98B" w14:textId="75A8C684" w:rsidR="007A12AB" w:rsidRDefault="007A12AB" w:rsidP="007A12AB">
      <w:pPr>
        <w:pStyle w:val="Heading1"/>
      </w:pPr>
      <w:r>
        <w:lastRenderedPageBreak/>
        <w:t xml:space="preserve">3. Задание трёх значений коэффициента П регулятора, приводящие систему в </w:t>
      </w:r>
      <w:r w:rsidRPr="00216B5E">
        <w:t>устойчивое, граничное и неустойчивое состояния;</w:t>
      </w:r>
    </w:p>
    <w:p w14:paraId="66D49A6E" w14:textId="5AA001FE" w:rsidR="007A12AB" w:rsidRDefault="007A12AB" w:rsidP="007A12AB">
      <w:pPr>
        <w:pStyle w:val="a"/>
      </w:pPr>
      <w:r>
        <w:t xml:space="preserve">Как было исследовано в прошлом пункте работы, система устойчива если </w:t>
      </w:r>
      <w:r w:rsidRPr="00E43403">
        <w:rPr>
          <w:position w:val="-14"/>
        </w:rPr>
        <w:object w:dxaOrig="1420" w:dyaOrig="420" w14:anchorId="5075AB0A">
          <v:shape id="_x0000_i1036" type="#_x0000_t75" style="width:71.15pt;height:20.95pt" o:ole="">
            <v:imagedata r:id="rId31" o:title=""/>
          </v:shape>
          <o:OLEObject Type="Embed" ProgID="Equation.DSMT4" ShapeID="_x0000_i1036" DrawAspect="Content" ObjectID="_1796115546" r:id="rId33"/>
        </w:object>
      </w:r>
      <w:r>
        <w:t xml:space="preserve">. Тогда, для устойчивого состояния зададим </w:t>
      </w:r>
      <w:r w:rsidRPr="00E43403">
        <w:rPr>
          <w:position w:val="-6"/>
        </w:rPr>
        <w:object w:dxaOrig="820" w:dyaOrig="300" w14:anchorId="617D2EF0">
          <v:shape id="_x0000_i1037" type="#_x0000_t75" style="width:41pt;height:15.05pt" o:ole="">
            <v:imagedata r:id="rId34" o:title=""/>
          </v:shape>
          <o:OLEObject Type="Embed" ProgID="Equation.DSMT4" ShapeID="_x0000_i1037" DrawAspect="Content" ObjectID="_1796115547" r:id="rId35"/>
        </w:object>
      </w:r>
      <w:r w:rsidRPr="007A12AB">
        <w:t>,</w:t>
      </w:r>
      <w:r>
        <w:t xml:space="preserve"> для неустойчивого положения, </w:t>
      </w:r>
      <w:r>
        <w:rPr>
          <w:lang w:val="en-US"/>
        </w:rPr>
        <w:t>k</w:t>
      </w:r>
      <w:r w:rsidRPr="007A12AB">
        <w:t xml:space="preserve">  = 1 </w:t>
      </w:r>
      <w:r>
        <w:t xml:space="preserve">для неустойчивого и </w:t>
      </w:r>
      <w:r>
        <w:rPr>
          <w:lang w:val="en-US"/>
        </w:rPr>
        <w:t>k</w:t>
      </w:r>
      <w:r w:rsidRPr="007A12AB">
        <w:t xml:space="preserve"> = 0.8 </w:t>
      </w:r>
      <w:r>
        <w:t xml:space="preserve">для граничного состояния. </w:t>
      </w:r>
    </w:p>
    <w:p w14:paraId="47794756" w14:textId="6E30CFA0" w:rsidR="007A12AB" w:rsidRDefault="007A12AB" w:rsidP="007A12AB">
      <w:pPr>
        <w:pStyle w:val="Heading1"/>
      </w:pPr>
      <w:r>
        <w:t>3.1 Исследование устойчивой системы</w:t>
      </w:r>
    </w:p>
    <w:p w14:paraId="619A272E" w14:textId="3AE423CD" w:rsidR="007A12AB" w:rsidRPr="007A12AB" w:rsidRDefault="007A12AB" w:rsidP="007A12AB">
      <w:pPr>
        <w:pStyle w:val="a"/>
      </w:pPr>
      <w:r>
        <w:t>Для анализа системы для начала была построена переходная характеристика:</w:t>
      </w:r>
    </w:p>
    <w:p w14:paraId="66D1CC91" w14:textId="365D3C40" w:rsidR="007A12AB" w:rsidRDefault="007A12AB" w:rsidP="007A12AB">
      <w:pPr>
        <w:pStyle w:val="a"/>
      </w:pPr>
      <w:r w:rsidRPr="007A12AB">
        <w:rPr>
          <w:noProof/>
        </w:rPr>
        <w:drawing>
          <wp:inline distT="0" distB="0" distL="0" distR="0" wp14:anchorId="06EA8B31" wp14:editId="6EEA8780">
            <wp:extent cx="5143500" cy="3609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3BBE" w14:textId="5422CFF0" w:rsidR="007A12AB" w:rsidRDefault="007A12AB" w:rsidP="007A12AB">
      <w:pPr>
        <w:pStyle w:val="a"/>
        <w:jc w:val="center"/>
      </w:pPr>
      <w:r>
        <w:t>Рисунок 3 – Переходная характеристика устойчивой системы</w:t>
      </w:r>
    </w:p>
    <w:p w14:paraId="56900586" w14:textId="650633ED" w:rsidR="007A12AB" w:rsidRDefault="007A12AB" w:rsidP="007A12AB">
      <w:pPr>
        <w:pStyle w:val="a"/>
      </w:pPr>
      <w:r>
        <w:t xml:space="preserve">На переходной характеристике видно, что </w:t>
      </w:r>
      <w:r w:rsidR="000547E8">
        <w:t>система сходится к какому-то значению, а значит устойчива.</w:t>
      </w:r>
    </w:p>
    <w:p w14:paraId="3A03095A" w14:textId="31A543DF" w:rsidR="000547E8" w:rsidRPr="004903C6" w:rsidRDefault="000547E8" w:rsidP="007A12AB">
      <w:pPr>
        <w:pStyle w:val="a"/>
      </w:pPr>
      <w:r>
        <w:t>Далее, была исследована устойчивость по корням характеристического уравнения. Характеристическое уравнение устойчивой системы:</w:t>
      </w:r>
      <w:r w:rsidRPr="000547E8">
        <w:t xml:space="preserve"> </w:t>
      </w:r>
      <w:r w:rsidRPr="00E43403">
        <w:rPr>
          <w:position w:val="-14"/>
        </w:rPr>
        <w:object w:dxaOrig="3140" w:dyaOrig="440" w14:anchorId="1547267A">
          <v:shape id="_x0000_i1038" type="#_x0000_t75" style="width:157.4pt;height:21.75pt" o:ole="">
            <v:imagedata r:id="rId37" o:title=""/>
          </v:shape>
          <o:OLEObject Type="Embed" ProgID="Equation.DSMT4" ShapeID="_x0000_i1038" DrawAspect="Content" ObjectID="_1796115548" r:id="rId38"/>
        </w:object>
      </w:r>
      <w:r w:rsidRPr="000547E8">
        <w:t xml:space="preserve">. </w:t>
      </w:r>
      <w:r>
        <w:t>Его корни</w:t>
      </w:r>
      <w:r w:rsidRPr="000547E8">
        <w:t xml:space="preserve"> </w:t>
      </w:r>
      <w:r>
        <w:t xml:space="preserve">были получены с помощью </w:t>
      </w:r>
      <w:proofErr w:type="spellStart"/>
      <w:r>
        <w:rPr>
          <w:lang w:val="en-US"/>
        </w:rPr>
        <w:t>MathCad</w:t>
      </w:r>
      <w:proofErr w:type="spellEnd"/>
      <w:r w:rsidRPr="004903C6">
        <w:t>:</w:t>
      </w:r>
    </w:p>
    <w:p w14:paraId="2C29A212" w14:textId="58B0FE92" w:rsidR="000547E8" w:rsidRDefault="000547E8" w:rsidP="000547E8">
      <w:pPr>
        <w:pStyle w:val="a"/>
        <w:ind w:firstLine="0"/>
        <w:rPr>
          <w:lang w:val="en-US"/>
        </w:rPr>
      </w:pPr>
      <w:r w:rsidRPr="000547E8">
        <w:rPr>
          <w:noProof/>
          <w:lang w:val="en-US"/>
        </w:rPr>
        <w:lastRenderedPageBreak/>
        <w:drawing>
          <wp:inline distT="0" distB="0" distL="0" distR="0" wp14:anchorId="42766C49" wp14:editId="750194A9">
            <wp:extent cx="5940425" cy="761365"/>
            <wp:effectExtent l="0" t="0" r="317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0587" w14:textId="0585DF9F" w:rsidR="000547E8" w:rsidRDefault="000547E8" w:rsidP="000547E8">
      <w:pPr>
        <w:pStyle w:val="a"/>
        <w:ind w:firstLine="0"/>
        <w:jc w:val="center"/>
      </w:pPr>
      <w:r>
        <w:t>Рисунок 4 – Корни характеристического уравнения</w:t>
      </w:r>
    </w:p>
    <w:p w14:paraId="7BE09B78" w14:textId="0BF559B0" w:rsidR="000547E8" w:rsidRDefault="000547E8" w:rsidP="000547E8">
      <w:pPr>
        <w:pStyle w:val="a"/>
      </w:pPr>
      <w:r>
        <w:t>Как видно, действительные части всех корней отрицательны, что говорит об устойчивости системы.</w:t>
      </w:r>
      <w:r w:rsidR="00017064" w:rsidRPr="00017064">
        <w:t xml:space="preserve"> </w:t>
      </w:r>
      <w:r w:rsidR="00017064">
        <w:t>Далее был построен годограф Михайлова (для замкнутой системы) и получена следующая картина:</w:t>
      </w:r>
    </w:p>
    <w:p w14:paraId="5E7E69D6" w14:textId="55990F71" w:rsidR="00017064" w:rsidRDefault="00017064" w:rsidP="00017064">
      <w:pPr>
        <w:pStyle w:val="a"/>
        <w:ind w:firstLine="0"/>
      </w:pPr>
      <w:r w:rsidRPr="00017064">
        <w:rPr>
          <w:noProof/>
        </w:rPr>
        <w:drawing>
          <wp:inline distT="0" distB="0" distL="0" distR="0" wp14:anchorId="0D8D4DCE" wp14:editId="572D8887">
            <wp:extent cx="5940425" cy="480187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D1F" w14:textId="6B4ED68F" w:rsidR="00017064" w:rsidRDefault="00017064" w:rsidP="00017064">
      <w:pPr>
        <w:pStyle w:val="a"/>
        <w:ind w:firstLine="0"/>
        <w:jc w:val="center"/>
      </w:pPr>
      <w:r>
        <w:t>Рисунок 5 – Годограф замкнутой системы</w:t>
      </w:r>
    </w:p>
    <w:p w14:paraId="4A8A1573" w14:textId="355A4530" w:rsidR="00017064" w:rsidRDefault="00017064" w:rsidP="00017064">
      <w:pPr>
        <w:pStyle w:val="a"/>
      </w:pPr>
      <w:r>
        <w:t>Видно, что линия годографа начинается на действительной положительной оси и огибает начало координат проходя последовательно через 3 квадранта числовой оси, а значит система устойчива. Далее был построен годограф Найквиста (для разомкнутой системы):</w:t>
      </w:r>
    </w:p>
    <w:p w14:paraId="631D0892" w14:textId="33FA29BA" w:rsidR="00017064" w:rsidRDefault="00715D4F" w:rsidP="00017064">
      <w:pPr>
        <w:pStyle w:val="a"/>
        <w:ind w:firstLine="0"/>
      </w:pPr>
      <w:r w:rsidRPr="00715D4F">
        <w:rPr>
          <w:noProof/>
        </w:rPr>
        <w:lastRenderedPageBreak/>
        <w:drawing>
          <wp:inline distT="0" distB="0" distL="0" distR="0" wp14:anchorId="1F1F968B" wp14:editId="63888BAD">
            <wp:extent cx="5940425" cy="4265295"/>
            <wp:effectExtent l="0" t="0" r="317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C8B" w14:textId="56730BCB" w:rsidR="00017064" w:rsidRDefault="00017064" w:rsidP="00017064">
      <w:pPr>
        <w:pStyle w:val="a"/>
        <w:jc w:val="center"/>
      </w:pPr>
      <w:r>
        <w:t>Рисунок 6 – Годограф разомкнутой системы</w:t>
      </w:r>
    </w:p>
    <w:p w14:paraId="7FFEA023" w14:textId="7227CBDC" w:rsidR="00D71CB7" w:rsidRPr="00D71CB7" w:rsidRDefault="00017064" w:rsidP="00D71CB7">
      <w:pPr>
        <w:pStyle w:val="a"/>
      </w:pPr>
      <w:r>
        <w:t xml:space="preserve">Видно, что линия годографа не охватывает точку </w:t>
      </w:r>
      <w:r w:rsidR="00D71CB7" w:rsidRPr="00E43403">
        <w:rPr>
          <w:position w:val="-14"/>
        </w:rPr>
        <w:object w:dxaOrig="859" w:dyaOrig="420" w14:anchorId="43AB5B16">
          <v:shape id="_x0000_i1039" type="#_x0000_t75" style="width:42.7pt;height:20.95pt" o:ole="">
            <v:imagedata r:id="rId42" o:title=""/>
          </v:shape>
          <o:OLEObject Type="Embed" ProgID="Equation.DSMT4" ShapeID="_x0000_i1039" DrawAspect="Content" ObjectID="_1796115549" r:id="rId43"/>
        </w:object>
      </w:r>
      <w:r w:rsidR="00D71CB7">
        <w:t xml:space="preserve">, а значит система устойчива. </w:t>
      </w:r>
    </w:p>
    <w:p w14:paraId="653F6001" w14:textId="629A49A0" w:rsidR="000547E8" w:rsidRDefault="00DB23F0" w:rsidP="00DB23F0">
      <w:pPr>
        <w:pStyle w:val="Heading2"/>
      </w:pPr>
      <w:r w:rsidRPr="00DB23F0">
        <w:t xml:space="preserve">3.2 </w:t>
      </w:r>
      <w:r>
        <w:t>Исследование системы на границе устойчивости</w:t>
      </w:r>
    </w:p>
    <w:p w14:paraId="4C2A6099" w14:textId="77777777" w:rsidR="00DB23F0" w:rsidRPr="007A12AB" w:rsidRDefault="00DB23F0" w:rsidP="00DB23F0">
      <w:pPr>
        <w:pStyle w:val="a"/>
      </w:pPr>
      <w:r>
        <w:t>Для анализа системы для начала была построена переходная характеристика:</w:t>
      </w:r>
    </w:p>
    <w:p w14:paraId="10C8A46D" w14:textId="5DBF37DD" w:rsidR="00DB23F0" w:rsidRDefault="00DB23F0" w:rsidP="00DB23F0">
      <w:pPr>
        <w:pStyle w:val="a"/>
        <w:ind w:firstLine="0"/>
      </w:pPr>
      <w:r w:rsidRPr="00DB23F0">
        <w:rPr>
          <w:noProof/>
        </w:rPr>
        <w:lastRenderedPageBreak/>
        <w:drawing>
          <wp:inline distT="0" distB="0" distL="0" distR="0" wp14:anchorId="7B4EF1A6" wp14:editId="2E906844">
            <wp:extent cx="5940425" cy="35134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113" w14:textId="2C7055A3" w:rsidR="00DB23F0" w:rsidRDefault="00DB23F0" w:rsidP="00DB23F0">
      <w:pPr>
        <w:pStyle w:val="a"/>
        <w:jc w:val="center"/>
      </w:pPr>
      <w:r>
        <w:t>Рисунок 7 – Переходная характеристика системы на границе устойчивости</w:t>
      </w:r>
    </w:p>
    <w:p w14:paraId="718E310B" w14:textId="5D04AEAC" w:rsidR="00DB23F0" w:rsidRDefault="00DB23F0" w:rsidP="00DB23F0">
      <w:pPr>
        <w:pStyle w:val="a"/>
      </w:pPr>
      <w:r>
        <w:t>На переходной характеристике видно, что система находится в автоколебаниях, а значит на границе устойчивости.</w:t>
      </w:r>
    </w:p>
    <w:p w14:paraId="76FC58AC" w14:textId="4242D92F" w:rsidR="00DB23F0" w:rsidRPr="00DB23F0" w:rsidRDefault="00DB23F0" w:rsidP="00DB23F0">
      <w:pPr>
        <w:pStyle w:val="a"/>
      </w:pPr>
      <w:r>
        <w:t>Далее, была исследована устойчивость по корням характеристического уравнения. Характеристическое уравнение имеет следующий вид:</w:t>
      </w:r>
      <w:r w:rsidRPr="000547E8">
        <w:t xml:space="preserve"> </w:t>
      </w:r>
      <w:r w:rsidRPr="00E43403">
        <w:rPr>
          <w:position w:val="-14"/>
        </w:rPr>
        <w:object w:dxaOrig="3159" w:dyaOrig="440" w14:anchorId="301EA384">
          <v:shape id="_x0000_i1040" type="#_x0000_t75" style="width:158.25pt;height:21.75pt" o:ole="">
            <v:imagedata r:id="rId45" o:title=""/>
          </v:shape>
          <o:OLEObject Type="Embed" ProgID="Equation.DSMT4" ShapeID="_x0000_i1040" DrawAspect="Content" ObjectID="_1796115550" r:id="rId46"/>
        </w:object>
      </w:r>
      <w:r w:rsidRPr="000547E8">
        <w:t xml:space="preserve">. </w:t>
      </w:r>
      <w:r>
        <w:t>Его корни</w:t>
      </w:r>
      <w:r w:rsidRPr="000547E8">
        <w:t xml:space="preserve"> </w:t>
      </w:r>
      <w:r>
        <w:t xml:space="preserve">были получены с помощью </w:t>
      </w:r>
      <w:proofErr w:type="spellStart"/>
      <w:r>
        <w:rPr>
          <w:lang w:val="en-US"/>
        </w:rPr>
        <w:t>MathCad</w:t>
      </w:r>
      <w:proofErr w:type="spellEnd"/>
      <w:r w:rsidRPr="00DB23F0">
        <w:t>:</w:t>
      </w:r>
    </w:p>
    <w:p w14:paraId="49E2AB0E" w14:textId="6604F96A" w:rsidR="00DB23F0" w:rsidRDefault="00DB23F0" w:rsidP="00DB23F0">
      <w:pPr>
        <w:pStyle w:val="a"/>
        <w:ind w:firstLine="0"/>
        <w:rPr>
          <w:lang w:val="en-US"/>
        </w:rPr>
      </w:pPr>
      <w:r w:rsidRPr="00DB23F0">
        <w:rPr>
          <w:noProof/>
          <w:lang w:val="en-US"/>
        </w:rPr>
        <w:drawing>
          <wp:inline distT="0" distB="0" distL="0" distR="0" wp14:anchorId="67E14D25" wp14:editId="54C08541">
            <wp:extent cx="5940425" cy="1005205"/>
            <wp:effectExtent l="0" t="0" r="317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1992" w14:textId="2D745415" w:rsidR="00DB23F0" w:rsidRDefault="00DB23F0" w:rsidP="00DB23F0">
      <w:pPr>
        <w:pStyle w:val="a"/>
        <w:ind w:firstLine="0"/>
        <w:jc w:val="center"/>
      </w:pPr>
      <w:r>
        <w:t xml:space="preserve">Рисунок </w:t>
      </w:r>
      <w:r w:rsidR="00601CA8" w:rsidRPr="004903C6">
        <w:t>8</w:t>
      </w:r>
      <w:r>
        <w:t xml:space="preserve"> – Корни характеристического уравнения</w:t>
      </w:r>
    </w:p>
    <w:p w14:paraId="18E6B595" w14:textId="677B7375" w:rsidR="00DB23F0" w:rsidRDefault="00DB23F0" w:rsidP="00DB23F0">
      <w:pPr>
        <w:pStyle w:val="a"/>
      </w:pPr>
      <w:r>
        <w:t xml:space="preserve">Как видно, действительные части </w:t>
      </w:r>
      <w:r w:rsidR="00715D4F">
        <w:t>двух</w:t>
      </w:r>
      <w:r>
        <w:t xml:space="preserve"> корней </w:t>
      </w:r>
      <w:r w:rsidR="00715D4F">
        <w:t>равны нулю</w:t>
      </w:r>
      <w:r>
        <w:t>, что говорит о</w:t>
      </w:r>
      <w:r w:rsidR="00715D4F">
        <w:t xml:space="preserve"> том, что система находится в пограничном состоянии.</w:t>
      </w:r>
      <w:r w:rsidRPr="00017064">
        <w:t xml:space="preserve"> </w:t>
      </w:r>
      <w:r>
        <w:t>Далее был построен годограф Михайлова (для замкнутой системы) и получена следующая картина:</w:t>
      </w:r>
    </w:p>
    <w:p w14:paraId="65D0C9CD" w14:textId="596FB12B" w:rsidR="00DB23F0" w:rsidRDefault="00715D4F" w:rsidP="00DB23F0">
      <w:pPr>
        <w:pStyle w:val="a"/>
        <w:ind w:firstLine="0"/>
      </w:pPr>
      <w:r w:rsidRPr="00715D4F">
        <w:rPr>
          <w:noProof/>
        </w:rPr>
        <w:lastRenderedPageBreak/>
        <w:drawing>
          <wp:inline distT="0" distB="0" distL="0" distR="0" wp14:anchorId="2CECA44D" wp14:editId="6FD92D55">
            <wp:extent cx="5940425" cy="4660900"/>
            <wp:effectExtent l="0" t="0" r="3175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B1EA" w14:textId="09DB358B" w:rsidR="00DB23F0" w:rsidRDefault="00DB23F0" w:rsidP="00DB23F0">
      <w:pPr>
        <w:pStyle w:val="a"/>
        <w:ind w:firstLine="0"/>
        <w:jc w:val="center"/>
      </w:pPr>
      <w:r>
        <w:t xml:space="preserve">Рисунок </w:t>
      </w:r>
      <w:r w:rsidR="00601CA8" w:rsidRPr="004903C6">
        <w:t>9</w:t>
      </w:r>
      <w:r>
        <w:t xml:space="preserve"> – Годограф замкнутой системы</w:t>
      </w:r>
    </w:p>
    <w:p w14:paraId="01E81BD4" w14:textId="5DC8E263" w:rsidR="00DB23F0" w:rsidRDefault="00DB23F0" w:rsidP="00DB23F0">
      <w:pPr>
        <w:pStyle w:val="a"/>
      </w:pPr>
      <w:r>
        <w:t xml:space="preserve">Видно, что линия годографа начинается на действительной положительной оси и </w:t>
      </w:r>
      <w:r w:rsidR="00715D4F">
        <w:t>проходит через</w:t>
      </w:r>
      <w:r>
        <w:t xml:space="preserve"> начало координат а значит система </w:t>
      </w:r>
      <w:r w:rsidR="00715D4F">
        <w:t>находится на границе устойчивости</w:t>
      </w:r>
      <w:r>
        <w:t>. Далее был построен годограф Найквиста (для разомкнутой системы):</w:t>
      </w:r>
    </w:p>
    <w:p w14:paraId="408041DF" w14:textId="1C52A7B8" w:rsidR="00DB23F0" w:rsidRDefault="00601CA8" w:rsidP="00DB23F0">
      <w:pPr>
        <w:pStyle w:val="a"/>
        <w:ind w:firstLine="0"/>
      </w:pPr>
      <w:r w:rsidRPr="00601CA8">
        <w:rPr>
          <w:noProof/>
        </w:rPr>
        <w:lastRenderedPageBreak/>
        <w:drawing>
          <wp:inline distT="0" distB="0" distL="0" distR="0" wp14:anchorId="29F8F5D1" wp14:editId="1E9BCAC9">
            <wp:extent cx="5940425" cy="4309110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826" w14:textId="6A04EAA3" w:rsidR="00DB23F0" w:rsidRDefault="00DB23F0" w:rsidP="00DB23F0">
      <w:pPr>
        <w:pStyle w:val="a"/>
        <w:jc w:val="center"/>
      </w:pPr>
      <w:r>
        <w:t xml:space="preserve">Рисунок </w:t>
      </w:r>
      <w:r w:rsidR="003E7BAD">
        <w:t>10</w:t>
      </w:r>
      <w:r>
        <w:t xml:space="preserve"> – Годограф разомкнутой системы</w:t>
      </w:r>
    </w:p>
    <w:p w14:paraId="2DB5C602" w14:textId="29F0D116" w:rsidR="00DB23F0" w:rsidRDefault="00DB23F0" w:rsidP="00DB23F0">
      <w:pPr>
        <w:pStyle w:val="a"/>
      </w:pPr>
      <w:r>
        <w:t xml:space="preserve">Видно, что линия годографа </w:t>
      </w:r>
      <w:r w:rsidR="00601CA8">
        <w:t>проходит через точку</w:t>
      </w:r>
      <w:r>
        <w:t xml:space="preserve"> </w:t>
      </w:r>
      <w:r w:rsidRPr="00E43403">
        <w:rPr>
          <w:position w:val="-14"/>
        </w:rPr>
        <w:object w:dxaOrig="859" w:dyaOrig="420" w14:anchorId="2273DF17">
          <v:shape id="_x0000_i1041" type="#_x0000_t75" style="width:42.7pt;height:20.95pt" o:ole="">
            <v:imagedata r:id="rId42" o:title=""/>
          </v:shape>
          <o:OLEObject Type="Embed" ProgID="Equation.DSMT4" ShapeID="_x0000_i1041" DrawAspect="Content" ObjectID="_1796115551" r:id="rId50"/>
        </w:object>
      </w:r>
      <w:r>
        <w:t xml:space="preserve">, а значит система </w:t>
      </w:r>
      <w:r w:rsidR="00601CA8">
        <w:t>на границе устойчивости</w:t>
      </w:r>
      <w:r>
        <w:t xml:space="preserve">. </w:t>
      </w:r>
    </w:p>
    <w:p w14:paraId="5ED3B9C8" w14:textId="15A7434C" w:rsidR="00601CA8" w:rsidRPr="003E7BAD" w:rsidRDefault="00601CA8" w:rsidP="00601CA8">
      <w:pPr>
        <w:pStyle w:val="Heading2"/>
      </w:pPr>
      <w:r w:rsidRPr="00DB23F0">
        <w:t>3.</w:t>
      </w:r>
      <w:r>
        <w:t>3</w:t>
      </w:r>
      <w:r w:rsidRPr="00DB23F0">
        <w:t xml:space="preserve"> </w:t>
      </w:r>
      <w:r>
        <w:t xml:space="preserve">Исследование </w:t>
      </w:r>
      <w:r w:rsidR="003E7BAD">
        <w:t>неустойчивой системы</w:t>
      </w:r>
    </w:p>
    <w:p w14:paraId="7B8B046B" w14:textId="77777777" w:rsidR="00601CA8" w:rsidRPr="007A12AB" w:rsidRDefault="00601CA8" w:rsidP="00601CA8">
      <w:pPr>
        <w:pStyle w:val="a"/>
      </w:pPr>
      <w:r>
        <w:t>Для анализа системы для начала была построена переходная характеристика:</w:t>
      </w:r>
    </w:p>
    <w:p w14:paraId="1F358A1D" w14:textId="42E32115" w:rsidR="00601CA8" w:rsidRDefault="003E7BAD" w:rsidP="00601CA8">
      <w:pPr>
        <w:pStyle w:val="a"/>
        <w:ind w:firstLine="0"/>
      </w:pPr>
      <w:r w:rsidRPr="003E7BAD">
        <w:rPr>
          <w:noProof/>
        </w:rPr>
        <w:lastRenderedPageBreak/>
        <w:drawing>
          <wp:inline distT="0" distB="0" distL="0" distR="0" wp14:anchorId="1E7907C9" wp14:editId="228DBD63">
            <wp:extent cx="5940425" cy="356933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3D25" w14:textId="7ACF5C7A" w:rsidR="00601CA8" w:rsidRPr="004903C6" w:rsidRDefault="00601CA8" w:rsidP="00601CA8">
      <w:pPr>
        <w:pStyle w:val="a"/>
        <w:jc w:val="center"/>
      </w:pPr>
      <w:r>
        <w:t xml:space="preserve">Рисунок </w:t>
      </w:r>
      <w:r w:rsidR="003E7BAD">
        <w:t>11</w:t>
      </w:r>
      <w:r>
        <w:t xml:space="preserve"> – Переходная характеристика </w:t>
      </w:r>
      <w:r w:rsidR="003E7BAD">
        <w:t>неустойчивой системы</w:t>
      </w:r>
    </w:p>
    <w:p w14:paraId="7836A0A2" w14:textId="77777777" w:rsidR="00601CA8" w:rsidRDefault="00601CA8" w:rsidP="00601CA8">
      <w:pPr>
        <w:pStyle w:val="a"/>
      </w:pPr>
      <w:r>
        <w:t>На переходной характеристике видно, что система находится в автоколебаниях, а значит на границе устойчивости.</w:t>
      </w:r>
    </w:p>
    <w:p w14:paraId="62BD7224" w14:textId="1345B426" w:rsidR="00601CA8" w:rsidRPr="00DB23F0" w:rsidRDefault="00601CA8" w:rsidP="00601CA8">
      <w:pPr>
        <w:pStyle w:val="a"/>
      </w:pPr>
      <w:r>
        <w:t>Далее, была исследована устойчивость по корням характеристического уравнения. Характеристическое уравнение имеет следующий вид:</w:t>
      </w:r>
      <w:r w:rsidRPr="000547E8">
        <w:t xml:space="preserve"> </w:t>
      </w:r>
      <w:r w:rsidR="00180636" w:rsidRPr="00E43403">
        <w:rPr>
          <w:position w:val="-14"/>
        </w:rPr>
        <w:object w:dxaOrig="2940" w:dyaOrig="440" w14:anchorId="7B933670">
          <v:shape id="_x0000_i1042" type="#_x0000_t75" style="width:147.35pt;height:21.75pt" o:ole="">
            <v:imagedata r:id="rId52" o:title=""/>
          </v:shape>
          <o:OLEObject Type="Embed" ProgID="Equation.DSMT4" ShapeID="_x0000_i1042" DrawAspect="Content" ObjectID="_1796115552" r:id="rId53"/>
        </w:object>
      </w:r>
      <w:r w:rsidRPr="000547E8">
        <w:t xml:space="preserve">. </w:t>
      </w:r>
      <w:r>
        <w:t>Его корни</w:t>
      </w:r>
      <w:r w:rsidRPr="000547E8">
        <w:t xml:space="preserve"> </w:t>
      </w:r>
      <w:r>
        <w:t xml:space="preserve">были получены с помощью </w:t>
      </w:r>
      <w:proofErr w:type="spellStart"/>
      <w:r>
        <w:rPr>
          <w:lang w:val="en-US"/>
        </w:rPr>
        <w:t>MathCad</w:t>
      </w:r>
      <w:proofErr w:type="spellEnd"/>
      <w:r w:rsidRPr="00DB23F0">
        <w:t>:</w:t>
      </w:r>
    </w:p>
    <w:p w14:paraId="18D0C2B2" w14:textId="6EFC1DD9" w:rsidR="00601CA8" w:rsidRDefault="00180636" w:rsidP="00601CA8">
      <w:pPr>
        <w:pStyle w:val="a"/>
        <w:ind w:firstLine="0"/>
        <w:rPr>
          <w:lang w:val="en-US"/>
        </w:rPr>
      </w:pPr>
      <w:r w:rsidRPr="00180636">
        <w:rPr>
          <w:noProof/>
          <w:lang w:val="en-US"/>
        </w:rPr>
        <w:drawing>
          <wp:inline distT="0" distB="0" distL="0" distR="0" wp14:anchorId="5911F18F" wp14:editId="65E40307">
            <wp:extent cx="5940425" cy="821690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48F" w14:textId="2B807A02" w:rsidR="00601CA8" w:rsidRDefault="00601CA8" w:rsidP="00601CA8">
      <w:pPr>
        <w:pStyle w:val="a"/>
        <w:ind w:firstLine="0"/>
        <w:jc w:val="center"/>
      </w:pPr>
      <w:r>
        <w:t xml:space="preserve">Рисунок </w:t>
      </w:r>
      <w:r w:rsidR="004A663B">
        <w:t>12</w:t>
      </w:r>
      <w:r>
        <w:t xml:space="preserve"> – Корни характеристического уравнения</w:t>
      </w:r>
    </w:p>
    <w:p w14:paraId="2B51F6C6" w14:textId="2C75F667" w:rsidR="00601CA8" w:rsidRDefault="00601CA8" w:rsidP="00601CA8">
      <w:pPr>
        <w:pStyle w:val="a"/>
      </w:pPr>
      <w:r>
        <w:t xml:space="preserve">Как видно, действительные части двух корней </w:t>
      </w:r>
      <w:r w:rsidR="00180636">
        <w:t>положительны</w:t>
      </w:r>
      <w:r>
        <w:t xml:space="preserve">, что говорит о </w:t>
      </w:r>
      <w:r w:rsidR="00180636">
        <w:t>неустойчивости системы</w:t>
      </w:r>
      <w:r>
        <w:t>.</w:t>
      </w:r>
      <w:r w:rsidRPr="00017064">
        <w:t xml:space="preserve"> </w:t>
      </w:r>
      <w:r>
        <w:t>Далее был построен годограф Михайлова (для замкнутой системы) и получена следующая картина:</w:t>
      </w:r>
    </w:p>
    <w:p w14:paraId="0274E5F2" w14:textId="56FF7A17" w:rsidR="00601CA8" w:rsidRDefault="00180636" w:rsidP="00601CA8">
      <w:pPr>
        <w:pStyle w:val="a"/>
        <w:ind w:firstLine="0"/>
      </w:pPr>
      <w:r w:rsidRPr="00180636">
        <w:rPr>
          <w:noProof/>
        </w:rPr>
        <w:lastRenderedPageBreak/>
        <w:drawing>
          <wp:inline distT="0" distB="0" distL="0" distR="0" wp14:anchorId="21FBA8B0" wp14:editId="4A9C5B2D">
            <wp:extent cx="5940425" cy="4968240"/>
            <wp:effectExtent l="0" t="0" r="317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2A7D" w14:textId="22E79670" w:rsidR="00601CA8" w:rsidRDefault="00601CA8" w:rsidP="00601CA8">
      <w:pPr>
        <w:pStyle w:val="a"/>
        <w:ind w:firstLine="0"/>
        <w:jc w:val="center"/>
      </w:pPr>
      <w:r>
        <w:t xml:space="preserve">Рисунок </w:t>
      </w:r>
      <w:r w:rsidR="004A663B">
        <w:t>13</w:t>
      </w:r>
      <w:r>
        <w:t xml:space="preserve"> – Годограф замкнутой системы</w:t>
      </w:r>
    </w:p>
    <w:p w14:paraId="56B8D261" w14:textId="1ED3CC6F" w:rsidR="00601CA8" w:rsidRDefault="00601CA8" w:rsidP="00601CA8">
      <w:pPr>
        <w:pStyle w:val="a"/>
      </w:pPr>
      <w:r>
        <w:t xml:space="preserve">Видно, что линия годографа начинается на действительной положительной оси и </w:t>
      </w:r>
      <w:r w:rsidR="00180636">
        <w:t>не проходят во второй квадрант числовой оси, а значит</w:t>
      </w:r>
      <w:r>
        <w:t xml:space="preserve"> </w:t>
      </w:r>
      <w:r w:rsidR="00180636">
        <w:t>система неустойчива</w:t>
      </w:r>
      <w:r>
        <w:t>. Далее был построен годограф Найквиста (для разомкнутой системы):</w:t>
      </w:r>
    </w:p>
    <w:p w14:paraId="0B6BC356" w14:textId="78373778" w:rsidR="00601CA8" w:rsidRDefault="00180636" w:rsidP="00601CA8">
      <w:pPr>
        <w:pStyle w:val="a"/>
        <w:ind w:firstLine="0"/>
      </w:pPr>
      <w:r w:rsidRPr="00180636">
        <w:rPr>
          <w:noProof/>
        </w:rPr>
        <w:lastRenderedPageBreak/>
        <w:drawing>
          <wp:inline distT="0" distB="0" distL="0" distR="0" wp14:anchorId="7957E0FD" wp14:editId="5A6278C2">
            <wp:extent cx="5940425" cy="4405630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387" w14:textId="48D2B9D6" w:rsidR="00601CA8" w:rsidRDefault="00601CA8" w:rsidP="00601CA8">
      <w:pPr>
        <w:pStyle w:val="a"/>
        <w:jc w:val="center"/>
      </w:pPr>
      <w:r>
        <w:t xml:space="preserve">Рисунок </w:t>
      </w:r>
      <w:r w:rsidR="004A663B">
        <w:t>14</w:t>
      </w:r>
      <w:r>
        <w:t xml:space="preserve"> – Годограф разомкнутой системы</w:t>
      </w:r>
    </w:p>
    <w:p w14:paraId="41C40F1B" w14:textId="6D724B76" w:rsidR="00601CA8" w:rsidRDefault="00601CA8" w:rsidP="00601CA8">
      <w:pPr>
        <w:pStyle w:val="a"/>
      </w:pPr>
      <w:r>
        <w:t xml:space="preserve">Видно, что линия годографа </w:t>
      </w:r>
      <w:r w:rsidR="00180636">
        <w:t>охватывает точку</w:t>
      </w:r>
      <w:r>
        <w:t xml:space="preserve"> </w:t>
      </w:r>
      <w:r w:rsidRPr="00E43403">
        <w:rPr>
          <w:position w:val="-14"/>
        </w:rPr>
        <w:object w:dxaOrig="859" w:dyaOrig="420" w14:anchorId="599C5E1F">
          <v:shape id="_x0000_i1043" type="#_x0000_t75" style="width:42.7pt;height:20.95pt" o:ole="">
            <v:imagedata r:id="rId42" o:title=""/>
          </v:shape>
          <o:OLEObject Type="Embed" ProgID="Equation.DSMT4" ShapeID="_x0000_i1043" DrawAspect="Content" ObjectID="_1796115553" r:id="rId57"/>
        </w:object>
      </w:r>
      <w:r>
        <w:t xml:space="preserve">, а значит система </w:t>
      </w:r>
      <w:r w:rsidR="00180636">
        <w:t>неустойчива</w:t>
      </w:r>
      <w:r>
        <w:t xml:space="preserve">. </w:t>
      </w:r>
    </w:p>
    <w:p w14:paraId="7D2ACA78" w14:textId="70F2382C" w:rsidR="0075407E" w:rsidRDefault="0075407E" w:rsidP="008860C8">
      <w:pPr>
        <w:pStyle w:val="Heading1"/>
      </w:pPr>
      <w:r>
        <w:t>4. Оценка качества работы исследуемой системы в устойчивом состоянии</w:t>
      </w:r>
    </w:p>
    <w:p w14:paraId="1761D9DC" w14:textId="06A58802" w:rsidR="008860C8" w:rsidRPr="008860C8" w:rsidRDefault="008860C8" w:rsidP="008860C8">
      <w:pPr>
        <w:pStyle w:val="a"/>
      </w:pPr>
      <w:r>
        <w:t>Для анализа была построена переходная характеристика устойчивого звена из пункта 3.1, она представлена в приложении А. Список прямых показателей качества:</w:t>
      </w:r>
    </w:p>
    <w:p w14:paraId="354414FE" w14:textId="689F8970" w:rsidR="008860C8" w:rsidRDefault="008860C8" w:rsidP="008860C8">
      <w:pPr>
        <w:pStyle w:val="a"/>
        <w:numPr>
          <w:ilvl w:val="0"/>
          <w:numId w:val="25"/>
        </w:numPr>
        <w:rPr>
          <w:lang w:val="en-US"/>
        </w:rPr>
      </w:pPr>
      <w:r>
        <w:t>Тип переходного процесса: колебательный</w:t>
      </w:r>
      <w:r>
        <w:rPr>
          <w:lang w:val="en-US"/>
        </w:rPr>
        <w:t>;</w:t>
      </w:r>
    </w:p>
    <w:p w14:paraId="4B688952" w14:textId="27506ED1" w:rsidR="008860C8" w:rsidRPr="008860C8" w:rsidRDefault="008860C8" w:rsidP="008860C8">
      <w:pPr>
        <w:pStyle w:val="a"/>
        <w:numPr>
          <w:ilvl w:val="0"/>
          <w:numId w:val="25"/>
        </w:numPr>
        <w:rPr>
          <w:lang w:val="en-US"/>
        </w:rPr>
      </w:pPr>
      <w:r>
        <w:t>Установившееся значение переходной характеристики: 0.244</w:t>
      </w:r>
      <w:r>
        <w:rPr>
          <w:lang w:val="en-US"/>
        </w:rPr>
        <w:t>;</w:t>
      </w:r>
    </w:p>
    <w:p w14:paraId="53B816F9" w14:textId="7E07FA62" w:rsidR="008860C8" w:rsidRDefault="008860C8" w:rsidP="008860C8">
      <w:pPr>
        <w:pStyle w:val="a"/>
        <w:numPr>
          <w:ilvl w:val="0"/>
          <w:numId w:val="25"/>
        </w:numPr>
        <w:rPr>
          <w:lang w:val="en-US"/>
        </w:rPr>
      </w:pPr>
      <w:r>
        <w:t xml:space="preserve">Статистическая ошибка регулирования: </w:t>
      </w:r>
      <w:r w:rsidRPr="00E43403">
        <w:rPr>
          <w:position w:val="-6"/>
        </w:rPr>
        <w:object w:dxaOrig="2360" w:dyaOrig="300" w14:anchorId="30E8E525">
          <v:shape id="_x0000_i1044" type="#_x0000_t75" style="width:118.05pt;height:15.05pt" o:ole="">
            <v:imagedata r:id="rId58" o:title=""/>
          </v:shape>
          <o:OLEObject Type="Embed" ProgID="Equation.DSMT4" ShapeID="_x0000_i1044" DrawAspect="Content" ObjectID="_1796115554" r:id="rId59"/>
        </w:object>
      </w:r>
      <w:r>
        <w:rPr>
          <w:lang w:val="en-US"/>
        </w:rPr>
        <w:t>;</w:t>
      </w:r>
    </w:p>
    <w:p w14:paraId="131D6AA7" w14:textId="22A874BB" w:rsidR="008860C8" w:rsidRPr="008860C8" w:rsidRDefault="008860C8" w:rsidP="008860C8">
      <w:pPr>
        <w:pStyle w:val="a"/>
        <w:numPr>
          <w:ilvl w:val="0"/>
          <w:numId w:val="25"/>
        </w:numPr>
        <w:rPr>
          <w:lang w:val="en-US"/>
        </w:rPr>
      </w:pPr>
      <w:r>
        <w:t>Время переходного процесса: 85.9 секунд</w:t>
      </w:r>
      <w:r>
        <w:rPr>
          <w:lang w:val="en-US"/>
        </w:rPr>
        <w:t>;</w:t>
      </w:r>
    </w:p>
    <w:p w14:paraId="33930114" w14:textId="11994835" w:rsidR="008860C8" w:rsidRDefault="008860C8" w:rsidP="008860C8">
      <w:pPr>
        <w:pStyle w:val="a"/>
        <w:numPr>
          <w:ilvl w:val="0"/>
          <w:numId w:val="25"/>
        </w:numPr>
        <w:rPr>
          <w:lang w:val="en-US"/>
        </w:rPr>
      </w:pPr>
      <w:r>
        <w:t>Перерегулирование 60.1%</w:t>
      </w:r>
      <w:r>
        <w:rPr>
          <w:lang w:val="en-US"/>
        </w:rPr>
        <w:t>;</w:t>
      </w:r>
    </w:p>
    <w:p w14:paraId="4073E109" w14:textId="186ADDFA" w:rsidR="008860C8" w:rsidRDefault="008860C8" w:rsidP="008860C8">
      <w:pPr>
        <w:pStyle w:val="a"/>
        <w:numPr>
          <w:ilvl w:val="0"/>
          <w:numId w:val="25"/>
        </w:numPr>
      </w:pPr>
      <w:r>
        <w:t xml:space="preserve">Время нарастания переходной характеристики: </w:t>
      </w:r>
      <w:r w:rsidRPr="008860C8">
        <w:t xml:space="preserve">3.35 </w:t>
      </w:r>
      <w:r>
        <w:t>секунд</w:t>
      </w:r>
      <w:r w:rsidRPr="008860C8">
        <w:t>;</w:t>
      </w:r>
    </w:p>
    <w:p w14:paraId="56D287D3" w14:textId="2B39D761" w:rsidR="008860C8" w:rsidRDefault="008860C8" w:rsidP="008860C8">
      <w:pPr>
        <w:pStyle w:val="a"/>
        <w:numPr>
          <w:ilvl w:val="0"/>
          <w:numId w:val="25"/>
        </w:numPr>
      </w:pPr>
      <w:r>
        <w:lastRenderedPageBreak/>
        <w:t>Время достижения максимального значения: 5.36 секунд</w:t>
      </w:r>
      <w:r w:rsidR="004903C6" w:rsidRPr="004903C6">
        <w:t>;</w:t>
      </w:r>
    </w:p>
    <w:p w14:paraId="59D46A42" w14:textId="7CCB3DA4" w:rsidR="008860C8" w:rsidRDefault="008860C8" w:rsidP="003F6937">
      <w:pPr>
        <w:pStyle w:val="a"/>
        <w:numPr>
          <w:ilvl w:val="0"/>
          <w:numId w:val="26"/>
        </w:numPr>
        <w:rPr>
          <w:lang w:val="en-US"/>
        </w:rPr>
      </w:pPr>
      <w:r>
        <w:t>Количество полных колебаний: 10</w:t>
      </w:r>
      <w:r w:rsidR="007952C7">
        <w:rPr>
          <w:lang w:val="en-US"/>
        </w:rPr>
        <w:t>;</w:t>
      </w:r>
    </w:p>
    <w:p w14:paraId="74CE4B8C" w14:textId="1C08A841" w:rsidR="00F970E2" w:rsidRPr="00425EC8" w:rsidRDefault="00F970E2" w:rsidP="003F6937">
      <w:pPr>
        <w:pStyle w:val="a"/>
        <w:numPr>
          <w:ilvl w:val="0"/>
          <w:numId w:val="26"/>
        </w:numPr>
        <w:rPr>
          <w:lang w:val="en-US"/>
        </w:rPr>
      </w:pPr>
      <w:r>
        <w:t>Период колебаний: 8.431 секу</w:t>
      </w:r>
      <w:r w:rsidR="007952C7">
        <w:t>н</w:t>
      </w:r>
      <w:r>
        <w:t>ды</w:t>
      </w:r>
      <w:r>
        <w:rPr>
          <w:lang w:val="en-US"/>
        </w:rPr>
        <w:t>;</w:t>
      </w:r>
    </w:p>
    <w:p w14:paraId="58C54926" w14:textId="04517327" w:rsidR="00425EC8" w:rsidRPr="00425EC8" w:rsidRDefault="00425EC8" w:rsidP="003F6937">
      <w:pPr>
        <w:pStyle w:val="a"/>
        <w:numPr>
          <w:ilvl w:val="0"/>
          <w:numId w:val="26"/>
        </w:numPr>
      </w:pPr>
      <w:r>
        <w:t xml:space="preserve">Циклическая частота: </w:t>
      </w:r>
      <w:r w:rsidRPr="008946E8">
        <w:rPr>
          <w:position w:val="-10"/>
        </w:rPr>
        <w:object w:dxaOrig="560" w:dyaOrig="340" w14:anchorId="59AFAE6D">
          <v:shape id="_x0000_i1045" type="#_x0000_t75" style="width:27.65pt;height:16.75pt" o:ole="">
            <v:imagedata r:id="rId60" o:title=""/>
          </v:shape>
          <o:OLEObject Type="Embed" ProgID="Equation.DSMT4" ShapeID="_x0000_i1045" DrawAspect="Content" ObjectID="_1796115555" r:id="rId61"/>
        </w:object>
      </w:r>
      <w:r>
        <w:t>рад</w:t>
      </w:r>
      <w:r w:rsidRPr="00425EC8">
        <w:t>/</w:t>
      </w:r>
      <w:r>
        <w:rPr>
          <w:lang w:val="en-US"/>
        </w:rPr>
        <w:t>c;</w:t>
      </w:r>
    </w:p>
    <w:p w14:paraId="1545BDD8" w14:textId="17348CEE" w:rsidR="007952C7" w:rsidRPr="00425EC8" w:rsidRDefault="00F970E2" w:rsidP="00425EC8">
      <w:pPr>
        <w:pStyle w:val="a"/>
        <w:numPr>
          <w:ilvl w:val="0"/>
          <w:numId w:val="26"/>
        </w:numPr>
        <w:rPr>
          <w:lang w:val="en-US"/>
        </w:rPr>
      </w:pPr>
      <w:r>
        <w:t xml:space="preserve">Степень затухания: </w:t>
      </w:r>
      <w:r w:rsidR="00B868B8" w:rsidRPr="008946E8">
        <w:rPr>
          <w:position w:val="-28"/>
        </w:rPr>
        <w:object w:dxaOrig="3140" w:dyaOrig="720" w14:anchorId="2E17DFAC">
          <v:shape id="_x0000_i1046" type="#_x0000_t75" style="width:157.4pt;height:36pt" o:ole="">
            <v:imagedata r:id="rId62" o:title=""/>
          </v:shape>
          <o:OLEObject Type="Embed" ProgID="Equation.DSMT4" ShapeID="_x0000_i1046" DrawAspect="Content" ObjectID="_1796115556" r:id="rId63"/>
        </w:object>
      </w:r>
    </w:p>
    <w:p w14:paraId="32F08916" w14:textId="6B7FD7DD" w:rsidR="00B868B8" w:rsidRDefault="00B868B8" w:rsidP="007342CC">
      <w:pPr>
        <w:pStyle w:val="a"/>
      </w:pPr>
      <w:r>
        <w:t xml:space="preserve">Корневые показатели качества были определены </w:t>
      </w:r>
      <w:r w:rsidR="009A37FF">
        <w:t xml:space="preserve">на рисунке 4 в пункте 3.1. Степень устойчивости </w:t>
      </w:r>
      <w:r w:rsidR="007342CC" w:rsidRPr="008946E8">
        <w:rPr>
          <w:position w:val="-10"/>
        </w:rPr>
        <w:object w:dxaOrig="980" w:dyaOrig="340" w14:anchorId="3AD42EFC">
          <v:shape id="_x0000_i1047" type="#_x0000_t75" style="width:49.4pt;height:16.75pt" o:ole="">
            <v:imagedata r:id="rId64" o:title=""/>
          </v:shape>
          <o:OLEObject Type="Embed" ProgID="Equation.DSMT4" ShapeID="_x0000_i1047" DrawAspect="Content" ObjectID="_1796115557" r:id="rId65"/>
        </w:object>
      </w:r>
      <w:r w:rsidR="007342CC">
        <w:t xml:space="preserve">, степень </w:t>
      </w:r>
      <w:proofErr w:type="spellStart"/>
      <w:r w:rsidR="007342CC">
        <w:t>колебательности</w:t>
      </w:r>
      <w:proofErr w:type="spellEnd"/>
      <w:r w:rsidR="007342CC">
        <w:t xml:space="preserve"> </w:t>
      </w:r>
      <w:r w:rsidR="007342CC" w:rsidRPr="008946E8">
        <w:rPr>
          <w:position w:val="-28"/>
        </w:rPr>
        <w:object w:dxaOrig="2020" w:dyaOrig="720" w14:anchorId="0714DED8">
          <v:shape id="_x0000_i1048" type="#_x0000_t75" style="width:101.3pt;height:36pt" o:ole="">
            <v:imagedata r:id="rId66" o:title=""/>
          </v:shape>
          <o:OLEObject Type="Embed" ProgID="Equation.DSMT4" ShapeID="_x0000_i1048" DrawAspect="Content" ObjectID="_1796115558" r:id="rId67"/>
        </w:object>
      </w:r>
    </w:p>
    <w:p w14:paraId="7139B2FA" w14:textId="103788F8" w:rsidR="000547E8" w:rsidRDefault="007342CC" w:rsidP="007A12AB">
      <w:pPr>
        <w:pStyle w:val="a"/>
        <w:rPr>
          <w:b/>
          <w:bCs/>
        </w:rPr>
      </w:pPr>
      <w:r>
        <w:rPr>
          <w:b/>
          <w:bCs/>
        </w:rPr>
        <w:t>Заключение</w:t>
      </w:r>
    </w:p>
    <w:p w14:paraId="19D59843" w14:textId="0B917EE3" w:rsidR="007342CC" w:rsidRPr="00AE4357" w:rsidRDefault="007342CC" w:rsidP="007342CC">
      <w:pPr>
        <w:pStyle w:val="a"/>
      </w:pPr>
      <w:r>
        <w:t xml:space="preserve">В ходе данной лабораторной работы </w:t>
      </w:r>
      <w:r w:rsidR="00AE4357">
        <w:t>была исследована устойчивость системы, состоящей из П регулятора, колебательного объекта управления и единичной отрицательной обратной связи. Были получены значения настраиваемого параметра П-регулятора при которых система устойчива, на грани устойчивости и неустойчива. Для каждой из этих систем были построены годографы Михайлова и Найквиста, переходная характеристика, а также проведён анализ устойчивости по корням характеристического уравнения. В конце работы были рассчитаны прямые и корневые показатели качества устойчивой системы.</w:t>
      </w:r>
    </w:p>
    <w:p w14:paraId="69E7708B" w14:textId="4E3A844E" w:rsidR="0026681D" w:rsidRDefault="0026681D" w:rsidP="003A2EFE">
      <w:pPr>
        <w:pStyle w:val="a"/>
      </w:pPr>
    </w:p>
    <w:p w14:paraId="35F27556" w14:textId="318C2548" w:rsidR="007B7411" w:rsidRDefault="007B7411" w:rsidP="003A2EFE">
      <w:pPr>
        <w:pStyle w:val="a"/>
      </w:pPr>
    </w:p>
    <w:p w14:paraId="687F081B" w14:textId="6C66E28D" w:rsidR="007B7411" w:rsidRDefault="007B7411" w:rsidP="003A2EFE">
      <w:pPr>
        <w:pStyle w:val="a"/>
      </w:pPr>
    </w:p>
    <w:p w14:paraId="420E26E5" w14:textId="33F6F9C8" w:rsidR="007B7411" w:rsidRDefault="007B7411" w:rsidP="003A2EFE">
      <w:pPr>
        <w:pStyle w:val="a"/>
      </w:pPr>
    </w:p>
    <w:p w14:paraId="24D93849" w14:textId="3C511F10" w:rsidR="007B7411" w:rsidRDefault="007B7411" w:rsidP="003A2EFE">
      <w:pPr>
        <w:pStyle w:val="a"/>
      </w:pPr>
    </w:p>
    <w:p w14:paraId="0F217ACA" w14:textId="12703FEC" w:rsidR="007B7411" w:rsidRDefault="007B7411" w:rsidP="003A2EFE">
      <w:pPr>
        <w:pStyle w:val="a"/>
      </w:pPr>
    </w:p>
    <w:p w14:paraId="7750FE79" w14:textId="793F5B91" w:rsidR="007B7411" w:rsidRDefault="007B7411" w:rsidP="003A2EFE">
      <w:pPr>
        <w:pStyle w:val="a"/>
      </w:pPr>
    </w:p>
    <w:p w14:paraId="0EA8D45F" w14:textId="7DE7FC60" w:rsidR="007B7411" w:rsidRDefault="007B7411" w:rsidP="003A2EFE">
      <w:pPr>
        <w:pStyle w:val="a"/>
      </w:pPr>
    </w:p>
    <w:p w14:paraId="47C9F419" w14:textId="29A63B6D" w:rsidR="007B7411" w:rsidRDefault="007B7411" w:rsidP="003A2EFE">
      <w:pPr>
        <w:pStyle w:val="a"/>
      </w:pPr>
    </w:p>
    <w:p w14:paraId="69427DFE" w14:textId="36E8585C" w:rsidR="007B7411" w:rsidRDefault="007B7411" w:rsidP="003A2EFE">
      <w:pPr>
        <w:pStyle w:val="a"/>
      </w:pPr>
    </w:p>
    <w:p w14:paraId="0A928828" w14:textId="327E2BFE" w:rsidR="007B7411" w:rsidRDefault="007B7411" w:rsidP="003A2EFE">
      <w:pPr>
        <w:pStyle w:val="a"/>
      </w:pPr>
    </w:p>
    <w:p w14:paraId="2D6A715D" w14:textId="678BB834" w:rsidR="007B7411" w:rsidRDefault="007B7411" w:rsidP="003A2EFE">
      <w:pPr>
        <w:pStyle w:val="a"/>
      </w:pPr>
    </w:p>
    <w:p w14:paraId="76267E4D" w14:textId="3DC840E4" w:rsidR="007B7411" w:rsidRDefault="007B7411" w:rsidP="003A2EFE">
      <w:pPr>
        <w:pStyle w:val="a"/>
      </w:pPr>
    </w:p>
    <w:p w14:paraId="466E3A7A" w14:textId="0DC63762" w:rsidR="007B7411" w:rsidRDefault="007B7411" w:rsidP="003A2EFE">
      <w:pPr>
        <w:pStyle w:val="a"/>
      </w:pPr>
    </w:p>
    <w:p w14:paraId="08477502" w14:textId="38608F5D" w:rsidR="007B7411" w:rsidRDefault="007B7411" w:rsidP="003A2EFE">
      <w:pPr>
        <w:pStyle w:val="a"/>
      </w:pPr>
    </w:p>
    <w:p w14:paraId="6B68C11E" w14:textId="2CC5900A" w:rsidR="007B7411" w:rsidRDefault="007B7411" w:rsidP="003A2EFE">
      <w:pPr>
        <w:pStyle w:val="a"/>
      </w:pPr>
    </w:p>
    <w:p w14:paraId="32339817" w14:textId="005E76A3" w:rsidR="007B7411" w:rsidRDefault="007B7411" w:rsidP="003A2EFE">
      <w:pPr>
        <w:pStyle w:val="a"/>
      </w:pPr>
    </w:p>
    <w:p w14:paraId="42F9FB3E" w14:textId="0B2863ED" w:rsidR="007B7411" w:rsidRDefault="007B7411" w:rsidP="003A2EFE">
      <w:pPr>
        <w:pStyle w:val="a"/>
      </w:pPr>
    </w:p>
    <w:p w14:paraId="278E3A44" w14:textId="165DFAE7" w:rsidR="007B7411" w:rsidRDefault="007B7411" w:rsidP="003A2EFE">
      <w:pPr>
        <w:pStyle w:val="a"/>
      </w:pPr>
    </w:p>
    <w:p w14:paraId="2E6F2C3D" w14:textId="7A00DC19" w:rsidR="007B7411" w:rsidRDefault="007B7411" w:rsidP="003A2EFE">
      <w:pPr>
        <w:pStyle w:val="a"/>
      </w:pPr>
    </w:p>
    <w:p w14:paraId="0E08B747" w14:textId="7F6BCC92" w:rsidR="007B7411" w:rsidRDefault="007B7411" w:rsidP="003A2EFE">
      <w:pPr>
        <w:pStyle w:val="a"/>
      </w:pPr>
    </w:p>
    <w:p w14:paraId="6593FC91" w14:textId="794D2682" w:rsidR="007B7411" w:rsidRDefault="007B7411" w:rsidP="003A2EFE">
      <w:pPr>
        <w:pStyle w:val="a"/>
      </w:pPr>
    </w:p>
    <w:p w14:paraId="7AC0CE23" w14:textId="51B117C4" w:rsidR="007B7411" w:rsidRDefault="007B7411" w:rsidP="007B7411">
      <w:pPr>
        <w:pStyle w:val="a"/>
        <w:ind w:firstLine="0"/>
      </w:pPr>
    </w:p>
    <w:p w14:paraId="11E98835" w14:textId="471B101A" w:rsidR="007B7411" w:rsidRDefault="007B7411" w:rsidP="003A2EFE">
      <w:pPr>
        <w:pStyle w:val="a"/>
      </w:pPr>
    </w:p>
    <w:p w14:paraId="74458DC8" w14:textId="652771DD" w:rsidR="007B7411" w:rsidRDefault="007B7411" w:rsidP="007B7411">
      <w:pPr>
        <w:pStyle w:val="a"/>
        <w:ind w:firstLine="0"/>
        <w:jc w:val="center"/>
        <w:rPr>
          <w:b/>
          <w:bCs/>
        </w:rPr>
      </w:pPr>
      <w:r w:rsidRPr="007B7411">
        <w:rPr>
          <w:b/>
          <w:bCs/>
        </w:rPr>
        <w:t>Приложение А</w:t>
      </w:r>
    </w:p>
    <w:p w14:paraId="35480C65" w14:textId="5EC65E88" w:rsidR="007B7411" w:rsidRDefault="007B7411" w:rsidP="007B7411">
      <w:pPr>
        <w:pStyle w:val="a"/>
        <w:ind w:firstLine="0"/>
        <w:jc w:val="center"/>
      </w:pPr>
      <w:r>
        <w:t>Переходная характеристика оцениваемой системы</w:t>
      </w:r>
    </w:p>
    <w:p w14:paraId="7B2575C6" w14:textId="67241C1F" w:rsidR="007B7411" w:rsidRDefault="007B7411" w:rsidP="007B7411">
      <w:pPr>
        <w:pStyle w:val="a"/>
        <w:ind w:firstLine="0"/>
        <w:jc w:val="center"/>
      </w:pPr>
    </w:p>
    <w:p w14:paraId="6F57C061" w14:textId="147C3164" w:rsidR="007B7411" w:rsidRDefault="007B7411" w:rsidP="007B7411">
      <w:pPr>
        <w:pStyle w:val="a"/>
        <w:ind w:firstLine="0"/>
        <w:jc w:val="center"/>
      </w:pPr>
    </w:p>
    <w:p w14:paraId="7B7F8F62" w14:textId="67AC9C6F" w:rsidR="007B7411" w:rsidRDefault="007B7411" w:rsidP="007B7411">
      <w:pPr>
        <w:pStyle w:val="a"/>
        <w:ind w:firstLine="0"/>
        <w:jc w:val="center"/>
      </w:pPr>
    </w:p>
    <w:p w14:paraId="19C9D7E4" w14:textId="77777777" w:rsidR="007B7411" w:rsidRDefault="007B7411" w:rsidP="007B7411">
      <w:pPr>
        <w:pStyle w:val="a"/>
        <w:ind w:firstLine="0"/>
        <w:jc w:val="center"/>
        <w:sectPr w:rsidR="007B7411" w:rsidSect="007B7411">
          <w:footerReference w:type="default" r:id="rId6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63FA35A6" w14:textId="2F4589F2" w:rsidR="007B7411" w:rsidRDefault="007B7411" w:rsidP="007B7411">
      <w:pPr>
        <w:pStyle w:val="a"/>
        <w:ind w:firstLine="0"/>
        <w:jc w:val="center"/>
      </w:pPr>
    </w:p>
    <w:p w14:paraId="352ED954" w14:textId="61543997" w:rsidR="007B7411" w:rsidRDefault="007B7411" w:rsidP="00335AC3">
      <w:pPr>
        <w:pStyle w:val="a"/>
        <w:ind w:firstLine="0"/>
      </w:pPr>
    </w:p>
    <w:p w14:paraId="38644BF9" w14:textId="581FE683" w:rsidR="0095234A" w:rsidRPr="0082118A" w:rsidRDefault="007B7411" w:rsidP="007B7411">
      <w:pPr>
        <w:pStyle w:val="a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B26C6" wp14:editId="2394A33B">
            <wp:simplePos x="0" y="0"/>
            <wp:positionH relativeFrom="page">
              <wp:align>left</wp:align>
            </wp:positionH>
            <wp:positionV relativeFrom="paragraph">
              <wp:posOffset>153242</wp:posOffset>
            </wp:positionV>
            <wp:extent cx="10692110" cy="4189228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47" r="7782" b="3549"/>
                    <a:stretch/>
                  </pic:blipFill>
                  <pic:spPr bwMode="auto">
                    <a:xfrm>
                      <a:off x="0" y="0"/>
                      <a:ext cx="10692110" cy="41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34A" w:rsidRPr="0082118A" w:rsidSect="007B7411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9234" w14:textId="77777777" w:rsidR="00963E00" w:rsidRDefault="00963E00" w:rsidP="0048330C">
      <w:pPr>
        <w:spacing w:after="0" w:line="240" w:lineRule="auto"/>
      </w:pPr>
      <w:r>
        <w:separator/>
      </w:r>
    </w:p>
  </w:endnote>
  <w:endnote w:type="continuationSeparator" w:id="0">
    <w:p w14:paraId="3C41F8BF" w14:textId="77777777" w:rsidR="00963E00" w:rsidRDefault="00963E00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2BE5" w14:textId="77777777" w:rsidR="00963E00" w:rsidRDefault="00963E00" w:rsidP="0048330C">
      <w:pPr>
        <w:spacing w:after="0" w:line="240" w:lineRule="auto"/>
      </w:pPr>
      <w:r>
        <w:separator/>
      </w:r>
    </w:p>
  </w:footnote>
  <w:footnote w:type="continuationSeparator" w:id="0">
    <w:p w14:paraId="60318DF3" w14:textId="77777777" w:rsidR="00963E00" w:rsidRDefault="00963E00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5F4394"/>
    <w:multiLevelType w:val="hybridMultilevel"/>
    <w:tmpl w:val="90C42D56"/>
    <w:lvl w:ilvl="0" w:tplc="AA10D2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AE7D1E"/>
    <w:multiLevelType w:val="hybridMultilevel"/>
    <w:tmpl w:val="873C84B0"/>
    <w:lvl w:ilvl="0" w:tplc="E45E8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C2668A"/>
    <w:multiLevelType w:val="hybridMultilevel"/>
    <w:tmpl w:val="F2F8D27A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362A86"/>
    <w:multiLevelType w:val="multilevel"/>
    <w:tmpl w:val="93A252D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3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14"/>
  </w:num>
  <w:num w:numId="11">
    <w:abstractNumId w:val="4"/>
  </w:num>
  <w:num w:numId="12">
    <w:abstractNumId w:val="1"/>
  </w:num>
  <w:num w:numId="13">
    <w:abstractNumId w:val="24"/>
  </w:num>
  <w:num w:numId="14">
    <w:abstractNumId w:val="7"/>
  </w:num>
  <w:num w:numId="15">
    <w:abstractNumId w:val="5"/>
  </w:num>
  <w:num w:numId="16">
    <w:abstractNumId w:val="10"/>
  </w:num>
  <w:num w:numId="17">
    <w:abstractNumId w:val="13"/>
  </w:num>
  <w:num w:numId="18">
    <w:abstractNumId w:val="20"/>
  </w:num>
  <w:num w:numId="19">
    <w:abstractNumId w:val="18"/>
  </w:num>
  <w:num w:numId="20">
    <w:abstractNumId w:val="17"/>
  </w:num>
  <w:num w:numId="21">
    <w:abstractNumId w:val="15"/>
  </w:num>
  <w:num w:numId="22">
    <w:abstractNumId w:val="2"/>
  </w:num>
  <w:num w:numId="23">
    <w:abstractNumId w:val="8"/>
  </w:num>
  <w:num w:numId="24">
    <w:abstractNumId w:val="12"/>
  </w:num>
  <w:num w:numId="25">
    <w:abstractNumId w:val="6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17064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47E8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5A75"/>
    <w:rsid w:val="000873EA"/>
    <w:rsid w:val="00092BEE"/>
    <w:rsid w:val="00097178"/>
    <w:rsid w:val="000971B4"/>
    <w:rsid w:val="000A0034"/>
    <w:rsid w:val="000A006D"/>
    <w:rsid w:val="000A29DD"/>
    <w:rsid w:val="000B192A"/>
    <w:rsid w:val="000B1AE8"/>
    <w:rsid w:val="000B42EB"/>
    <w:rsid w:val="000C1CC9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03DB7"/>
    <w:rsid w:val="001112C1"/>
    <w:rsid w:val="00116379"/>
    <w:rsid w:val="00117F3C"/>
    <w:rsid w:val="00120292"/>
    <w:rsid w:val="001248B3"/>
    <w:rsid w:val="0013134B"/>
    <w:rsid w:val="00141A5A"/>
    <w:rsid w:val="00143566"/>
    <w:rsid w:val="001463E4"/>
    <w:rsid w:val="0014680A"/>
    <w:rsid w:val="00146E8E"/>
    <w:rsid w:val="00147DDB"/>
    <w:rsid w:val="00150F65"/>
    <w:rsid w:val="001516A5"/>
    <w:rsid w:val="00152FEC"/>
    <w:rsid w:val="00153A12"/>
    <w:rsid w:val="00153E72"/>
    <w:rsid w:val="001549BD"/>
    <w:rsid w:val="00155AB4"/>
    <w:rsid w:val="00157EC1"/>
    <w:rsid w:val="001610D0"/>
    <w:rsid w:val="001612EA"/>
    <w:rsid w:val="00162C4D"/>
    <w:rsid w:val="00166796"/>
    <w:rsid w:val="001732EF"/>
    <w:rsid w:val="0017492A"/>
    <w:rsid w:val="001774E8"/>
    <w:rsid w:val="00180636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14F90"/>
    <w:rsid w:val="00216B5E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6681D"/>
    <w:rsid w:val="00272910"/>
    <w:rsid w:val="00273774"/>
    <w:rsid w:val="0027442E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247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0B5E"/>
    <w:rsid w:val="00312309"/>
    <w:rsid w:val="0031347D"/>
    <w:rsid w:val="003140AB"/>
    <w:rsid w:val="00320E48"/>
    <w:rsid w:val="00324383"/>
    <w:rsid w:val="00324C3F"/>
    <w:rsid w:val="003278E0"/>
    <w:rsid w:val="003313AE"/>
    <w:rsid w:val="00332C75"/>
    <w:rsid w:val="00332D00"/>
    <w:rsid w:val="00335235"/>
    <w:rsid w:val="00335AC3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A2EFE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BAD"/>
    <w:rsid w:val="003E7FCF"/>
    <w:rsid w:val="003F0F6B"/>
    <w:rsid w:val="004001F0"/>
    <w:rsid w:val="004007FD"/>
    <w:rsid w:val="00400BED"/>
    <w:rsid w:val="00405671"/>
    <w:rsid w:val="00410461"/>
    <w:rsid w:val="004122B9"/>
    <w:rsid w:val="004128F9"/>
    <w:rsid w:val="0041291D"/>
    <w:rsid w:val="0041437D"/>
    <w:rsid w:val="00424C14"/>
    <w:rsid w:val="00425576"/>
    <w:rsid w:val="00425D06"/>
    <w:rsid w:val="00425EC8"/>
    <w:rsid w:val="004262C4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2152"/>
    <w:rsid w:val="0048330C"/>
    <w:rsid w:val="004903C6"/>
    <w:rsid w:val="004928A5"/>
    <w:rsid w:val="004937D0"/>
    <w:rsid w:val="00495CB9"/>
    <w:rsid w:val="00496825"/>
    <w:rsid w:val="004972B3"/>
    <w:rsid w:val="004A5907"/>
    <w:rsid w:val="004A663B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C83"/>
    <w:rsid w:val="004E67C1"/>
    <w:rsid w:val="004F26B2"/>
    <w:rsid w:val="004F524A"/>
    <w:rsid w:val="004F7544"/>
    <w:rsid w:val="00500AA1"/>
    <w:rsid w:val="00501C97"/>
    <w:rsid w:val="0051109D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67B98"/>
    <w:rsid w:val="005713C9"/>
    <w:rsid w:val="00571498"/>
    <w:rsid w:val="005728E4"/>
    <w:rsid w:val="00573D81"/>
    <w:rsid w:val="0057528D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4AE4"/>
    <w:rsid w:val="005A76DB"/>
    <w:rsid w:val="005B3EA9"/>
    <w:rsid w:val="005B41C6"/>
    <w:rsid w:val="005B4B3D"/>
    <w:rsid w:val="005B7374"/>
    <w:rsid w:val="005C3948"/>
    <w:rsid w:val="005C73BC"/>
    <w:rsid w:val="005D4EE3"/>
    <w:rsid w:val="005D4EFB"/>
    <w:rsid w:val="005D5E72"/>
    <w:rsid w:val="005D608A"/>
    <w:rsid w:val="005D68BC"/>
    <w:rsid w:val="005E114E"/>
    <w:rsid w:val="005F775C"/>
    <w:rsid w:val="0060199C"/>
    <w:rsid w:val="00601CA8"/>
    <w:rsid w:val="00602269"/>
    <w:rsid w:val="00603990"/>
    <w:rsid w:val="00610499"/>
    <w:rsid w:val="00610B82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7652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5D4F"/>
    <w:rsid w:val="00716774"/>
    <w:rsid w:val="0072000E"/>
    <w:rsid w:val="007232AE"/>
    <w:rsid w:val="0072399D"/>
    <w:rsid w:val="00723DB1"/>
    <w:rsid w:val="00724F4E"/>
    <w:rsid w:val="00733983"/>
    <w:rsid w:val="00733F19"/>
    <w:rsid w:val="007342CC"/>
    <w:rsid w:val="00734EA7"/>
    <w:rsid w:val="00743C21"/>
    <w:rsid w:val="007479E5"/>
    <w:rsid w:val="0075407E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52C7"/>
    <w:rsid w:val="00796FCD"/>
    <w:rsid w:val="007A12AB"/>
    <w:rsid w:val="007A2657"/>
    <w:rsid w:val="007A3080"/>
    <w:rsid w:val="007A3822"/>
    <w:rsid w:val="007A4322"/>
    <w:rsid w:val="007A46E1"/>
    <w:rsid w:val="007A5DBC"/>
    <w:rsid w:val="007A6CC5"/>
    <w:rsid w:val="007A7E06"/>
    <w:rsid w:val="007B0E92"/>
    <w:rsid w:val="007B159E"/>
    <w:rsid w:val="007B43E1"/>
    <w:rsid w:val="007B7411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10E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3102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2815"/>
    <w:rsid w:val="0088470A"/>
    <w:rsid w:val="008860C8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1478"/>
    <w:rsid w:val="008E3E0E"/>
    <w:rsid w:val="008E43AE"/>
    <w:rsid w:val="008E6AFE"/>
    <w:rsid w:val="008F3F93"/>
    <w:rsid w:val="00900474"/>
    <w:rsid w:val="00900646"/>
    <w:rsid w:val="009010A6"/>
    <w:rsid w:val="00901E55"/>
    <w:rsid w:val="00902CC8"/>
    <w:rsid w:val="009034B1"/>
    <w:rsid w:val="00904F84"/>
    <w:rsid w:val="009061F2"/>
    <w:rsid w:val="00907506"/>
    <w:rsid w:val="00910085"/>
    <w:rsid w:val="00911EA0"/>
    <w:rsid w:val="009125F5"/>
    <w:rsid w:val="00912920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3E00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7342"/>
    <w:rsid w:val="009A0B03"/>
    <w:rsid w:val="009A0EC6"/>
    <w:rsid w:val="009A1043"/>
    <w:rsid w:val="009A16E1"/>
    <w:rsid w:val="009A1E63"/>
    <w:rsid w:val="009A37FF"/>
    <w:rsid w:val="009B4322"/>
    <w:rsid w:val="009B6C90"/>
    <w:rsid w:val="009B77BF"/>
    <w:rsid w:val="009C0871"/>
    <w:rsid w:val="009C38C9"/>
    <w:rsid w:val="009C3CC7"/>
    <w:rsid w:val="009C57E3"/>
    <w:rsid w:val="009D7B89"/>
    <w:rsid w:val="009E25E0"/>
    <w:rsid w:val="009E573D"/>
    <w:rsid w:val="009E5BE4"/>
    <w:rsid w:val="009E6EDB"/>
    <w:rsid w:val="009F202D"/>
    <w:rsid w:val="00A02325"/>
    <w:rsid w:val="00A02D35"/>
    <w:rsid w:val="00A07583"/>
    <w:rsid w:val="00A1037A"/>
    <w:rsid w:val="00A136C4"/>
    <w:rsid w:val="00A21343"/>
    <w:rsid w:val="00A22B00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670A"/>
    <w:rsid w:val="00A676DC"/>
    <w:rsid w:val="00A70375"/>
    <w:rsid w:val="00A73F75"/>
    <w:rsid w:val="00A768EA"/>
    <w:rsid w:val="00A87283"/>
    <w:rsid w:val="00A87354"/>
    <w:rsid w:val="00A875E2"/>
    <w:rsid w:val="00A900F5"/>
    <w:rsid w:val="00A915B0"/>
    <w:rsid w:val="00A925AC"/>
    <w:rsid w:val="00A93D05"/>
    <w:rsid w:val="00A94182"/>
    <w:rsid w:val="00A94CCB"/>
    <w:rsid w:val="00AA5B79"/>
    <w:rsid w:val="00AA6D27"/>
    <w:rsid w:val="00AB1840"/>
    <w:rsid w:val="00AB32E9"/>
    <w:rsid w:val="00AB3E2F"/>
    <w:rsid w:val="00AC27B1"/>
    <w:rsid w:val="00AC44D9"/>
    <w:rsid w:val="00AC4507"/>
    <w:rsid w:val="00AC7415"/>
    <w:rsid w:val="00AC797B"/>
    <w:rsid w:val="00AD257B"/>
    <w:rsid w:val="00AD2AE7"/>
    <w:rsid w:val="00AD522B"/>
    <w:rsid w:val="00AD53FA"/>
    <w:rsid w:val="00AE4357"/>
    <w:rsid w:val="00AE7940"/>
    <w:rsid w:val="00AF6EF8"/>
    <w:rsid w:val="00B03E0D"/>
    <w:rsid w:val="00B10984"/>
    <w:rsid w:val="00B1689F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2346"/>
    <w:rsid w:val="00B73E77"/>
    <w:rsid w:val="00B74AA0"/>
    <w:rsid w:val="00B74D15"/>
    <w:rsid w:val="00B843AF"/>
    <w:rsid w:val="00B8574E"/>
    <w:rsid w:val="00B867AD"/>
    <w:rsid w:val="00B868B8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08B0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2682D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4ED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B1D"/>
    <w:rsid w:val="00CD0635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348B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02FF"/>
    <w:rsid w:val="00D54022"/>
    <w:rsid w:val="00D56D09"/>
    <w:rsid w:val="00D604CC"/>
    <w:rsid w:val="00D64496"/>
    <w:rsid w:val="00D64E4A"/>
    <w:rsid w:val="00D67238"/>
    <w:rsid w:val="00D700B9"/>
    <w:rsid w:val="00D716AB"/>
    <w:rsid w:val="00D71CB7"/>
    <w:rsid w:val="00D71D5E"/>
    <w:rsid w:val="00D804DB"/>
    <w:rsid w:val="00D80FB7"/>
    <w:rsid w:val="00D83E67"/>
    <w:rsid w:val="00D87E74"/>
    <w:rsid w:val="00D91912"/>
    <w:rsid w:val="00D95310"/>
    <w:rsid w:val="00D97250"/>
    <w:rsid w:val="00DA1DA2"/>
    <w:rsid w:val="00DA5859"/>
    <w:rsid w:val="00DA5CA7"/>
    <w:rsid w:val="00DA7EA2"/>
    <w:rsid w:val="00DB23F0"/>
    <w:rsid w:val="00DB2EBC"/>
    <w:rsid w:val="00DB3FEB"/>
    <w:rsid w:val="00DB4F32"/>
    <w:rsid w:val="00DC1280"/>
    <w:rsid w:val="00DC260E"/>
    <w:rsid w:val="00DC54A1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088C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76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520D"/>
    <w:rsid w:val="00E67330"/>
    <w:rsid w:val="00E8332D"/>
    <w:rsid w:val="00E856F0"/>
    <w:rsid w:val="00E859A0"/>
    <w:rsid w:val="00E96450"/>
    <w:rsid w:val="00E97F63"/>
    <w:rsid w:val="00EA23F8"/>
    <w:rsid w:val="00EB0619"/>
    <w:rsid w:val="00EC32B7"/>
    <w:rsid w:val="00EC39DD"/>
    <w:rsid w:val="00EC7A70"/>
    <w:rsid w:val="00EC7ED8"/>
    <w:rsid w:val="00ED398B"/>
    <w:rsid w:val="00ED3EB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77231"/>
    <w:rsid w:val="00F81622"/>
    <w:rsid w:val="00F8441B"/>
    <w:rsid w:val="00F8572E"/>
    <w:rsid w:val="00F9190E"/>
    <w:rsid w:val="00F9326B"/>
    <w:rsid w:val="00F9629A"/>
    <w:rsid w:val="00F9642A"/>
    <w:rsid w:val="00F970E2"/>
    <w:rsid w:val="00F97C6C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45A8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A8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1C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image" Target="media/image18.png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50" Type="http://schemas.openxmlformats.org/officeDocument/2006/relationships/oleObject" Target="embeddings/oleObject17.bin"/><Relationship Id="rId55" Type="http://schemas.openxmlformats.org/officeDocument/2006/relationships/image" Target="media/image30.png"/><Relationship Id="rId63" Type="http://schemas.openxmlformats.org/officeDocument/2006/relationships/oleObject" Target="embeddings/oleObject22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image" Target="media/image23.wmf"/><Relationship Id="rId53" Type="http://schemas.openxmlformats.org/officeDocument/2006/relationships/oleObject" Target="embeddings/oleObject18.bin"/><Relationship Id="rId58" Type="http://schemas.openxmlformats.org/officeDocument/2006/relationships/image" Target="media/image32.wmf"/><Relationship Id="rId66" Type="http://schemas.openxmlformats.org/officeDocument/2006/relationships/image" Target="media/image3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png"/><Relationship Id="rId49" Type="http://schemas.openxmlformats.org/officeDocument/2006/relationships/image" Target="media/image26.png"/><Relationship Id="rId57" Type="http://schemas.openxmlformats.org/officeDocument/2006/relationships/oleObject" Target="embeddings/oleObject19.bin"/><Relationship Id="rId61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image" Target="media/image22.emf"/><Relationship Id="rId52" Type="http://schemas.openxmlformats.org/officeDocument/2006/relationships/image" Target="media/image28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png"/><Relationship Id="rId56" Type="http://schemas.openxmlformats.org/officeDocument/2006/relationships/image" Target="media/image31.png"/><Relationship Id="rId64" Type="http://schemas.openxmlformats.org/officeDocument/2006/relationships/image" Target="media/image35.wmf"/><Relationship Id="rId69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6.bin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54" Type="http://schemas.openxmlformats.org/officeDocument/2006/relationships/image" Target="media/image29.png"/><Relationship Id="rId62" Type="http://schemas.openxmlformats.org/officeDocument/2006/relationships/image" Target="media/image34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16</Pages>
  <Words>1319</Words>
  <Characters>7521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57</cp:revision>
  <cp:lastPrinted>2024-12-19T05:12:00Z</cp:lastPrinted>
  <dcterms:created xsi:type="dcterms:W3CDTF">2024-09-16T15:51:00Z</dcterms:created>
  <dcterms:modified xsi:type="dcterms:W3CDTF">2024-12-19T05:12:00Z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