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2026-08-26</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p>
      <w:pPr>
        <w:pStyle w:val="Heading1"/>
        <w:spacing w:before="360"/>
      </w:pPr>
      <w:r>
        <w:t>Entry 63: Code Cleanup Pass: Dead Code, a Landmine Script, and a db-push Safety Wrapper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58-62 performance-fix spree — the user asked for a general code-quality audit and cleanup afterward. Directly touches Entry 52 (the architecture that left the dead code and the landmine script behind), Entry 56 (which reversed it), and Entry 58 (which documented the db-push-drops-indexes gotcha this entry now guards against).</w:t>
      </w:r>
    </w:p>
    <w:p>
      <w:pPr>
        <w:pStyle w:val="Heading2"/>
      </w:pPr>
      <w:r>
        <w:t>What this step was about</w:t>
      </w:r>
    </w:p>
    <w:p>
      <w:r>
        <w:t>Ran a broad code-quality audit (dead code, leftover artifacts, perf gaps matching the pattern already fixed, duplication, type safety, schema hygiene) and picked four low-risk, verified-safe findings to act on immediately, deferring two medium-effort ones (real /reviews pagination, extracting the filter form shared across /titles /reviews and the homepage) for later. Deleted a genuinely dangerous leftover migration script, removed ~180 lines of confirmed-dead code, added a missing index proactively, and closed the last remaining gap in the db-push index-dropping gotcha by making the safe re-index sequence the default path instead of a documented-but-manual one.</w:t>
      </w:r>
    </w:p>
    <w:p>
      <w:r>
        <w:t>The audit was run as a background fork so its exploration didn't consume the main conversation's context, then its ~20 candidate findings were narrowed to a ranked, concrete list and presented to the user for a scoping decision rather than acted on unilaterally. The user picked the bundled 'quick fixes' option, declining (for now) the two medium-effort items.</w:t>
      </w:r>
    </w:p>
    <w:p>
      <w:pPr>
        <w:pStyle w:val="Heading2"/>
      </w:pPr>
      <w:r>
        <w:t>Decision made</w:t>
      </w:r>
    </w:p>
    <w:p>
      <w:r>
        <w:t>Deleted scripts/null-anilist-linked-metadata.ts outright — an Entry-52 migration that nulls every AniList-linked title's synopsis/genres/scores/etc. for an architecture Entry 56 reversed two entries later; left in place with a plausible-looking name and no npm script pointing at it, running it today would have silently destroyed the exact columns Entries 58-62 built indexed search and sort on top of. Removed four confirmed-dead exports from src/lib/anilist.ts (browseAniListMedia, getAniListMediaByIds, getAniListGenreCollection, and two helpers only used by the first) after grepping all of src/ to verify zero remaining callers for each — the file dropped from 445 to 267 lines. Added @@index([createdAt]) to Review, since /reviews, /feed, and /titles/[id] all sort by it and this was the exact shape of gap (Entries 58-59) that already bit Title at scale, cheap to close now rather than wait. Added scripts/db-push-safe.ts, wired to `npm run db:push`: derives the session-pooler URL and runs `prisma db push` against it, then automatically runs both scripts/add-search-index.ts and scripts/add-sort-indexes.ts — the fix Entry 58's own writeup called out as still missing ('nothing stops a future db push from silently dropping the indexes except a human remembering').</w:t>
      </w:r>
    </w:p>
    <w:p>
      <w:pPr>
        <w:pStyle w:val="Heading2"/>
      </w:pPr>
      <w:r>
        <w:t>Why this decision was made</w:t>
      </w:r>
    </w:p>
    <w:p>
      <w:r>
        <w:t>Every deletion was verified rather than assumed: grepped for zero external callers before removing anything from anilist.ts, and reasoned through why null-anilist-linked-metadata.ts was actively dangerous (not just unused) before deleting it outright rather than just flagging it. The db:push wrapper directly closes a gap this project's own prior journal entry had already identified as a real, unaddressed risk — the audit surfaced it as still open, and fixing it now (a fresh script, immediately dogfooded to apply the Review.createdAt index itself) turns a 'remember to do this' process risk into a structural one that can't be forgotten.</w:t>
      </w:r>
    </w:p>
    <w:p/>
    <w:p>
      <w:pPr>
        <w:pStyle w:val="Heading1"/>
        <w:spacing w:before="360"/>
      </w:pPr>
      <w:r>
        <w:t>Entry 64: First Test Suite: Vitest + Unit Tests for Core Business Logic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directly from Entry 63's cleanup pass and the code-quality assessment before it — asked 'does our code follow clean code and clean architecture,' which surfaced zero automated tests anywhere in the project as the one real gap, then asked to scope and build a test suite for the business-logic-heavy pieces.</w:t>
      </w:r>
    </w:p>
    <w:p>
      <w:pPr>
        <w:pStyle w:val="Heading2"/>
      </w:pPr>
      <w:r>
        <w:t>What this step was about</w:t>
      </w:r>
    </w:p>
    <w:p>
      <w:r>
        <w:t>Added Vitest and the project's first automated tests: 35 tests across 6 files covering the seal-probation streak state machine, the reputation-score formula, the community-score rollup, rate-limit threshold checking, review-approval routing, and the first-review gate's branching logic. None of this logic was written as pure functions before — every candidate queried Prisma and computed/wrote its result in the same function body, and src/lib/prisma.ts constructs a real database adapter at import time, so nothing was unit-testable without either a live database connection or mocking. Extracted the actual calculations into small, named, exported pure functions with the existing async DB-coupled callers delegating to them, unchanged in signature and behavior.</w:t>
      </w:r>
    </w:p>
    <w:p>
      <w:r>
        <w:t>A prior research agent surveyed every candidate business-logic module (seal probation, the four precomputed-aggregate recompute functions, rate limiting, vote casting) before any code was written, to find what was actually pure vs. DB-coupled and where non-injectable Date.now()/new Date() calls would block deterministic testing. That survey directly shaped the plan: extract-then-test the pure calculations, mock only where the thing worth protecting is branching logic rather than a separable formula (checkReviewGate), and don't attempt Server Action tests or a real test database in this first pass.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Vitest — chosen</w:t>
            </w:r>
          </w:p>
        </w:tc>
        <w:tc>
          <w:tcPr>
            <w:tcW w:type="dxa" w:w="4680"/>
          </w:tcPr>
          <w:p>
            <w:r>
              <w:t>Native ESM (matches this project's esnext module target), no Babel/ts-jest transform step, built-in vi.mock/vi.hoisted/fake-timers, native tsconfig-paths resolution via resolve.tsconfigPaths.</w:t>
            </w:r>
          </w:p>
        </w:tc>
      </w:tr>
      <w:tr>
        <w:tc>
          <w:tcPr>
            <w:tcW w:type="dxa" w:w="4680"/>
          </w:tcPr>
          <w:p>
            <w:r>
              <w:t>Jest</w:t>
            </w:r>
          </w:p>
        </w:tc>
        <w:tc>
          <w:tcPr>
            <w:tcW w:type="dxa" w:w="4680"/>
          </w:tcPr>
          <w:p>
            <w:r>
              <w:t>The more established alternative, but needs a transform step for TS/ESM and doesn't resolve this project's @/* path alias without extra moduleNameMapper config; not chosen given Vitest fits this stack with less setup.</w:t>
            </w:r>
          </w:p>
        </w:tc>
      </w:tr>
    </w:tbl>
    <w:p>
      <w:pPr>
        <w:spacing w:after="120"/>
      </w:pPr>
    </w:p>
    <w:p>
      <w:pPr>
        <w:pStyle w:val="Heading2"/>
      </w:pPr>
      <w:r>
        <w:t>Decision made</w:t>
      </w:r>
    </w:p>
    <w:p>
      <w:r>
        <w:t>seal-probation.ts gained computeNextStreakState(currentStreakDays, netScore, now) — the extend/convert-at-30-days/reset-on-dip rules extracted from runSealProbationCheck's loop body, with an injectable clock instead of the two inline new Date() calls. user-reputation.ts gained computeReputationScore({reviewCount, certifiedBangerCount, netVotesReceived, votesCastByDay}) — the point-weighting formula including the daily-vote-engagement cap. title-aggregates.ts gained computeCommunityScore(avgCategoryScores) — the per-category-average rollup. rate-limit.ts's hourAgo() now takes an optional now param (defaults to new Date(), every caller unchanged); overLimit was already pure and just needed exporting. src/lib/review-approval.ts is a new file holding computeApprovalStatus, moved out of src/lib/actions/reviews.ts rather than exported in place — discovered during implementation that every export from a "use server" file must be an async Server Function, which a plain synchronous pure function can't be. checkReviewGate itself was left as-is (its branching across the first-review/email-verification/account-age checks is the thing worth protecting, not a separable calculation) and is tested instead by mocking @/lib/prisma, @/lib/auth, and @/lib/settings via vi.mock, using vi.hoisted() for the mock functions since vi.mock factories are hoisted above plain const declarations too.</w:t>
        <w:br/>
        <w:br/>
        <w:t>Deliberately out of scope: Server Action tests (voteOnReview, submitReview, grantSeal — need requireUser/cookies() request context plus multi-call transaction mocking, a bigger lift for less isolated value) and any real test database (this project has never had a second database; standing one up for integration tests is an ongoing infrastructure commitment nobody asked for). Real-query correctness continues to be covered by this project's existing manual-verification discipline (EXPLAIN ANALYZE, live curl checks against production) rather than duplicated in the test suite.</w:t>
      </w:r>
    </w:p>
    <w:p>
      <w:pPr>
        <w:pStyle w:val="Heading2"/>
      </w:pPr>
      <w:r>
        <w:t>Why this decision was made</w:t>
      </w:r>
    </w:p>
    <w:p>
      <w:r>
        <w:t>Scoped to unit tests over integration tests specifically because the stated goal was regression protection for business rules, not full-stack coverage — extracting pure functions achieves that with zero new infrastructure and fast, deterministic tests, which is the right-sized answer to what was actually asked. Every extraction was verified behavior-preserving by reasoning through the exact per-branch data shape the original inline code produced (particularly seal-probation's three update branches, which write different field subsets) before editing, then confirmed via the project's full existing verification bar (typecheck, lint, build) plus the new test run itself.</w:t>
      </w:r>
    </w:p>
    <w:p/>
    <w:p>
      <w:pPr>
        <w:pStyle w:val="Heading1"/>
        <w:spacing w:before="360"/>
      </w:pPr>
      <w:r>
        <w:t>Entry 65: Server Action Tests: voteOnReview, submitReview, submitReviewForAniListTitle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64, which explicitly scoped Server Action tests out of the first pass as a bigger lift than the pure-function extractions done there.</w:t>
      </w:r>
    </w:p>
    <w:p>
      <w:pPr>
        <w:pStyle w:val="Heading2"/>
      </w:pPr>
      <w:r>
        <w:t>What this step was about</w:t>
      </w:r>
    </w:p>
    <w:p>
      <w:r>
        <w:t>Added 26 tests (61 total with Entry 64's 35) covering the vote-casting and review-submission Server Actions directly, mocking their full dependency graph (Prisma including $transaction, requireUser, the review gate, rate limiting, the aggregate-recompute functions, next/cache's revalidatePath, next/navigation's redirect) rather than extracting more pure functions — the thing worth protecting in these three functions is branching logic across many collaborators, not an isolable calculation.</w:t>
      </w:r>
    </w:p>
    <w:p>
      <w:r>
        <w:t>voteOnReview has a three-way branch (delete an existing same-value vote / update a different-value vote / create a new one, the last gated by a rate-limit check the other two skip) plus guards for a missing/unpublished/self-authored review. submitReview and its shared private helper createOrUpdateReview validate title existence, category configuration, body length, and per-category score ranges before writing inside a Prisma transaction, with a subtle rule around approval-status handling on edit (preserved as-is unless the prior review was REJECTED). submitReviewForAniListTitle shares that same validation/write path but always rate-limits (no new-vs-edit conditional, since the title didn't exist a moment ago) and redirects on success instead of just returning.</w:t>
      </w:r>
    </w:p>
    <w:p>
      <w:pPr>
        <w:pStyle w:val="Heading2"/>
      </w:pPr>
      <w:r>
        <w:t>Decision made</w:t>
      </w:r>
    </w:p>
    <w:p>
      <w:r>
        <w:t>src/lib/actions/votes.test.ts and src/lib/actions/reviews.test.ts mock every collaborator module via vi.mock + vi.hoisted (the pattern established in Entry 64's review-gate.test.ts), including a $transaction mock that invokes its callback with a mock transaction client exposing the same review/reviewCategoryScore methods the real code calls. Test cases were chosen to match the actual branches in the source rather than generic CRUD coverage: both vote-rate-limit paths (blocked vs. allowed) but only for a brand-new vote, not a switch/undo; every createOrUpdateReview validation error message; the create-vs-update branch and its overallScore averaging; the REJECTED-vs-any-other-status approval-routing rule; and submitReviewForAniListTitle's three distinct short-circuits (gate, rate limit, import failure) plus its redirect-only-on-full-success path.</w:t>
      </w:r>
    </w:p>
    <w:p>
      <w:pPr>
        <w:pStyle w:val="Heading2"/>
      </w:pPr>
      <w:r>
        <w:t>Why this decision was made</w:t>
      </w:r>
    </w:p>
    <w:p>
      <w:r>
        <w:t>Verified the tests actually catch regressions rather than passing vacuously: temporarily disabled the self-vote guard in the real votes.ts, confirmed the corresponding test failed with the expected assertion, then restored the original file (confirmed clean via `git diff`) before committing — the same 'don't just assume the fix worked, check' discipline this project has applied to every infrastructure and performance fix this session, applied here to test quality itself. Mocking the full dependency graph rather than trying to extract more pure functions was the right call because these three functions' actual value is in correctly sequencing and gating calls to many collaborators (rate limit, seal candidacy, reputation, aggregates) — that sequencing is exactly what a mock-based test exercises, and there was no natural pure sub-calculation left to pull out the way there was in Entry 64's targets.</w:t>
      </w:r>
    </w:p>
    <w:p/>
    <w:p>
      <w:pPr>
        <w:pStyle w:val="Heading1"/>
        <w:spacing w:before="360"/>
      </w:pPr>
      <w:r>
        <w:t>Entry 66: Design System &amp; Layout Polish Pass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58-65 performance/testing/cleanup work — asked directly to improve the overall website design and layout so it 'feels good to use and also looks good.'</w:t>
      </w:r>
    </w:p>
    <w:p>
      <w:pPr>
        <w:pStyle w:val="Heading2"/>
      </w:pPr>
      <w:r>
        <w:t>What this step was about</w:t>
      </w:r>
    </w:p>
    <w:p>
      <w:r>
        <w:t>A background research agent surveyed every shared style file, every non-trivial component, and a representative sample of pages not yet inspected this session, before any code was written. The app already had a coherent dark-first amber-accent theme (Tailwind v4 CSS-first config) and a shared class-constants file (src/lib/ui-classes.ts) — the problems were inconsistent application of that system, not wrong taste: 3 of 10 ui-classes.ts exports were dead code (nothing imported them), which is exactly why the things they should have styled got hand-rolled instead and drifted; zero icon library existed (one recurring emoji plus two Unicode vote-arrow glyphs); zero loading states anywhere; no footer; sparse focus-visible styling. Treated as a consistency-and-completion pass on the existing design language, not a rebrand.</w:t>
      </w:r>
    </w:p>
    <w:p>
      <w:r>
        <w:t>Planned via EnterPlanMode given the genuinely broad, multi-file, subjective nature of the request. The survey's concrete findings (exact drift examples, dead constants, missing icon system) directly shaped the plan's scope boundary: fix what's inconsistent and fill real gaps, explicitly not a new color palette/typography, an admin dashboard rewrite, a theme-toggle UI, or new animation/motion language beyond what already existed.</w:t>
      </w:r>
    </w:p>
    <w:p>
      <w:pPr>
        <w:pStyle w:val="Heading2"/>
      </w:pPr>
      <w:r>
        <w:t>Decision made</w:t>
      </w:r>
    </w:p>
    <w:p>
      <w:r>
        <w:t>globals.css gained semantic color tokens (--success/--warning/--danger, light+dark) for the emerald/amber/red shades already used ad hoc everywhere, plus a documented radius convention. ui-classes.ts's three dead constants were fleshed out instead of left to rot: BUTTON_DANGER completed to match BUTTON_PRIMARY's structure, CARD_HOVER became the actual shared hover-lift recipe (previously retyped independently in title-card-grid.tsx, latest-reviews.tsx, and feed/page.tsx — now all three use it), PILL_BADGE made ready for use. Every button variant and LINK gained a focus-visible ring. Three named container-width constants (CONTAINER_NARROW/CONTAINER/CONTAINER_WIDE) formalize widths already chosen ad hoc per page, without forcing one width everywhere.</w:t>
        <w:br/>
        <w:br/>
        <w:t>Closed concrete drift: settings-form.tsx (the worst offender — a hand-cloned, buggy BUTTON_PRIMARY clone and zero focus rings on any input) now uses the real shared classes. library-widget.tsx's select and report-button.tsx's textarea gained focus rings; report-button's submit action became a proper small pill button instead of underlined text. admin/layout.tsx's nav was split into a new client component (admin-nav.tsx, since active-route highlighting needs usePathname(), a client-only hook, while the layout itself must stay a Server Component for its requireAdmin() check) and gained real active-route highlighting, which didn't exist before.</w:t>
        <w:br/>
        <w:br/>
        <w:t>src/lib/score-color.ts was extracted from title-card-grid.tsx's local scoreColor() so the score-tier color mapping isn't locked to one component. Added lucide-react (new dependency) and applied it narrowly: vote-buttons.tsx's Unicode /▲▼ replaced with ArrowBigUp/ArrowBigDown icons; a search icon added to every search input (live-search-input.tsx plus the homepage hero, each using a purpose-built single class string rather than composing a wider left-padding onto the caller-supplied className — Tailwind resolves conflicting utilities like px-3 vs pl-9 by generated-stylesheet order, not by className string concatenation order, which was flagged as a real fragility risk and avoided throughout this pass, including in settings-form.tsx's narrow number inputs via a width-constrained wrapper div instead of composing a conflicting w-32 onto INPUT's own w-full). One new shared EmptyState component (icon + message) replaced three independently-styled empty-state paragraphs on /seals and /feed, and filled a real gap on the profile page, which previously rendered nothing at all when a user's library was empty.</w:t>
        <w:br/>
        <w:br/>
        <w:t>Added loading.tsx skeletons (CARD shape + animate-pulse) to /titles, /titles/[id], and /reviews specifically — the three heaviest, most-visited routes — not site-wide, since a root-level loading.tsx would also cover already-fast admin/simple pages where it adds a jarring flash for little benefit. Added src/components/footer.tsx (brand + the same primary nav Header already has, nothing invented) wired into the root layout, which had none before.</w:t>
      </w:r>
    </w:p>
    <w:p>
      <w:pPr>
        <w:pStyle w:val="Heading2"/>
      </w:pPr>
      <w:r>
        <w:t>Why this decision was made</w:t>
      </w:r>
    </w:p>
    <w:p>
      <w:r>
        <w:t>No browser/screenshot tool is available in this environment, which was stated upfront as a real verification limit rather than glossed over. Verification was structural: npm run build/lint/typecheck/test all clean, every touched route curl-checked for its expected status code, and grepped for new markers reachable without an authenticated session (footer markup, search icon SVGs present in the rendered HTML). The vote-icon rendering path and the admin-nav active-highlighting are both gated behind an authenticated session and couldn't be curl-verified directly — build success confirms they compile and type-check correctly, but the actual visual/interactive result needs a human looking at the running site, which was communicated explicitly rather than claimed as verified when it wasn't. The Tailwind utility-conflict risk (composing a width/padding override via className string concatenation, e.g. w-32 onto INPUT's w-full) was identified and deliberately avoided everywhere it came up in this pass, using either a width-constrained wrapper div or a single deliberately-authored class string instead of runtime string concatenation of conflicting utilities.</w:t>
      </w:r>
    </w:p>
    <w:p/>
    <w:p>
      <w:pPr>
        <w:pStyle w:val="Heading1"/>
        <w:spacing w:before="360"/>
      </w:pPr>
      <w:r>
        <w:t>Entry 67: Visual Identity Pass: Display Type, Glow Treatments, Warm Shadows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66 (the design-system consistency pass) — the user shared an actual screenshot of the live homepage for the first time this session and gave blunt, specific feedback.</w:t>
      </w:r>
    </w:p>
    <w:p>
      <w:pPr>
        <w:pStyle w:val="Heading2"/>
      </w:pPr>
      <w:r>
        <w:t>What this step was about</w:t>
      </w:r>
    </w:p>
    <w:p>
      <w:r>
        <w:t>Entry 66 fixed inconsistency (drifted components, missing focus states, no icons) but left the app's actual visual character untouched — every element was still the same flat bordered rectangle. Seeing a real screenshot for the first time this session confirmed it: search bar, review cards, score badges, and the Certified Bangers section (the app's namesake differentiator) all looked identical to each other, with no hierarchy or personality. The user explicitly wanted the dark background + amber accent kept, with the design made 'unique and very good looking' rather than a palette change.</w:t>
      </w:r>
    </w:p>
    <w:p>
      <w:r>
        <w:t>This session had been verifying every prior visual change structurally (build/lint/typecheck, curl status codes, grepped HTML markers) since no browser/screenshot tool was available — that caught real bugs but couldn't catch 'this looks generic,' which only became visible once the user supplied their own screenshot. Proceeded with direct implementation rather than another full EnterPlanMode cycle, matching the fast screenshot-critique-redo loop the user had clearly established rather than slowing it down with a written plan for what was fundamentally a creative brief with one clear constraint (keep dark/gold).</w:t>
      </w:r>
    </w:p>
    <w:p>
      <w:pPr>
        <w:pStyle w:val="Heading2"/>
      </w:pPr>
      <w:r>
        <w:t>Decision made</w:t>
      </w:r>
    </w:p>
    <w:p>
      <w:r>
        <w:t>Added Space Grotesk (next/font/google) as a second, display-only typeface for headlines/section headers, with body text staying on the existing Geist Sans — a deliberate two-tier type system rather than a fresh general reskin. Applied to every H1 across the app (roughly two dozen files) via a scoped find/replace on the two exact base class strings shared by all of them, confirmed via grep to appear nowhere else before running it. New src/components/section-heading.tsx (a small accent-colored 'kicker' bar + the display face) replaced four independently-typed homepage section headers. The Certified Bangers section — the brief's own called-out differentiator — got a real showcase treatment (a gold-tinted gradient band background) instead of sitting in the same generic section loop as Most Popular/Highest Rated. Score badges (score-color.ts, title-card-grid.tsx) moved from a flat colored rectangle to a glowing ring badge (tier-colored ring + shadow); the Certified Banger corner chip got the matching accent-colored ring/glow treatment; cover art gained a bottom gradient for depth and badge legibility. CARD_HOVER (ui-classes.ts) now casts a warm amber-tinted glow instead of a generic black drop shadow, and BUTTON_PRIMARY gained a subtle gradient fill plus a hover brightness/shadow-growth transition instead of a flat color swap. The hero gained a bigger/bolder display-face H1, a soft accent-colored radial glow behind the character illustration, and a real drop shadow on the artwork itself.</w:t>
      </w:r>
    </w:p>
    <w:p>
      <w:pPr>
        <w:pStyle w:val="Heading2"/>
      </w:pPr>
      <w:r>
        <w:t>Why this decision was made</w:t>
      </w:r>
    </w:p>
    <w:p>
      <w:r>
        <w:t>The find/replace safety check (grepping for the exact base class strings outside h1 tags before running a repo-wide sweep) followed the same 'verify before trusting a broad change' discipline used throughout this session for infrastructure work, applied here to a bulk styling edit instead. Every change was verified structurally exactly as in Entry 66 (clean build/lint/typecheck/test, every route curl-checked, new markers grepped from rendered HTML) with the same explicit caveat repeated to the user: structural verification confirms nothing broke, not that the redesign actually looks good — that judgment call was left to the user's own eyes on a fresh screenshot, consistent with treating the screenshot-feedback loop as the real verification mechanism for this kind of subjective, visual work.</w:t>
      </w:r>
    </w:p>
    <w:p/>
    <w:p>
      <w:pPr>
        <w:pStyle w:val="Heading1"/>
        <w:spacing w:before="360"/>
      </w:pPr>
      <w:r>
        <w:t>Entry 68: Smaller Title Cards + AniList-Style Hover Popover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67, with two more reference screenshots — one of the live site showing oversized cover images, one of AniList itself showing the hover-popover pattern being asked for.</w:t>
      </w:r>
    </w:p>
    <w:p>
      <w:pPr>
        <w:pStyle w:val="Heading2"/>
      </w:pPr>
      <w:r>
        <w:t>What this step was about</w:t>
      </w:r>
    </w:p>
    <w:p>
      <w:r>
        <w:t>TitleCardGrid's grid density went from grid-cols-2/3/4 to 3/4/5/6, shrinking every card at every breakpoint without changing the cover art's 2:3 aspect ratio. Added a hover popover matching AniList's own pattern: title, type/status/score, and up to 4 genre pills. Getting the popover to actually escape the card's rounded-corner clipping required a real structural fix caught mid-implementation — the first draft removed overflow-hidden from the whole card to let the popover escape, which also broke the card's own bottom-corner rounding on the text section; the fix splits the card into a plain positioning wrapper (the Link) containing a separate clipped inner wrapper (the actual card visuals) with the popover as a sibling of that inner wrapper instead of a descendant of it.</w:t>
      </w:r>
    </w:p>
    <w:p>
      <w:r>
        <w:t>TitleCard's type gained optional status/genres fields specifically so this could ship without touching every caller — three of four callers (homepage, /titles, /seals) do a plain Prisma findMany() with no select, so Title's full row (which already includes both fields) flows through with zero code changes on their end; only profile/[username]/page.tsx had an explicit narrow select that needed widening to include them.</w:t>
      </w:r>
    </w:p>
    <w:p>
      <w:pPr>
        <w:pStyle w:val="Heading2"/>
      </w:pPr>
      <w:r>
        <w:t>Decision made</w:t>
      </w:r>
    </w:p>
    <w:p>
      <w:r>
        <w:t>The popover is left-anchored (not centered under the card) so it only ever overflows to the right on hover — overlapping the next card in the row, the same trade-off AniList's own popover makes — rather than risking a centered wider-than-card panel clipping past the viewport's left or right edge for cards in the first/last grid column. hover:z-20 on the outer Link lifts the whole card (including its popover) above sibling cards' stacking order while hovered, since later-DOM-order siblings would otherwise render on top by default.</w:t>
      </w:r>
    </w:p>
    <w:p>
      <w:pPr>
        <w:pStyle w:val="Heading2"/>
      </w:pPr>
      <w:r>
        <w:t>Why this decision was made</w:t>
      </w:r>
    </w:p>
    <w:p>
      <w:r>
        <w:t>The overflow-hidden/rounded-corner bug was caught by reasoning through the DOM structure before treating the first draft as done, not by visual inspection (still no browser tool available) — the same 'verify structurally, state what couldn't be checked' discipline as Entries 66-67. Genuinely could not visually confirm the popover renders correctly on an actual profile page, since no seeded test account has library entries to render a card there at all; treated as an acceptable verification gap given the identical TitleCardGrid component was already confirmed rendering correctly (with real genre data present in the output HTML) on the homepage, and the profile page's only change (a Prisma select widening) typechecked cleanly against the shared component's prop type.</w:t>
      </w:r>
    </w:p>
    <w:p/>
    <w:p>
      <w:pPr>
        <w:pStyle w:val="Heading1"/>
        <w:spacing w:before="360"/>
      </w:pPr>
      <w:r>
        <w:t>Entry 69: Hero "How It Works" Explainer — Corrected Against the Real Mechanic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an explanation of the site's core workflow (finish something great, write a review, community votes, title earns the Certified Banger seal with the reviewer's name attached) added to the homepage hero.</w:t>
      </w:r>
    </w:p>
    <w:p>
      <w:pPr>
        <w:pStyle w:val="Heading2"/>
      </w:pPr>
      <w:r>
        <w:t>What this step was about</w:t>
      </w:r>
    </w:p>
    <w:p>
      <w:r>
        <w:t>Added a 3-step visual strip (write the review / the community votes / earn the seal) to the hero, replacing a small muted paragraph that repeated the same explanation less clearly and — it turned out — inaccurately. The requested wording described two mechanics that don't match the actual implementation: an '80% upvote ratio' gate, and 'there can only be one Certified Banger seal for a title.' Checked both against schema.prisma before writing any copy rather than transcribing the request verbatim.</w:t>
      </w:r>
    </w:p>
    <w:p>
      <w:r>
        <w:t>PlatformSettings.sealQualityGateThreshold (default +20) is a net vote score — upvotes minus downvotes, admin-configurable — not a percentage/ratio; the '80%' framing was already stale, inaccurate copy on the site before this change touched it. SealAward attaches to individual reviews (not titles directly), and Title.certifiedBangerCount is a count, not a boolean — a title can accumulate the seal from multiple different users' reviews, each independently crossing the vote threshold, not just one canonical seal-holder.</w:t>
      </w:r>
    </w:p>
    <w:p>
      <w:pPr>
        <w:pStyle w:val="Heading2"/>
      </w:pPr>
      <w:r>
        <w:t>Decision made</w:t>
      </w:r>
    </w:p>
    <w:p>
      <w:r>
        <w:t>Wrote copy that keeps the requested narrative's spirit (finish something great -&gt; write a review -&gt; community votes -&gt; seal earned, crediting the reviewer by name) while stating the two corrected facts explicitly: 'enough net upvotes' rather than a ratio, and 'a title can carry more than one, one per review that earns it' rather than implying a single seal. Presented as three icon+text cards (lucide's PenLine/ArrowBigUp/Award) in a row between the hero's intro text and the search form, rather than another paragraph — matches Entry 67's move away from dense text blocks toward small distinct visual units.</w:t>
      </w:r>
    </w:p>
    <w:p>
      <w:pPr>
        <w:pStyle w:val="Heading2"/>
      </w:pPr>
      <w:r>
        <w:t>Why this decision was made</w:t>
      </w:r>
    </w:p>
    <w:p>
      <w:r>
        <w:t>Verifying user-supplied copy against the actual schema/business logic before publishing it as site content is the same 'verify, don't transcribe' discipline this project has applied to code changes all session, extended here to marketing copy — publishing inaccurate mechanics on the site itself would have been a real correctness problem, not just a style one, and would have made the existing stale '80% ratio' copy worse by restating a second inaccurate claim alongside it instead of an opportunity to fix both at once.</w:t>
      </w:r>
    </w:p>
    <w:p/>
    <w:p>
      <w:pPr>
        <w:pStyle w:val="Heading1"/>
        <w:spacing w:before="360"/>
      </w:pPr>
      <w:r>
        <w:t>Entry 70: Confirmed: Certified Banger Seal Stays Uncapped Per 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69 — the user flagged that the hero copy's 'a title can carry more than one' claim was wrong, stating their intent was one seal per title.</w:t>
      </w:r>
    </w:p>
    <w:p>
      <w:pPr>
        <w:pStyle w:val="Heading2"/>
      </w:pPr>
      <w:r>
        <w:t>What this step was about</w:t>
      </w:r>
    </w:p>
    <w:p>
      <w:r>
        <w:t>Checked the actual granting logic before agreeing or changing anything: checkAutoSealCandidacy (src/lib/seal-probation.ts) has no title-level cap today — it only checks whether the specific review already holds the seal, not whether any other review of the same title does, so certifiedBangerCount can and does exceed 1 in practice. The user's stated intent (one seal per title) contradicted the shipped behavior, and they were genuinely unsure which was actually right for the product ('I am not so sure about how to handle this'), so this became a real product discussion rather than a quick copy fix.</w:t>
      </w:r>
    </w:p>
    <w:p>
      <w:r>
        <w:t>The user's stated goal, in their own words: motivate people to write reviews for titles they consider genuinely great, and make a title easier to discover once enough people agree via upvotes. That goal was used as the deciding criterion between the two mechanisms rather than treating either as a default.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Cap at one seal per title (first qualifying review wins)</w:t>
            </w:r>
          </w:p>
        </w:tc>
        <w:tc>
          <w:tcPr>
            <w:tcW w:type="dxa" w:w="4680"/>
          </w:tcPr>
          <w:p>
            <w:r>
              <w:t>Matches the user's initially-stated intent literally, but removes the personal incentive (reputation points, personal credit) for anyone who writes an equally great review of a title that's already sealed — works against the stated 'motivate people to write reviews' goal for every title after its first sealed review.</w:t>
            </w:r>
          </w:p>
        </w:tc>
      </w:tr>
      <w:tr>
        <w:tc>
          <w:tcPr>
            <w:tcW w:type="dxa" w:w="4680"/>
          </w:tcPr>
          <w:p>
            <w:r>
              <w:t>Leave uncapped (current behavior) — chosen</w:t>
            </w:r>
          </w:p>
        </w:tc>
        <w:tc>
          <w:tcPr>
            <w:tcW w:type="dxa" w:w="4680"/>
          </w:tcPr>
          <w:p>
            <w:r>
              <w:t>Every reviewer keeps a reason to write a genuinely great review regardless of whether the title is already sealed, since their own review can still independently earn the seal and its personal reward (25 reputation points, Entry 39's weighting). Discovery is unaffected either way, since the app already treats 'certifiedBangerCount &gt; 0' as the boolean that makes a title show up as Certified Banger (WHERE certifiedBangerCount: { gt: 0 } — the homepage showcase, /seals, and the sort-by-seals option all key off this, not the exact count).</w:t>
            </w:r>
          </w:p>
        </w:tc>
      </w:tr>
    </w:tbl>
    <w:p>
      <w:pPr>
        <w:spacing w:after="120"/>
      </w:pPr>
    </w:p>
    <w:p>
      <w:pPr>
        <w:pStyle w:val="Heading2"/>
      </w:pPr>
      <w:r>
        <w:t>Decision made</w:t>
      </w:r>
    </w:p>
    <w:p>
      <w:r>
        <w:t>Kept checkAutoSealCandidacy and certifiedBangerCount exactly as they were — no code change to the granting logic. Resolved the actual discrepancy in the hero copy instead (Entry 69's three-step explainer): dropped the numeric claim entirely rather than asserting 'one' (inaccurate to the real behavior) or 'more than one' (accurate but reads as an implementation detail leaking into marketing copy, which is what actually read as 'wrong' to the user even though the underlying number was correct). The seal-earning step now just says a review earns the seal and helps the title get found, without claiming a specific count either way.</w:t>
      </w:r>
    </w:p>
    <w:p>
      <w:pPr>
        <w:pStyle w:val="Heading2"/>
      </w:pPr>
      <w:r>
        <w:t>Why this decision was made</w:t>
      </w:r>
    </w:p>
    <w:p>
      <w:r>
        <w:t>Chose not to just implement whichever the user said first, since they explicitly signaled uncertainty rather than a firm requirement — surfacing the incentive-design trade-off (capped vs. uncapped, evaluated against their own stated 'motivate reviews' goal) gave them the information needed to make an informed call rather than defaulting to either option. This is the same pattern as other clarifying-question moments this session (the AniList mirror refresh cadence, the region-pin choice): when a request implies a consequential, hard-to-reverse code change and the user isn't certain, lay out the real trade-off against their own stated goals rather than picking a side and implementing silently.</w:t>
      </w:r>
    </w:p>
    <w:p/>
    <w:p>
      <w:pPr>
        <w:pStyle w:val="Heading1"/>
        <w:spacing w:before="360"/>
      </w:pPr>
      <w:r>
        <w:t>Entry 71: "Discovered By" Credit for the First Certified Banger Review</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a brainstorm on non-monetary ways to motivate honest reviews and voting (raised after the user floated and then set aside a pump.fun token-reward idea) — of the alternatives discussed, permanently crediting whoever's review first earned a title its seal was the clearest fit, since it rewards the platform's own stated mission (surfacing hidden-gem titles) directly rather than generic activity.</w:t>
      </w:r>
    </w:p>
    <w:p>
      <w:pPr>
        <w:pStyle w:val="Heading2"/>
      </w:pPr>
      <w:r>
        <w:t>What this step was about</w:t>
      </w:r>
    </w:p>
    <w:p>
      <w:r>
        <w:t>Title gained discoveredByUserId/discoveredAt, set once and never reassigned by a new maybeSetDiscoveredBy() helper (src/lib/title-aggregates.ts) called from both places a Certified Banger SealAward can be created: the vote-threshold path (checkAutoSealCandidacy, src/lib/seal-probation.ts) and the admin-grant path (grantSeal, src/lib/actions/seals.ts — guarded to the Certified Banger seal type specifically, since an admin can grant any seal type). Displayed as '🏅 Discovered by [username]' on the title detail page and as a 'Discovered' count stat on user profiles.</w:t>
      </w:r>
    </w:p>
    <w:p>
      <w:r>
        <w:t>No new discoveredByReviewId column — Review's existing (userId, titleId) unique constraint already makes 'this user's review for this title' unambiguous and lookup-able whenever needed, so a second FK would be redundant. discoveredByUserId got its own index proactively (@@index([discoveredByUserId]) on Title), continuing the discipline from Entries 58/59/66 of indexing every Title filter/join column up front rather than waiting for it to bite at the mirrored catalog's 100k+-row scale.</w:t>
      </w:r>
    </w:p>
    <w:p>
      <w:pPr>
        <w:pStyle w:val="Heading2"/>
      </w:pPr>
      <w:r>
        <w:t>Decision made</w:t>
      </w:r>
    </w:p>
    <w:p>
      <w:r>
        <w:t>maybeSetDiscoveredBy uses an atomic updateMany with discoveredByUserId: null in the where clause, so the credit is race-safe and set exactly once. Deliberately did not wire revokeSeal (the admin's mistake-correction escape hatch) to clear or reassign the credit when the triggering seal is later revoked — recomputing 'who's the next-earliest still-valid discoverer' needs a full re-scan of a title's remaining seals, real logic for a case that's already rare in the existing code, so v1 treats the credit as permanent-once-earned and flags reassignment-on-revoke as a follow-up rather than building it speculatively. Also scoped to two display spots (title detail page, profile stat count) and left TitleCardGrid's hover popover / homepage showcase out of this pass, since all four TitleCardGrid callers would need the relation added to their queries for comparatively low immediate value.</w:t>
      </w:r>
    </w:p>
    <w:p>
      <w:pPr>
        <w:pStyle w:val="Heading2"/>
      </w:pPr>
      <w:r>
        <w:t>Why this decision was made</w:t>
      </w:r>
    </w:p>
    <w:p>
      <w:r>
        <w:t>Kept the same 'index every Title column proactively' and 'don't build speculative reassignment logic for a rare admin edge case' judgment calls this session already established, rather than re-deriving them from scratch. No new unit test was written for maybeSetDiscoveredBy — unlike Entry 64's targets (streak state transition, reputation formula), it's a single conditional write with no non-trivial calculation to isolate, and forcing an extraction just to have a test would be the over-testing Entry 64 explicitly avoided. Verified via db:push (the Entry 63 safety wrapper) + prisma generate, then a clean tsc/eslint/vitest (61 tests, all pre-existing, untouched)/next build.</w:t>
      </w:r>
    </w:p>
    <w:p/>
    <w:p>
      <w:pPr>
        <w:pStyle w:val="Heading1"/>
        <w:spacing w:before="360"/>
      </w:pPr>
      <w:r>
        <w:t>Entry 72: AI Recommendation Chatbot (Google Gemini, Tool-Calling)</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 chatbot for simple conversation that can also recommend titles based on genre preferences and this site's own reviews, excluding a logged-in user's library.</w:t>
      </w:r>
    </w:p>
    <w:p>
      <w:pPr>
        <w:pStyle w:val="Heading2"/>
      </w:pPr>
      <w:r>
        <w:t>What this step was about</w:t>
      </w:r>
    </w:p>
    <w:p>
      <w:r>
        <w:t>Added a floating chat widget (every page, via the root layout) backed by a new POST /api/chat route handler calling the Google Gemini API (gemini-2.5-flash) — chosen over Anthropic/OpenAI specifically because it has a real, ongoing free tier with no billing required, after the user asked directly whether this could be built for free. Conversation history is ephemeral (client-side React state only, resets on reload) and genre preference is gathered by the bot asking in conversation, not inferred from account history — both explicit trade-offs the user picked over the alternatives when asked.</w:t>
      </w:r>
    </w:p>
    <w:p>
      <w:r>
        <w:t>The model is never trusted to name real titles from its own training data — it's given exactly one whitelisted function tool, recommend_titles (src/lib/chat/recommend-titles.ts), and the system prompt explicitly forbids inventing a title the tool didn't return, the same 'ground it in a real query, don't let the model hallucinate data' discipline as everywhere else in this app (e.g. Entry 69's copy-accuracy check). The tool queries titles with reviewCount &gt; 0 (this site's own reviews, not the raw AniList mirror) ordered by certifiedBangerCount/communityScore/reviewCount, and excludes the authenticated user's library via a `libraryEntries: { none: { userId } }` Prisma filter. Critically, that userId comes from getCurrentUser() (src/lib/auth.ts) called server-side inside the route handler itself, never from the request body or the model's output — so the exclusion can't be spoofed by a manipulated client request or a jailbroken conversation.</w:t>
      </w:r>
    </w:p>
    <w:p>
      <w:pPr>
        <w:pStyle w:val="Heading2"/>
      </w:pPr>
      <w:r>
        <w:t>Decision made</w:t>
      </w:r>
    </w:p>
    <w:p>
      <w:r>
        <w:t>Manual tool-call loop (src/lib/chat/gemini.ts, capped at 3 rounds) rather than the SDK's CallableTool/automatic-function-calling path, which existed but would have meant learning and trusting an unfamiliar interface under time pressure versus building the well-documented, standard multi-turn function-calling flow (model returns a functionCall part -&gt; execute server-side -&gt; echo a functionResponse part back -&gt; repeat) directly. Three deliberate v1 simplifications, flagged rather than silently skipped: no new database table/custom rate limit (Gemini's own free-tier quota is the real backstop against runaway cost, since it's free either way); no semantic/keyword search across review text (recommendations rank by this site's existing community signals, not free-text theme matching); no streaming responses (plain request/await/JSON per turn).</w:t>
      </w:r>
    </w:p>
    <w:p>
      <w:pPr>
        <w:pStyle w:val="Heading2"/>
      </w:pPr>
      <w:r>
        <w:t>Why this decision was made</w:t>
      </w:r>
    </w:p>
    <w:p>
      <w:r>
        <w:t>Verified end-to-end short of an actual API key: build/typecheck/lint/vitest (61 pre-existing tests, untouched, still green) all clean, and curl-tested the route handler directly — malformed-body, empty-messages, and wrong-final-role all return the correct 400s, and a real chat turn against a placeholder (unset) GEMINI_API_KEY correctly hit the Gemini API's 403, got caught, and returned the intended friendly fallback reply rather than a raw 500, confirming the whole request pipeline and error path work correctly independent of the key itself. The actual conversational quality and the library-exclusion behavior with a real account need a real GEMINI_API_KEY and a browser session to verify, which is out of reach in this environment — stated explicitly as the one remaining verification gap rather than claimed as tested.</w:t>
      </w:r>
    </w:p>
    <w:p/>
    <w:p>
      <w:pPr>
        <w:pStyle w:val="Heading1"/>
        <w:spacing w:before="360"/>
      </w:pPr>
      <w:r>
        <w:t>Entry 73: Chatbot Live-Tested Against a Real Gemini Key — Two Real-World Fixes</w:t>
      </w:r>
    </w:p>
    <w:p>
      <w:pPr>
        <w:spacing w:after="80"/>
      </w:pPr>
      <w:r>
        <w:rPr>
          <w:rStyle w:val="FieldLabel"/>
        </w:rPr>
        <w:t xml:space="preserve">Date: </w:t>
      </w:r>
      <w:r>
        <w:t>2026-08-26</w:t>
      </w:r>
    </w:p>
    <w:p>
      <w:pPr>
        <w:spacing w:after="80"/>
      </w:pPr>
      <w:r>
        <w:rPr>
          <w:rStyle w:val="FieldLabel"/>
        </w:rPr>
        <w:t xml:space="preserve">Type: </w:t>
      </w:r>
      <w:r>
        <w:t>Bugfix</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72, once the user added a real GEMINI_API_KEY to their local .env and asked to try it out on localhost.</w:t>
      </w:r>
    </w:p>
    <w:p>
      <w:pPr>
        <w:pStyle w:val="Heading2"/>
      </w:pPr>
      <w:r>
        <w:t>What this step was about</w:t>
      </w:r>
    </w:p>
    <w:p>
      <w:r>
        <w:t>The two things Entry 72 flagged as untestable without a real key were exactly where the real bugs were, confirming that error-path testing against a missing/placeholder key — while worth doing — can't stand in for testing against the live API. First real request surfaced that gemini-2.5-flash (named directly in the plan) is no longer available to new users; Gemini's own 404 named the replacement (gemini-3.6-flash) directly. Second, the first real recommendation request (the tool-calling path) failed with a 400 'Function call is missing a thought_signature' — Gemini 3's function-call parts carry a thought_signature the API requires to be echoed back verbatim on the next turn, which src/lib/chat/gemini.ts's runChat was silently discarding by reconstructing fresh Part objects from just the FunctionCall's name/args instead of reusing the model's actual response parts.</w:t>
      </w:r>
    </w:p>
    <w:p>
      <w:r>
        <w:t>Both bugs were only reachable by actually calling the live Gemini API — no amount of type-checking, unit testing, or curl testing against a missing key could have caught either, since the SDK's TypeScript types don't encode which model strings are still live, and the thought_signature requirement is a runtime contract on Part objects, not something the FunctionCall type surfaces at all.</w:t>
      </w:r>
    </w:p>
    <w:p>
      <w:pPr>
        <w:pStyle w:val="Heading2"/>
      </w:pPr>
      <w:r>
        <w:t>Decision made</w:t>
      </w:r>
    </w:p>
    <w:p>
      <w:r>
        <w:t>Updated the MODEL constant to gemini-3.6-flash. Changed runChat's tool-call loop to grab response.candidates[0].content.parts directly (which includes each part's thoughtSignature field) and push that whole array back as the next 'model' content verbatim, rather than calling response.functionCalls (which returns bare FunctionCall objects with no thoughtSignature) and rebuilding new parts from them via createPartFromFunctionCall.</w:t>
      </w:r>
    </w:p>
    <w:p>
      <w:pPr>
        <w:pStyle w:val="Heading2"/>
      </w:pPr>
      <w:r>
        <w:t>Why this decision was made</w:t>
      </w:r>
    </w:p>
    <w:p>
      <w:r>
        <w:t>Verified with three real conversations against the live API: plain chat, a single-turn genre-based recommendation (correctly returned real catalog titles with real cover URLs, ranked by the site's own community signals), and a multi-turn follow-up that correctly switched genre focus using the prior turns as context — confirming the fix actually resolved the thought_signature error rather than just changing the failure mode. Library-exclusion for a logged-in account still wasn't verified (no test credentials available to this session for a cookie-authenticated curl request) — left for the user to confirm in their own logged-in browser session, the same honestly-flagged gap as Entry 72.</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