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Чим поживитись поруч із рукавичкою «Біля мурашника»</w:t>
      </w:r>
    </w:p>
    <w:p>
      <w:r>
        <w:t>Ось що варто знати мешканцям рукавички «Біля мурашника» про поживу неподалік від дому. Ліс біля нас багатий, треба тільки знати, куди піти.</w:t>
      </w:r>
    </w:p>
    <w:p>
      <w:pPr>
        <w:pStyle w:val="ListBullet"/>
      </w:pPr>
      <w:r>
        <w:t>Горобина росте на краю вирубки за 60 кроків на схід.</w:t>
      </w:r>
    </w:p>
    <w:p>
      <w:pPr>
        <w:pStyle w:val="ListBullet"/>
      </w:pPr>
      <w:r>
        <w:t>Опеньки ростуть на трухлявих пнях за мурашником.</w:t>
      </w:r>
    </w:p>
    <w:p>
      <w:pPr>
        <w:pStyle w:val="ListBullet"/>
      </w:pPr>
      <w:r>
        <w:t>Чорниці ростуть на північ від мурашника.</w:t>
      </w:r>
    </w:p>
    <w:p>
      <w:r>
        <w:t>Мурашник для нас — головний орієнтир: і опеньки, і чорниці шукайте, рахуючи від нього. А горобина червоніє далі на сході, на краю вирубки.</w:t>
      </w:r>
    </w:p>
    <w:p>
      <w:r>
        <w:t>Хай кожен похід по поживу буде вдалим, а в рукавичці завжди вистачає смачного для всіх мешканців. Ліс щедрий до тих, хто приходить до нього з повагою.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Чим поживитись поруч із рукавичкою «Біля мурашника»</dc:title>
  <dc:subject/>
  <dc:creator/>
  <cp:keywords/>
  <dc:description/>
  <cp:lastModifiedBy/>
  <cp:revision>1</cp:revision>
  <dcterms:created xsi:type="dcterms:W3CDTF">2026-10-13T14:30:04Z</dcterms:created>
  <dcterms:modified xsi:type="dcterms:W3CDTF">2026-10-13T14:30:04Z</dcterms:modified>
  <cp:category/>
</cp:coreProperties>
</file>