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8"/>
          <w:sz w:val="48"/>
        </w:rPr>
        <w:t>Black Arrow Insurance</w:t>
      </w:r>
    </w:p>
    <w:p>
      <w:r>
        <w:rPr>
          <w:rFonts w:ascii="Arial" w:hAnsi="Arial"/>
          <w:i/>
          <w:color w:val="595959"/>
          <w:sz w:val="24"/>
        </w:rPr>
        <w:t>Traffic-Growth Playbook · blackarrow.co</w:t>
      </w:r>
    </w:p>
    <w:p>
      <w:r>
        <w:rPr>
          <w:rFonts w:ascii="Arial" w:hAnsi="Arial"/>
          <w:color w:val="808080"/>
          <w:sz w:val="18"/>
        </w:rPr>
        <w:t>Vertical: Independent insurance agency: home, auto, business, flood, commercial, workers comp  ·  Primary market: Greenville &amp; Whiteville, NC (Eastern NC market)  ·  Built 2026-06-01</w:t>
      </w:r>
    </w:p>
    <w:p/>
    <w:p>
      <w:pPr>
        <w:pStyle w:val="Heading1"/>
      </w:pPr>
      <w:r>
        <w:rPr>
          <w:rFonts w:ascii="Arial" w:hAnsi="Arial"/>
          <w:color w:val="1F4E78"/>
        </w:rPr>
        <w:t>Executive Summary</w:t>
      </w:r>
    </w:p>
    <w:p>
      <w:r>
        <w:rPr>
          <w:rFonts w:ascii="Arial" w:hAnsi="Arial"/>
          <w:sz w:val="22"/>
        </w:rPr>
        <w:t>Black Arrow has a foundation most insurance agencies dream of: DR 26, 378 backlinks from 183 referring domains, perfect Site Audit health (100/100), 68 tracked keywords across the full NC insurance market. And it ranks for exactly zero. The issue is on-page execution at scale — 99 over-long titles, 88 meta descriptions out of spec, 114 structured-data validation errors. These are all template-driven, meaning the fix is mechanical: edit the templates that generate insurance product pages and city pages, and rankings should start appearing.</w:t>
      </w:r>
    </w:p>
    <w:p>
      <w:r>
        <w:rPr>
          <w:rFonts w:ascii="Arial" w:hAnsi="Arial"/>
          <w:sz w:val="22"/>
        </w:rPr>
        <w:t>Insurance is one of the most expensive SEO verticals — CPCs of $20-100+ per click. The good news: you're competing locally (NC), where the largest players (GEICO, State Farm) don't have local-content depth and an independent agency can win specific city × insurance-product combinations. The playbook below focuses on that local matrix.</w:t>
      </w:r>
    </w:p>
    <w:p/>
    <w:p>
      <w:pPr>
        <w:pStyle w:val="Heading1"/>
      </w:pPr>
      <w:r>
        <w:rPr>
          <w:rFonts w:ascii="Arial" w:hAnsi="Arial"/>
          <w:color w:val="1F4E78"/>
        </w:rPr>
        <w:t>Where the traffic is right now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Tracked keywords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68 (NC insurance, all major products, 9 cities)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Currently ranking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Organic traffic / mo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0 visits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Domain Rating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26 / 100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Live backlinks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378 from 183 referring domains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Site Audit health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100 / 100 (best in portfolio)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Top issue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99 over-length titles + 88 meta descriptions out of spec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8"/>
        </w:rPr>
        <w:t>Biggest opportunity: city × product landing matrix</w:t>
      </w:r>
    </w:p>
    <w:p>
      <w:r>
        <w:rPr>
          <w:rFonts w:ascii="Arial" w:hAnsi="Arial"/>
          <w:sz w:val="22"/>
        </w:rPr>
        <w:t>Insurance SEO works as a matrix: each insurance product × each city = one landing page. You're tracking 68 keywords across 17 products × 9 cities. You don't need 153 pages — you need the 30 highest-volume cells. The competitor matrix is sparse because most agencies build 5-10 pages and stop.</w:t>
      </w:r>
    </w:p>
    <w:p>
      <w:r>
        <w:rPr>
          <w:rFonts w:ascii="Arial" w:hAnsi="Arial"/>
          <w:sz w:val="22"/>
        </w:rPr>
        <w:t>DR 26 + 183 referring domains is plenty of authority to rank in 'home insurance whiteville nc'-type queries where there are few competitors with comparable authority. The blocker is missing pages, not missing links.</w:t>
      </w:r>
    </w:p>
    <w:p/>
    <w:p>
      <w:pPr>
        <w:pStyle w:val="Heading1"/>
      </w:pPr>
      <w:r>
        <w:rPr>
          <w:rFonts w:ascii="Arial" w:hAnsi="Arial"/>
          <w:color w:val="1F4E78"/>
        </w:rPr>
        <w:t>Content roadmap — the product × city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744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Primary KW</w:t>
            </w:r>
          </w:p>
        </w:tc>
        <w:tc>
          <w:tcPr>
            <w:tcW w:type="dxa" w:w="4752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Approach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/insurance/home-insurance-wilmington-nc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home insurance wilmington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Carrier list, what coverage matters in coastal NC, hurricane considerations, quote form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/insurance/auto-insurance-wilmington-nc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auto insurance wilmington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Required NC minimums, recommended coverage, top carriers, quote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/insurance/flood-insurance-wilmington-nc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flood insurance wilmington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NFIP vs private, coastal-NC specifics, when you need it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/insurance/business-insurance-wilmington-nc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business insurance wilmington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BOP, GL, workers comp, by industry segment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/insurance/home-insurance-whiteville-nc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home insurance whiteville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Less-competitive city, easier ranking, your office location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/insurance/home-insurance-greenville-nc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home insurance greenville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Pitt County focus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/insurance/home-insurance-raleigh-nc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home insurance raleigh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Tier-2 market, higher difficulty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/insurance/short-term-rental-insurance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short term rental insurance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Airbnb hosts — growing segment in coastal NC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/insurance/airbnb-insurance-nc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airbnb insurance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Same segment, different search intent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/insurance/builders-risk-insurance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builders risk insurance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Contractors searching specifically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/insurance/commercial-auto-insurance-nc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commercial auto insurance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Trucking, fleet, service businesses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/insurance/cyber-liability-insurance-nc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cyber liability insurance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Growing category, low competition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/insurance/contractor-insurance-nc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contractor insurance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GL + workers comp combined positioning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/insurance/restaurant-insurance-nc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restaurant insurance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Industry vertical, BOP + liquor + spoilage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/insurance/vacation-rental-insurance-nc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vacation rental insurance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Coastal NC owners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/insurance/coastal-home-insurance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coastal home insurance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Wind + hail + flood combined product education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P3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/insights/nc-insurance-requirements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nc insurance requirements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Comprehensive guide; ranks for research-stage searches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P3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/insights/north-carolina-flood-zones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north carolina flood zones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Visual + interactive map. Highly linkable.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P3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/insights/hurricane-insurance-nc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hurricane insurance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Seasonal spike content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P3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/insights/how-much-is-home-insurance-nc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how much is home insurance nc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18"/>
              </w:rPr>
              <w:t>Cost transparency drives qualified leads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8"/>
        </w:rPr>
        <w:t>On-page lifts (do these template fixes in week 1)</w:t>
      </w:r>
    </w:p>
    <w:p>
      <w:pPr>
        <w:pStyle w:val="ListBullet"/>
      </w:pPr>
      <w:r>
        <w:rPr>
          <w:rFonts w:ascii="Arial" w:hAnsi="Arial"/>
          <w:sz w:val="22"/>
        </w:rPr>
        <w:t>Trim the 99 over-length titles. Template: '[Product] in [City], NC | BlackArrow Insurance' (max 60 chars). Single template fix in your product/city page generator.</w:t>
      </w:r>
    </w:p>
    <w:p>
      <w:pPr>
        <w:pStyle w:val="ListBullet"/>
      </w:pPr>
      <w:r>
        <w:rPr>
          <w:rFonts w:ascii="Arial" w:hAnsi="Arial"/>
          <w:sz w:val="22"/>
        </w:rPr>
        <w:t>Fix 88 meta descriptions out of spec (46 too short + 42 too long). Template: '[Product] coverage in [City], NC. Compare 20+ carriers including [carrier examples]. Free quote in 24 hours.' (140-160 chars).</w:t>
      </w:r>
    </w:p>
    <w:p>
      <w:pPr>
        <w:pStyle w:val="ListBullet"/>
      </w:pPr>
      <w:r>
        <w:rPr>
          <w:rFonts w:ascii="Arial" w:hAnsi="Arial"/>
          <w:sz w:val="22"/>
        </w:rPr>
        <w:t>Validate the 114 structured-data errors. You already have InsuranceAgency schema in layout.tsx — extend with Service schema per product page and LocalBusiness per city page. Run through Google's Rich Results Test.</w:t>
      </w:r>
    </w:p>
    <w:p>
      <w:pPr>
        <w:pStyle w:val="ListBullet"/>
      </w:pPr>
      <w:r>
        <w:rPr>
          <w:rFonts w:ascii="Arial" w:hAnsi="Arial"/>
          <w:sz w:val="22"/>
        </w:rPr>
        <w:t>Compress the 1 oversized image flagged in audit.</w:t>
      </w:r>
    </w:p>
    <w:p>
      <w:pPr>
        <w:pStyle w:val="ListBullet"/>
      </w:pPr>
      <w:r>
        <w:rPr>
          <w:rFonts w:ascii="Arial" w:hAnsi="Arial"/>
          <w:sz w:val="22"/>
        </w:rPr>
        <w:t>Submit priority pages to IndexNow via Vercel header.</w:t>
      </w:r>
    </w:p>
    <w:p/>
    <w:p>
      <w:pPr>
        <w:pStyle w:val="Heading1"/>
      </w:pPr>
      <w:r>
        <w:rPr>
          <w:rFonts w:ascii="Arial" w:hAnsi="Arial"/>
          <w:color w:val="1F4E78"/>
        </w:rPr>
        <w:t>Backlink strategy</w:t>
      </w:r>
    </w:p>
    <w:p>
      <w:pPr>
        <w:pStyle w:val="ListNumber"/>
      </w:pPr>
      <w:r>
        <w:rPr>
          <w:rFonts w:ascii="Arial" w:hAnsi="Arial"/>
          <w:sz w:val="22"/>
        </w:rPr>
        <w:t>Carrier partner links: ask the 20+ carriers you represent for their 'find an agent' directory listings. Most major carriers (Travelers, Nationwide, Liberty Mutual, Progressive Commercial) have agent locators — each is a high-authority link.</w:t>
      </w:r>
    </w:p>
    <w:p>
      <w:pPr>
        <w:pStyle w:val="ListNumber"/>
      </w:pPr>
      <w:r>
        <w:rPr>
          <w:rFonts w:ascii="Arial" w:hAnsi="Arial"/>
          <w:sz w:val="22"/>
        </w:rPr>
        <w:t>Trusted Choice (independent agency network) — make sure your member profile links back. DR 70+.</w:t>
      </w:r>
    </w:p>
    <w:p>
      <w:pPr>
        <w:pStyle w:val="ListNumber"/>
      </w:pPr>
      <w:r>
        <w:rPr>
          <w:rFonts w:ascii="Arial" w:hAnsi="Arial"/>
          <w:sz w:val="22"/>
        </w:rPr>
        <w:t>Local chambers: Wilmington Chamber, Whiteville-Columbus County Chamber, Greenville-Pitt Chamber, Raleigh Chamber. Each annual membership = DR 50+ link.</w:t>
      </w:r>
    </w:p>
    <w:p>
      <w:pPr>
        <w:pStyle w:val="ListNumber"/>
      </w:pPr>
      <w:r>
        <w:rPr>
          <w:rFonts w:ascii="Arial" w:hAnsi="Arial"/>
          <w:sz w:val="22"/>
        </w:rPr>
        <w:t>PR play: pitch a quarterly 'hurricane season insurance checklist' to StarNews (Wilmington), News &amp; Observer (Raleigh), Daily Reflector (Greenville). Each placement = local news link + brand authority.</w:t>
      </w:r>
    </w:p>
    <w:p>
      <w:pPr>
        <w:pStyle w:val="ListNumber"/>
      </w:pPr>
      <w:r>
        <w:rPr>
          <w:rFonts w:ascii="Arial" w:hAnsi="Arial"/>
          <w:sz w:val="22"/>
        </w:rPr>
        <w:t>Niche directories: insurance-broker directories like InsuranceJournal, NetQuote, InsureZone. Vet each before linking — some are spammy.</w:t>
      </w:r>
    </w:p>
    <w:p>
      <w:pPr>
        <w:pStyle w:val="ListNumber"/>
      </w:pPr>
      <w:r>
        <w:rPr>
          <w:rFonts w:ascii="Arial" w:hAnsi="Arial"/>
          <w:sz w:val="22"/>
        </w:rPr>
        <w:t>Build a free 'hurricane insurance checklist' or 'coastal NC home insurance calculator'. Linkbait tool = backlinks from local home-buying / coastal-living content.</w:t>
      </w:r>
    </w:p>
    <w:p/>
    <w:p>
      <w:pPr>
        <w:pStyle w:val="Heading1"/>
      </w:pPr>
      <w:r>
        <w:rPr>
          <w:rFonts w:ascii="Arial" w:hAnsi="Arial"/>
          <w:color w:val="1F4E78"/>
        </w:rPr>
        <w:t>Local SEO — where you win in this vertical</w:t>
      </w:r>
    </w:p>
    <w:p>
      <w:pPr>
        <w:pStyle w:val="ListBullet"/>
      </w:pPr>
      <w:r>
        <w:rPr>
          <w:rFonts w:ascii="Arial" w:hAnsi="Arial"/>
          <w:sz w:val="22"/>
        </w:rPr>
        <w:t>Google Business Profile per office (Greenville + Whiteville). Categories: Insurance Agency + specific (Auto, Home, Business). Post weekly. Photos of team monthly.</w:t>
      </w:r>
    </w:p>
    <w:p>
      <w:pPr>
        <w:pStyle w:val="ListBullet"/>
      </w:pPr>
      <w:r>
        <w:rPr>
          <w:rFonts w:ascii="Arial" w:hAnsi="Arial"/>
          <w:sz w:val="22"/>
        </w:rPr>
        <w:t>Aim for 75+ reviews per location within 6 months. Insurance reviews compound — every quoted prospect should be asked.</w:t>
      </w:r>
    </w:p>
    <w:p>
      <w:pPr>
        <w:pStyle w:val="ListBullet"/>
      </w:pPr>
      <w:r>
        <w:rPr>
          <w:rFonts w:ascii="Arial" w:hAnsi="Arial"/>
          <w:sz w:val="22"/>
        </w:rPr>
        <w:t>Get listed on TrustPilot, BBB (with A+ rating if eligible), and J.D. Power (if you qualify). Each is a credibility + a citation.</w:t>
      </w:r>
    </w:p>
    <w:p>
      <w:pPr>
        <w:pStyle w:val="ListBullet"/>
      </w:pPr>
      <w:r>
        <w:rPr>
          <w:rFonts w:ascii="Arial" w:hAnsi="Arial"/>
          <w:sz w:val="22"/>
        </w:rPr>
        <w:t>Add LocalBusiness schema with explicit areaServed list of cities. Your existing schema has city objects — make sure each city has lat/long coordinates.</w:t>
      </w:r>
    </w:p>
    <w:p/>
    <w:p>
      <w:pPr>
        <w:pStyle w:val="Heading1"/>
      </w:pPr>
      <w:r>
        <w:rPr>
          <w:rFonts w:ascii="Arial" w:hAnsi="Arial"/>
          <w:color w:val="1F4E78"/>
        </w:rPr>
        <w:t>CTR + conversion wins</w:t>
      </w:r>
    </w:p>
    <w:p>
      <w:pPr>
        <w:pStyle w:val="ListBullet"/>
      </w:pPr>
      <w:r>
        <w:rPr>
          <w:rFonts w:ascii="Arial" w:hAnsi="Arial"/>
          <w:sz w:val="22"/>
        </w:rPr>
        <w:t>Add 'Quote in 24 hours' or 'Free 15-min coverage review' as the primary CTA. Insurance prospects abandon long forms — short asks convert.</w:t>
      </w:r>
    </w:p>
    <w:p>
      <w:pPr>
        <w:pStyle w:val="ListBullet"/>
      </w:pPr>
      <w:r>
        <w:rPr>
          <w:rFonts w:ascii="Arial" w:hAnsi="Arial"/>
          <w:sz w:val="22"/>
        </w:rPr>
        <w:t>Display carrier logos as trust signals. People recognize Travelers / Nationwide / Progressive even if they don't know your agency.</w:t>
      </w:r>
    </w:p>
    <w:p>
      <w:pPr>
        <w:pStyle w:val="ListBullet"/>
      </w:pPr>
      <w:r>
        <w:rPr>
          <w:rFonts w:ascii="Arial" w:hAnsi="Arial"/>
          <w:sz w:val="22"/>
        </w:rPr>
        <w:t>Use FAQ schema heavily on product pages. 'How much does home insurance in NC cost?' and 'What does flood insurance cover?' surface as rich snippets.</w:t>
      </w:r>
    </w:p>
    <w:p>
      <w:pPr>
        <w:pStyle w:val="ListBullet"/>
      </w:pPr>
      <w:r>
        <w:rPr>
          <w:rFonts w:ascii="Arial" w:hAnsi="Arial"/>
          <w:sz w:val="22"/>
        </w:rPr>
        <w:t>Build a simple comparison tool: 'Estimate your insurance cost in 60 seconds'. Even a directional calculator captures leads.</w:t>
      </w:r>
    </w:p>
    <w:p/>
    <w:p>
      <w:pPr>
        <w:pStyle w:val="Heading1"/>
      </w:pPr>
      <w:r>
        <w:rPr>
          <w:rFonts w:ascii="Arial" w:hAnsi="Arial"/>
          <w:color w:val="1F4E78"/>
        </w:rPr>
        <w:t>90-day action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Days</w:t>
            </w:r>
          </w:p>
        </w:tc>
        <w:tc>
          <w:tcPr>
            <w:tcW w:type="dxa" w:w="4320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4320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1-7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Template fixes — titles, meta descriptions, structured data validation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Template PRs merged. 99 titles + 88 metas resolve.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8-21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Build the 5 P0 product × city pages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5 pages live. Internal-linked from product overview pages.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22-42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Build 6 P1 pages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11 pages live. Re-crawl in Ahrefs.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43-60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Build 5 P2 pages + 'NC flood zones' interactive map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16 pages total. Map is a linkbait asset.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61-75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Carrier-partner link request campaign + chamber listings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20+ carrier directory listings confirmed. 4 chamber listings live.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76-90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Quarterly review + insight-content pitch to local NC papers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First press placement scheduled. Audit shows movement.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8"/>
        </w:rPr>
        <w:t>What success looks like in 90 days</w:t>
      </w:r>
    </w:p>
    <w:p>
      <w:pPr>
        <w:pStyle w:val="ListBullet"/>
      </w:pPr>
      <w:r>
        <w:rPr>
          <w:rFonts w:ascii="Arial" w:hAnsi="Arial"/>
          <w:sz w:val="22"/>
        </w:rPr>
        <w:t>Tracked keywords ranking grows from 0 → 12+ (mostly city × home/auto/flood combinations)</w:t>
      </w:r>
    </w:p>
    <w:p>
      <w:pPr>
        <w:pStyle w:val="ListBullet"/>
      </w:pPr>
      <w:r>
        <w:rPr>
          <w:rFonts w:ascii="Arial" w:hAnsi="Arial"/>
          <w:sz w:val="22"/>
        </w:rPr>
        <w:t>Organic traffic: 0 → 100-250 visits/mo</w:t>
      </w:r>
    </w:p>
    <w:p>
      <w:pPr>
        <w:pStyle w:val="ListBullet"/>
      </w:pPr>
      <w:r>
        <w:rPr>
          <w:rFonts w:ascii="Arial" w:hAnsi="Arial"/>
          <w:sz w:val="22"/>
        </w:rPr>
        <w:t>Organic value: $0/mo → $500-1,500/mo (insurance CPCs are very high)</w:t>
      </w:r>
    </w:p>
    <w:p>
      <w:pPr>
        <w:pStyle w:val="ListBullet"/>
      </w:pPr>
      <w:r>
        <w:rPr>
          <w:rFonts w:ascii="Arial" w:hAnsi="Arial"/>
          <w:sz w:val="22"/>
        </w:rPr>
        <w:t>5+ inbound quote requests per week from organic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