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030F" w14:textId="1E3D5882" w:rsidR="005C0B57" w:rsidRPr="00364446" w:rsidRDefault="005C0B57" w:rsidP="005C0B57">
      <w:pPr>
        <w:tabs>
          <w:tab w:val="left" w:pos="1667"/>
        </w:tabs>
        <w:spacing w:before="192"/>
        <w:rPr>
          <w:b/>
          <w:bCs/>
          <w:color w:val="000000" w:themeColor="text1"/>
          <w:w w:val="105"/>
          <w:sz w:val="28"/>
          <w:szCs w:val="21"/>
          <w:u w:val="single"/>
        </w:rPr>
      </w:pPr>
      <w:r w:rsidRPr="00364446">
        <w:rPr>
          <w:b/>
          <w:bCs/>
          <w:color w:val="000000" w:themeColor="text1"/>
          <w:w w:val="105"/>
          <w:sz w:val="28"/>
          <w:szCs w:val="21"/>
          <w:u w:val="single"/>
        </w:rPr>
        <w:t>BENG 285/BNFO 285/ECE 204. Statistical Learning in Bioinformatics</w:t>
      </w:r>
    </w:p>
    <w:p w14:paraId="0B723F63" w14:textId="11B0D188" w:rsidR="005A4264" w:rsidRPr="00364446" w:rsidRDefault="00DA203F" w:rsidP="005C0B57">
      <w:pPr>
        <w:pStyle w:val="BodyText"/>
        <w:rPr>
          <w:b/>
          <w:color w:val="000000" w:themeColor="text1"/>
          <w:w w:val="105"/>
          <w:sz w:val="28"/>
          <w:szCs w:val="28"/>
        </w:rPr>
      </w:pPr>
      <w:r w:rsidRPr="00364446">
        <w:rPr>
          <w:b/>
          <w:color w:val="000000" w:themeColor="text1"/>
          <w:w w:val="105"/>
          <w:sz w:val="28"/>
          <w:szCs w:val="28"/>
        </w:rPr>
        <w:t>Description</w:t>
      </w:r>
      <w:r w:rsidR="005C0B57" w:rsidRPr="00364446">
        <w:rPr>
          <w:b/>
          <w:color w:val="000000" w:themeColor="text1"/>
          <w:w w:val="105"/>
          <w:sz w:val="28"/>
          <w:szCs w:val="28"/>
        </w:rPr>
        <w:t xml:space="preserve"> </w:t>
      </w:r>
      <w:r w:rsidR="009F7B38" w:rsidRPr="00364446">
        <w:rPr>
          <w:b/>
          <w:color w:val="000000" w:themeColor="text1"/>
          <w:w w:val="105"/>
          <w:sz w:val="28"/>
          <w:szCs w:val="28"/>
        </w:rPr>
        <w:t>of</w:t>
      </w:r>
      <w:r w:rsidR="005C0B57" w:rsidRPr="00364446">
        <w:rPr>
          <w:b/>
          <w:color w:val="000000" w:themeColor="text1"/>
          <w:w w:val="105"/>
          <w:sz w:val="28"/>
          <w:szCs w:val="28"/>
        </w:rPr>
        <w:t xml:space="preserve"> </w:t>
      </w:r>
      <w:r w:rsidR="009F7B38" w:rsidRPr="00364446">
        <w:rPr>
          <w:b/>
          <w:color w:val="000000" w:themeColor="text1"/>
          <w:w w:val="105"/>
          <w:sz w:val="28"/>
          <w:szCs w:val="28"/>
        </w:rPr>
        <w:t>Utilized</w:t>
      </w:r>
      <w:r w:rsidR="001F1E81" w:rsidRPr="00364446">
        <w:rPr>
          <w:b/>
          <w:color w:val="000000" w:themeColor="text1"/>
          <w:w w:val="105"/>
          <w:sz w:val="28"/>
          <w:szCs w:val="28"/>
        </w:rPr>
        <w:t xml:space="preserve"> </w:t>
      </w:r>
      <w:r w:rsidR="005C0B57" w:rsidRPr="00364446">
        <w:rPr>
          <w:b/>
          <w:color w:val="000000" w:themeColor="text1"/>
          <w:w w:val="105"/>
          <w:sz w:val="28"/>
          <w:szCs w:val="28"/>
        </w:rPr>
        <w:t>Datasets</w:t>
      </w:r>
    </w:p>
    <w:p w14:paraId="55737FF5" w14:textId="69D2B530" w:rsidR="00FE1F66" w:rsidRPr="00364446" w:rsidRDefault="007C09C6" w:rsidP="008B395A">
      <w:pPr>
        <w:jc w:val="both"/>
        <w:rPr>
          <w:color w:val="1B1B1B"/>
          <w:shd w:val="clear" w:color="auto" w:fill="FFFFFF"/>
        </w:rPr>
      </w:pPr>
      <w:r w:rsidRPr="00364446">
        <w:t xml:space="preserve">The datasets that will be </w:t>
      </w:r>
      <w:r w:rsidR="00CC3C86" w:rsidRPr="00364446">
        <w:t>used in</w:t>
      </w:r>
      <w:r w:rsidR="008446A6" w:rsidRPr="00364446">
        <w:t xml:space="preserve"> this course</w:t>
      </w:r>
      <w:r w:rsidRPr="00364446">
        <w:t xml:space="preserve"> are </w:t>
      </w:r>
      <w:r w:rsidR="008446A6" w:rsidRPr="00364446">
        <w:t>from</w:t>
      </w:r>
      <w:r w:rsidRPr="00364446">
        <w:t xml:space="preserve"> The Cancer Genome Atlas (TCGA)</w:t>
      </w:r>
      <w:r w:rsidR="005C0B57" w:rsidRPr="00364446">
        <w:t xml:space="preserve"> program</w:t>
      </w:r>
      <w:r w:rsidR="001D08CC" w:rsidRPr="00364446">
        <w:t xml:space="preserve">, which is a cancer genomics project that has </w:t>
      </w:r>
      <w:r w:rsidR="001D08CC" w:rsidRPr="00364446">
        <w:rPr>
          <w:color w:val="1B1B1B"/>
          <w:shd w:val="clear" w:color="auto" w:fill="FFFFFF"/>
        </w:rPr>
        <w:t xml:space="preserve">molecularly </w:t>
      </w:r>
      <w:r w:rsidR="001D08CC" w:rsidRPr="00364446">
        <w:t>profiled more than</w:t>
      </w:r>
      <w:r w:rsidR="00152FBE" w:rsidRPr="00364446">
        <w:t xml:space="preserve"> </w:t>
      </w:r>
      <w:r w:rsidR="001D08CC" w:rsidRPr="00364446">
        <w:rPr>
          <w:color w:val="1B1B1B"/>
          <w:shd w:val="clear" w:color="auto" w:fill="FFFFFF"/>
        </w:rPr>
        <w:t xml:space="preserve">10,000 primary cancers spanning 33 </w:t>
      </w:r>
      <w:r w:rsidR="005C0B57" w:rsidRPr="00364446">
        <w:rPr>
          <w:color w:val="1B1B1B"/>
          <w:shd w:val="clear" w:color="auto" w:fill="FFFFFF"/>
        </w:rPr>
        <w:t xml:space="preserve">distinct types of human </w:t>
      </w:r>
      <w:r w:rsidR="001D08CC" w:rsidRPr="00364446">
        <w:rPr>
          <w:color w:val="1B1B1B"/>
          <w:shd w:val="clear" w:color="auto" w:fill="FFFFFF"/>
        </w:rPr>
        <w:t xml:space="preserve">cancer. To learn more about TCGA and its associated publications and milestones, please visit this </w:t>
      </w:r>
      <w:hyperlink r:id="rId8" w:history="1">
        <w:r w:rsidR="001D08CC" w:rsidRPr="00364446">
          <w:rPr>
            <w:rStyle w:val="Hyperlink"/>
            <w:shd w:val="clear" w:color="auto" w:fill="FFFFFF"/>
          </w:rPr>
          <w:t>site</w:t>
        </w:r>
      </w:hyperlink>
      <w:r w:rsidR="001D08CC" w:rsidRPr="00364446">
        <w:rPr>
          <w:color w:val="1B1B1B"/>
          <w:shd w:val="clear" w:color="auto" w:fill="FFFFFF"/>
        </w:rPr>
        <w:t>.</w:t>
      </w:r>
    </w:p>
    <w:p w14:paraId="2692684C" w14:textId="77777777" w:rsidR="001D08CC" w:rsidRPr="00364446" w:rsidRDefault="001D08CC" w:rsidP="007C09C6"/>
    <w:p w14:paraId="0ED41592" w14:textId="11A33499" w:rsidR="001D08CC" w:rsidRPr="00364446" w:rsidRDefault="00DE1924" w:rsidP="005A4264">
      <w:pPr>
        <w:jc w:val="both"/>
      </w:pPr>
      <w:r w:rsidRPr="00364446">
        <w:t xml:space="preserve">This course will focus on analyzing data for only </w:t>
      </w:r>
      <w:r w:rsidR="00FE1F66" w:rsidRPr="00364446">
        <w:t xml:space="preserve">four </w:t>
      </w:r>
      <w:r w:rsidR="001D08CC" w:rsidRPr="00364446">
        <w:t>cancer types</w:t>
      </w:r>
      <w:r w:rsidRPr="00364446">
        <w:t xml:space="preserve"> with each </w:t>
      </w:r>
      <w:r w:rsidR="005C0B57" w:rsidRPr="00364446">
        <w:t xml:space="preserve">cancer type </w:t>
      </w:r>
      <w:r w:rsidRPr="00364446">
        <w:t>assigned to one team</w:t>
      </w:r>
      <w:r w:rsidR="008446A6" w:rsidRPr="00364446">
        <w:t>. To</w:t>
      </w:r>
      <w:r w:rsidRPr="00364446">
        <w:t xml:space="preserve"> gain more insights about </w:t>
      </w:r>
      <w:r w:rsidR="008446A6" w:rsidRPr="00364446">
        <w:t xml:space="preserve">each cancer type, we have provided </w:t>
      </w:r>
      <w:r w:rsidRPr="00364446">
        <w:t>links to</w:t>
      </w:r>
      <w:r w:rsidR="00B6323C" w:rsidRPr="00364446">
        <w:t xml:space="preserve"> supplementary </w:t>
      </w:r>
      <w:r w:rsidRPr="00364446">
        <w:t>papers</w:t>
      </w:r>
      <w:r w:rsidR="00B6323C" w:rsidRPr="00364446">
        <w:t xml:space="preserve"> </w:t>
      </w:r>
      <w:r w:rsidR="00CC3C86" w:rsidRPr="00364446">
        <w:t>in the following table</w:t>
      </w:r>
      <w:r w:rsidR="00B6323C" w:rsidRPr="00364446">
        <w:t>:</w:t>
      </w:r>
    </w:p>
    <w:p w14:paraId="7BEF303C" w14:textId="77777777" w:rsidR="005A4264" w:rsidRPr="00364446" w:rsidRDefault="005A4264" w:rsidP="005A4264">
      <w:pPr>
        <w:jc w:val="both"/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135"/>
        <w:gridCol w:w="2160"/>
        <w:gridCol w:w="1170"/>
        <w:gridCol w:w="2610"/>
      </w:tblGrid>
      <w:tr w:rsidR="00BA109C" w:rsidRPr="00364446" w14:paraId="619097F8" w14:textId="77777777" w:rsidTr="00C62E99">
        <w:tc>
          <w:tcPr>
            <w:tcW w:w="4135" w:type="dxa"/>
          </w:tcPr>
          <w:p w14:paraId="21C11BB6" w14:textId="080FCBE4" w:rsidR="008446A6" w:rsidRPr="00364446" w:rsidRDefault="008446A6" w:rsidP="001D08CC">
            <w:pPr>
              <w:jc w:val="center"/>
              <w:rPr>
                <w:b/>
                <w:bCs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Cancer Type</w:t>
            </w:r>
          </w:p>
        </w:tc>
        <w:tc>
          <w:tcPr>
            <w:tcW w:w="2160" w:type="dxa"/>
          </w:tcPr>
          <w:p w14:paraId="0850D0FD" w14:textId="125C2257" w:rsidR="008446A6" w:rsidRPr="00364446" w:rsidRDefault="008446A6" w:rsidP="001D08CC">
            <w:pPr>
              <w:jc w:val="center"/>
              <w:rPr>
                <w:b/>
                <w:bCs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TCGA Abbreviation</w:t>
            </w:r>
          </w:p>
        </w:tc>
        <w:tc>
          <w:tcPr>
            <w:tcW w:w="1170" w:type="dxa"/>
          </w:tcPr>
          <w:p w14:paraId="0B12F1B9" w14:textId="4AD9A4AB" w:rsidR="008446A6" w:rsidRPr="00364446" w:rsidRDefault="008446A6" w:rsidP="001D08CC">
            <w:pPr>
              <w:jc w:val="center"/>
              <w:rPr>
                <w:b/>
                <w:bCs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#</w:t>
            </w:r>
            <w:r w:rsidR="00BB2112" w:rsidRPr="00364446">
              <w:rPr>
                <w:b/>
                <w:bCs/>
                <w:sz w:val="22"/>
                <w:szCs w:val="22"/>
              </w:rPr>
              <w:t>Patients</w:t>
            </w:r>
          </w:p>
        </w:tc>
        <w:tc>
          <w:tcPr>
            <w:tcW w:w="2610" w:type="dxa"/>
          </w:tcPr>
          <w:p w14:paraId="1F6E3269" w14:textId="4E10FAE6" w:rsidR="008446A6" w:rsidRPr="00364446" w:rsidRDefault="008446A6" w:rsidP="001D08CC">
            <w:pPr>
              <w:jc w:val="center"/>
              <w:rPr>
                <w:b/>
                <w:bCs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TCGA Publications</w:t>
            </w:r>
          </w:p>
        </w:tc>
      </w:tr>
      <w:tr w:rsidR="00BA109C" w:rsidRPr="00364446" w14:paraId="74C88980" w14:textId="77777777" w:rsidTr="00C62E99">
        <w:tc>
          <w:tcPr>
            <w:tcW w:w="4135" w:type="dxa"/>
          </w:tcPr>
          <w:p w14:paraId="705B741E" w14:textId="0CD20FDD" w:rsidR="008446A6" w:rsidRPr="00364446" w:rsidRDefault="008446A6" w:rsidP="001D08CC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Breast Cancer</w:t>
            </w:r>
          </w:p>
        </w:tc>
        <w:tc>
          <w:tcPr>
            <w:tcW w:w="2160" w:type="dxa"/>
          </w:tcPr>
          <w:p w14:paraId="7F828F3E" w14:textId="4A99F2D5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BRCA</w:t>
            </w:r>
          </w:p>
        </w:tc>
        <w:tc>
          <w:tcPr>
            <w:tcW w:w="1170" w:type="dxa"/>
          </w:tcPr>
          <w:p w14:paraId="766DF773" w14:textId="43F92CDD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1</w:t>
            </w:r>
            <w:r w:rsidR="005C0B57" w:rsidRPr="00364446">
              <w:rPr>
                <w:sz w:val="22"/>
                <w:szCs w:val="22"/>
              </w:rPr>
              <w:t>,</w:t>
            </w:r>
            <w:r w:rsidRPr="00364446">
              <w:rPr>
                <w:sz w:val="22"/>
                <w:szCs w:val="22"/>
              </w:rPr>
              <w:t>018</w:t>
            </w:r>
          </w:p>
        </w:tc>
        <w:tc>
          <w:tcPr>
            <w:tcW w:w="2610" w:type="dxa"/>
          </w:tcPr>
          <w:p w14:paraId="3F750AB7" w14:textId="43C092FF" w:rsidR="008446A6" w:rsidRPr="00364446" w:rsidRDefault="008446A6" w:rsidP="008446A6">
            <w:pPr>
              <w:jc w:val="center"/>
              <w:rPr>
                <w:color w:val="0602FF"/>
                <w:sz w:val="22"/>
                <w:szCs w:val="22"/>
              </w:rPr>
            </w:pPr>
            <w:hyperlink r:id="rId9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Cell 2015</w:t>
              </w:r>
            </w:hyperlink>
          </w:p>
          <w:p w14:paraId="63126642" w14:textId="77777777" w:rsidR="008446A6" w:rsidRPr="00364446" w:rsidRDefault="008446A6" w:rsidP="008446A6">
            <w:pPr>
              <w:jc w:val="center"/>
              <w:rPr>
                <w:rStyle w:val="Hyperlink"/>
                <w:color w:val="0602FF"/>
                <w:sz w:val="22"/>
                <w:szCs w:val="22"/>
              </w:rPr>
            </w:pPr>
            <w:hyperlink r:id="rId10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Nature 2012</w:t>
              </w:r>
            </w:hyperlink>
          </w:p>
          <w:p w14:paraId="4EBE4777" w14:textId="3D2582A9" w:rsidR="005C0B57" w:rsidRPr="00364446" w:rsidRDefault="005C0B57" w:rsidP="008446A6">
            <w:pPr>
              <w:jc w:val="center"/>
              <w:rPr>
                <w:color w:val="0602FF"/>
                <w:sz w:val="22"/>
                <w:szCs w:val="22"/>
              </w:rPr>
            </w:pPr>
          </w:p>
        </w:tc>
      </w:tr>
      <w:tr w:rsidR="00BA109C" w:rsidRPr="00364446" w14:paraId="01200666" w14:textId="77777777" w:rsidTr="00C62E99">
        <w:tc>
          <w:tcPr>
            <w:tcW w:w="4135" w:type="dxa"/>
          </w:tcPr>
          <w:p w14:paraId="3372E47C" w14:textId="2EAC1673" w:rsidR="008446A6" w:rsidRPr="00364446" w:rsidRDefault="008446A6" w:rsidP="001D08CC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Lung Adenocarcinoma</w:t>
            </w:r>
          </w:p>
        </w:tc>
        <w:tc>
          <w:tcPr>
            <w:tcW w:w="2160" w:type="dxa"/>
          </w:tcPr>
          <w:p w14:paraId="59B437B8" w14:textId="471E79D3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LUAD</w:t>
            </w:r>
          </w:p>
        </w:tc>
        <w:tc>
          <w:tcPr>
            <w:tcW w:w="1170" w:type="dxa"/>
          </w:tcPr>
          <w:p w14:paraId="64D5E19F" w14:textId="28178BF0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512</w:t>
            </w:r>
          </w:p>
        </w:tc>
        <w:tc>
          <w:tcPr>
            <w:tcW w:w="2610" w:type="dxa"/>
          </w:tcPr>
          <w:p w14:paraId="5FD00468" w14:textId="6B83E435" w:rsidR="008446A6" w:rsidRPr="00364446" w:rsidRDefault="008446A6" w:rsidP="008446A6">
            <w:pPr>
              <w:jc w:val="center"/>
              <w:rPr>
                <w:color w:val="0602FF"/>
                <w:sz w:val="22"/>
                <w:szCs w:val="22"/>
              </w:rPr>
            </w:pPr>
            <w:hyperlink r:id="rId11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Nature 2014</w:t>
              </w:r>
            </w:hyperlink>
          </w:p>
          <w:p w14:paraId="778E8BF4" w14:textId="77777777" w:rsidR="008446A6" w:rsidRPr="00364446" w:rsidRDefault="008446A6" w:rsidP="008446A6">
            <w:pPr>
              <w:jc w:val="center"/>
              <w:rPr>
                <w:rStyle w:val="Hyperlink"/>
                <w:color w:val="0602FF"/>
                <w:sz w:val="22"/>
                <w:szCs w:val="22"/>
              </w:rPr>
            </w:pPr>
            <w:hyperlink r:id="rId12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Nature Genetics 2016</w:t>
              </w:r>
            </w:hyperlink>
          </w:p>
          <w:p w14:paraId="71CA8367" w14:textId="493B007D" w:rsidR="005C0B57" w:rsidRPr="00364446" w:rsidRDefault="005C0B57" w:rsidP="008446A6">
            <w:pPr>
              <w:jc w:val="center"/>
              <w:rPr>
                <w:b/>
                <w:bCs/>
                <w:color w:val="0602FF"/>
                <w:sz w:val="22"/>
                <w:szCs w:val="22"/>
              </w:rPr>
            </w:pPr>
          </w:p>
        </w:tc>
      </w:tr>
      <w:tr w:rsidR="00BA109C" w:rsidRPr="00364446" w14:paraId="5AD35AC1" w14:textId="77777777" w:rsidTr="00C62E99">
        <w:tc>
          <w:tcPr>
            <w:tcW w:w="4135" w:type="dxa"/>
          </w:tcPr>
          <w:p w14:paraId="10C00399" w14:textId="21224CFD" w:rsidR="008446A6" w:rsidRPr="00364446" w:rsidRDefault="008446A6" w:rsidP="001D08CC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Head and Neck Squamous Cell Carcinoma</w:t>
            </w:r>
          </w:p>
          <w:p w14:paraId="1DAAE50C" w14:textId="36F28408" w:rsidR="005C0B57" w:rsidRPr="00364446" w:rsidRDefault="005C0B57" w:rsidP="001D08CC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021AF90" w14:textId="6025EFCE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HNSC</w:t>
            </w:r>
          </w:p>
        </w:tc>
        <w:tc>
          <w:tcPr>
            <w:tcW w:w="1170" w:type="dxa"/>
          </w:tcPr>
          <w:p w14:paraId="5D404FD2" w14:textId="1FDF3EB4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500</w:t>
            </w:r>
          </w:p>
        </w:tc>
        <w:tc>
          <w:tcPr>
            <w:tcW w:w="2610" w:type="dxa"/>
          </w:tcPr>
          <w:p w14:paraId="6758F59C" w14:textId="37B8AD36" w:rsidR="008446A6" w:rsidRPr="00364446" w:rsidRDefault="008446A6" w:rsidP="008446A6">
            <w:pPr>
              <w:jc w:val="center"/>
              <w:rPr>
                <w:color w:val="0602FF"/>
                <w:sz w:val="22"/>
                <w:szCs w:val="22"/>
              </w:rPr>
            </w:pPr>
            <w:hyperlink r:id="rId13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Nature 2015</w:t>
              </w:r>
            </w:hyperlink>
          </w:p>
        </w:tc>
      </w:tr>
      <w:tr w:rsidR="00BA109C" w:rsidRPr="00364446" w14:paraId="4C216F96" w14:textId="77777777" w:rsidTr="00C62E99">
        <w:tc>
          <w:tcPr>
            <w:tcW w:w="4135" w:type="dxa"/>
          </w:tcPr>
          <w:p w14:paraId="64E5D87F" w14:textId="1DFC370F" w:rsidR="008446A6" w:rsidRPr="00364446" w:rsidRDefault="008446A6" w:rsidP="001D08CC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Stomach Adenocarcinoma</w:t>
            </w:r>
          </w:p>
        </w:tc>
        <w:tc>
          <w:tcPr>
            <w:tcW w:w="2160" w:type="dxa"/>
          </w:tcPr>
          <w:p w14:paraId="60AF7267" w14:textId="03333FDF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STAD</w:t>
            </w:r>
          </w:p>
        </w:tc>
        <w:tc>
          <w:tcPr>
            <w:tcW w:w="1170" w:type="dxa"/>
          </w:tcPr>
          <w:p w14:paraId="45C4B355" w14:textId="35A347AC" w:rsidR="008446A6" w:rsidRPr="00364446" w:rsidRDefault="008446A6" w:rsidP="008446A6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415</w:t>
            </w:r>
          </w:p>
        </w:tc>
        <w:tc>
          <w:tcPr>
            <w:tcW w:w="2610" w:type="dxa"/>
          </w:tcPr>
          <w:p w14:paraId="6516DDAF" w14:textId="77777777" w:rsidR="008446A6" w:rsidRPr="00364446" w:rsidRDefault="008446A6" w:rsidP="008446A6">
            <w:pPr>
              <w:jc w:val="center"/>
              <w:rPr>
                <w:rStyle w:val="Hyperlink"/>
                <w:color w:val="0602FF"/>
                <w:sz w:val="22"/>
                <w:szCs w:val="22"/>
              </w:rPr>
            </w:pPr>
            <w:hyperlink r:id="rId14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Nature 2014</w:t>
              </w:r>
            </w:hyperlink>
          </w:p>
          <w:p w14:paraId="26209C85" w14:textId="3156AC25" w:rsidR="005C0B57" w:rsidRPr="00364446" w:rsidRDefault="005C0B57" w:rsidP="008446A6">
            <w:pPr>
              <w:jc w:val="center"/>
              <w:rPr>
                <w:color w:val="0602FF"/>
                <w:sz w:val="22"/>
                <w:szCs w:val="22"/>
              </w:rPr>
            </w:pPr>
          </w:p>
        </w:tc>
      </w:tr>
    </w:tbl>
    <w:p w14:paraId="47AC426D" w14:textId="77777777" w:rsidR="001D08CC" w:rsidRPr="00364446" w:rsidRDefault="001D08CC" w:rsidP="001D08CC"/>
    <w:p w14:paraId="1FCCF3E0" w14:textId="47282006" w:rsidR="00FE1F66" w:rsidRPr="00364446" w:rsidRDefault="00CC3C86" w:rsidP="00FE1F66">
      <w:r w:rsidRPr="00364446">
        <w:t xml:space="preserve">Each cancer type </w:t>
      </w:r>
      <w:r w:rsidR="005C0B57" w:rsidRPr="00364446">
        <w:t>is</w:t>
      </w:r>
      <w:r w:rsidRPr="00364446">
        <w:t xml:space="preserve"> available </w:t>
      </w:r>
      <w:r w:rsidR="005C0B57" w:rsidRPr="00364446">
        <w:t>in</w:t>
      </w:r>
      <w:r w:rsidRPr="00364446">
        <w:t xml:space="preserve"> a separate folder with the following three files</w:t>
      </w:r>
      <w:r w:rsidR="005C0B57" w:rsidRPr="00364446">
        <w:t xml:space="preserve"> (all in a matrix format)</w:t>
      </w:r>
      <w:r w:rsidRPr="00364446">
        <w:t xml:space="preserve">: </w:t>
      </w:r>
    </w:p>
    <w:p w14:paraId="5A9BBB32" w14:textId="77777777" w:rsidR="005C0B57" w:rsidRPr="00364446" w:rsidRDefault="005C0B57" w:rsidP="00FE1F66"/>
    <w:p w14:paraId="68F3D941" w14:textId="7300F76A" w:rsidR="00B6323C" w:rsidRPr="00364446" w:rsidRDefault="00B6323C" w:rsidP="00B6323C">
      <w:pPr>
        <w:pStyle w:val="ListParagraph"/>
        <w:numPr>
          <w:ilvl w:val="0"/>
          <w:numId w:val="3"/>
        </w:numPr>
      </w:pPr>
      <w:r w:rsidRPr="00364446">
        <w:t xml:space="preserve">Gene </w:t>
      </w:r>
      <w:r w:rsidR="00152FBE" w:rsidRPr="00364446">
        <w:t>e</w:t>
      </w:r>
      <w:r w:rsidRPr="00364446">
        <w:t>xpression</w:t>
      </w:r>
      <w:r w:rsidR="004C546F" w:rsidRPr="00364446">
        <w:t>’s</w:t>
      </w:r>
      <w:r w:rsidR="00152FBE" w:rsidRPr="00364446">
        <w:t xml:space="preserve"> data</w:t>
      </w:r>
    </w:p>
    <w:p w14:paraId="249236DB" w14:textId="6EB162D2" w:rsidR="00B6323C" w:rsidRPr="00364446" w:rsidRDefault="00DE1924" w:rsidP="00B6323C">
      <w:pPr>
        <w:pStyle w:val="ListParagraph"/>
        <w:numPr>
          <w:ilvl w:val="0"/>
          <w:numId w:val="3"/>
        </w:numPr>
      </w:pPr>
      <w:r w:rsidRPr="00364446">
        <w:t xml:space="preserve">Somatic </w:t>
      </w:r>
      <w:r w:rsidR="00152FBE" w:rsidRPr="00364446">
        <w:t>m</w:t>
      </w:r>
      <w:r w:rsidR="00B6323C" w:rsidRPr="00364446">
        <w:t>utations</w:t>
      </w:r>
      <w:r w:rsidR="004C546F" w:rsidRPr="00364446">
        <w:t>’</w:t>
      </w:r>
      <w:r w:rsidR="00152FBE" w:rsidRPr="00364446">
        <w:t xml:space="preserve"> data</w:t>
      </w:r>
    </w:p>
    <w:p w14:paraId="752BC630" w14:textId="5CC1E237" w:rsidR="00FE1F66" w:rsidRPr="00364446" w:rsidRDefault="00152FBE" w:rsidP="00CC3C86">
      <w:pPr>
        <w:pStyle w:val="ListParagraph"/>
        <w:numPr>
          <w:ilvl w:val="0"/>
          <w:numId w:val="3"/>
        </w:numPr>
      </w:pPr>
      <w:r w:rsidRPr="00364446">
        <w:t>Patients’ m</w:t>
      </w:r>
      <w:r w:rsidR="00FE1F66" w:rsidRPr="00364446">
        <w:t>etadata</w:t>
      </w:r>
    </w:p>
    <w:p w14:paraId="5ED9FE79" w14:textId="77777777" w:rsidR="00B6323C" w:rsidRPr="00364446" w:rsidRDefault="00B6323C" w:rsidP="00FE1F66">
      <w:pPr>
        <w:rPr>
          <w:b/>
          <w:bCs/>
          <w:sz w:val="28"/>
          <w:szCs w:val="28"/>
          <w:u w:val="single"/>
        </w:rPr>
      </w:pPr>
    </w:p>
    <w:p w14:paraId="699034B9" w14:textId="0D4B1339" w:rsidR="00B6323C" w:rsidRPr="00364446" w:rsidRDefault="00B6323C" w:rsidP="00B6323C">
      <w:pPr>
        <w:rPr>
          <w:b/>
          <w:bCs/>
          <w:sz w:val="28"/>
          <w:szCs w:val="28"/>
          <w:u w:val="single"/>
        </w:rPr>
      </w:pPr>
      <w:r w:rsidRPr="00364446">
        <w:rPr>
          <w:b/>
          <w:bCs/>
          <w:sz w:val="28"/>
          <w:szCs w:val="28"/>
          <w:u w:val="single"/>
        </w:rPr>
        <w:t xml:space="preserve">Gene </w:t>
      </w:r>
      <w:r w:rsidR="004B2883" w:rsidRPr="00364446">
        <w:rPr>
          <w:b/>
          <w:bCs/>
          <w:sz w:val="28"/>
          <w:szCs w:val="28"/>
          <w:u w:val="single"/>
        </w:rPr>
        <w:t>e</w:t>
      </w:r>
      <w:r w:rsidRPr="00364446">
        <w:rPr>
          <w:b/>
          <w:bCs/>
          <w:sz w:val="28"/>
          <w:szCs w:val="28"/>
          <w:u w:val="single"/>
        </w:rPr>
        <w:t>xpression</w:t>
      </w:r>
      <w:r w:rsidR="004B2883" w:rsidRPr="00364446">
        <w:rPr>
          <w:b/>
          <w:bCs/>
          <w:sz w:val="28"/>
          <w:szCs w:val="28"/>
          <w:u w:val="single"/>
        </w:rPr>
        <w:t xml:space="preserve"> data</w:t>
      </w:r>
    </w:p>
    <w:p w14:paraId="51FBB5B0" w14:textId="4E92E58D" w:rsidR="005A4264" w:rsidRPr="00364446" w:rsidRDefault="00B6323C" w:rsidP="005A4264">
      <w:pPr>
        <w:jc w:val="both"/>
        <w:rPr>
          <w:color w:val="000000" w:themeColor="text1"/>
          <w:shd w:val="clear" w:color="auto" w:fill="FFFFFF"/>
        </w:rPr>
      </w:pPr>
      <w:r w:rsidRPr="00364446">
        <w:rPr>
          <w:color w:val="000000" w:themeColor="text1"/>
        </w:rPr>
        <w:t>The gene expression file</w:t>
      </w:r>
      <w:r w:rsidR="00152FBE" w:rsidRPr="00364446">
        <w:rPr>
          <w:color w:val="000000" w:themeColor="text1"/>
        </w:rPr>
        <w:t>s</w:t>
      </w:r>
      <w:r w:rsidRPr="00364446">
        <w:rPr>
          <w:color w:val="000000" w:themeColor="text1"/>
        </w:rPr>
        <w:t xml:space="preserve"> contain </w:t>
      </w:r>
      <w:r w:rsidRPr="00364446">
        <w:rPr>
          <w:color w:val="000000" w:themeColor="text1"/>
          <w:shd w:val="clear" w:color="auto" w:fill="FFFFFF"/>
        </w:rPr>
        <w:t xml:space="preserve">batch-corrected and RSEM (RNA-Seq by Expectation Maximization) normalized RNA expression profiles for 20,531 genes. More information about the preprocessing of the RNA expression profiles can be found </w:t>
      </w:r>
      <w:hyperlink r:id="rId15" w:history="1">
        <w:r w:rsidRPr="00364446">
          <w:rPr>
            <w:rStyle w:val="Hyperlink"/>
            <w:shd w:val="clear" w:color="auto" w:fill="FFFFFF"/>
          </w:rPr>
          <w:t>here</w:t>
        </w:r>
      </w:hyperlink>
      <w:r w:rsidR="004F79E6" w:rsidRPr="00364446">
        <w:rPr>
          <w:color w:val="000000" w:themeColor="text1"/>
          <w:shd w:val="clear" w:color="auto" w:fill="FFFFFF"/>
        </w:rPr>
        <w:t xml:space="preserve"> (see methods section </w:t>
      </w:r>
      <w:r w:rsidR="004F79E6" w:rsidRPr="00364446">
        <w:rPr>
          <w:i/>
          <w:iCs/>
          <w:color w:val="000000" w:themeColor="text1"/>
          <w:shd w:val="clear" w:color="auto" w:fill="FFFFFF"/>
        </w:rPr>
        <w:t>RNA Data Batch Correction</w:t>
      </w:r>
      <w:r w:rsidR="004F79E6" w:rsidRPr="00364446">
        <w:rPr>
          <w:color w:val="000000" w:themeColor="text1"/>
          <w:shd w:val="clear" w:color="auto" w:fill="FFFFFF"/>
        </w:rPr>
        <w:t>)</w:t>
      </w:r>
      <w:r w:rsidRPr="00364446">
        <w:rPr>
          <w:color w:val="000000" w:themeColor="text1"/>
          <w:shd w:val="clear" w:color="auto" w:fill="FFFFFF"/>
        </w:rPr>
        <w:t>. The column</w:t>
      </w:r>
      <w:r w:rsidR="00352709" w:rsidRPr="00364446">
        <w:rPr>
          <w:color w:val="000000" w:themeColor="text1"/>
          <w:shd w:val="clear" w:color="auto" w:fill="FFFFFF"/>
        </w:rPr>
        <w:t xml:space="preserve"> </w:t>
      </w:r>
      <w:r w:rsidRPr="00364446">
        <w:rPr>
          <w:color w:val="000000" w:themeColor="text1"/>
          <w:shd w:val="clear" w:color="auto" w:fill="FFFFFF"/>
        </w:rPr>
        <w:t>descriptions are below:</w:t>
      </w:r>
    </w:p>
    <w:p w14:paraId="6B738250" w14:textId="77777777" w:rsidR="005A4264" w:rsidRPr="00364446" w:rsidRDefault="005A4264" w:rsidP="005A4264">
      <w:pPr>
        <w:jc w:val="both"/>
        <w:rPr>
          <w:color w:val="000000" w:themeColor="text1"/>
          <w:sz w:val="8"/>
          <w:szCs w:val="8"/>
          <w:shd w:val="clear" w:color="auto" w:fill="FFFFFF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165"/>
        <w:gridCol w:w="2793"/>
        <w:gridCol w:w="6117"/>
      </w:tblGrid>
      <w:tr w:rsidR="00B6323C" w:rsidRPr="00364446" w14:paraId="3928F9F3" w14:textId="77777777" w:rsidTr="001D0884">
        <w:tc>
          <w:tcPr>
            <w:tcW w:w="1165" w:type="dxa"/>
          </w:tcPr>
          <w:p w14:paraId="2CAAE130" w14:textId="77777777" w:rsidR="00B6323C" w:rsidRPr="00364446" w:rsidRDefault="00B6323C" w:rsidP="001D0884">
            <w:pPr>
              <w:jc w:val="center"/>
              <w:rPr>
                <w:b/>
                <w:bCs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793" w:type="dxa"/>
          </w:tcPr>
          <w:p w14:paraId="328DC80E" w14:textId="77777777" w:rsidR="00B6323C" w:rsidRPr="00364446" w:rsidRDefault="00B6323C" w:rsidP="001D0884">
            <w:pPr>
              <w:rPr>
                <w:b/>
                <w:bCs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6117" w:type="dxa"/>
          </w:tcPr>
          <w:p w14:paraId="04407DDB" w14:textId="77777777" w:rsidR="00B6323C" w:rsidRPr="00364446" w:rsidRDefault="00B6323C" w:rsidP="001D0884">
            <w:pPr>
              <w:rPr>
                <w:b/>
                <w:bCs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B6323C" w:rsidRPr="00364446" w14:paraId="7E0A06B6" w14:textId="77777777" w:rsidTr="001D0884">
        <w:tc>
          <w:tcPr>
            <w:tcW w:w="1165" w:type="dxa"/>
          </w:tcPr>
          <w:p w14:paraId="7409AC60" w14:textId="77777777" w:rsidR="00B6323C" w:rsidRPr="00364446" w:rsidRDefault="00B6323C" w:rsidP="001D088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793" w:type="dxa"/>
          </w:tcPr>
          <w:p w14:paraId="3226DB8F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/>
                <w:sz w:val="22"/>
                <w:szCs w:val="22"/>
              </w:rPr>
              <w:t>patient_id</w:t>
            </w:r>
            <w:proofErr w:type="spellEnd"/>
          </w:p>
        </w:tc>
        <w:tc>
          <w:tcPr>
            <w:tcW w:w="6117" w:type="dxa"/>
          </w:tcPr>
          <w:p w14:paraId="17C1BA05" w14:textId="4B5C423A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TCGA patient name (more info on the naming convention can be found </w:t>
            </w:r>
            <w:hyperlink r:id="rId16" w:history="1">
              <w:r w:rsidRPr="00364446">
                <w:rPr>
                  <w:rStyle w:val="Hyperlink"/>
                  <w:sz w:val="22"/>
                  <w:szCs w:val="22"/>
                </w:rPr>
                <w:t>here</w:t>
              </w:r>
            </w:hyperlink>
            <w:r w:rsidRPr="00364446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B6323C" w:rsidRPr="00364446" w14:paraId="51BA33D4" w14:textId="77777777" w:rsidTr="001D0884">
        <w:tc>
          <w:tcPr>
            <w:tcW w:w="1165" w:type="dxa"/>
          </w:tcPr>
          <w:p w14:paraId="61B07D76" w14:textId="77777777" w:rsidR="00B6323C" w:rsidRPr="00364446" w:rsidRDefault="00B6323C" w:rsidP="001D0884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2</w:t>
            </w:r>
          </w:p>
        </w:tc>
        <w:tc>
          <w:tcPr>
            <w:tcW w:w="2793" w:type="dxa"/>
          </w:tcPr>
          <w:p w14:paraId="4AC9EFC2" w14:textId="77777777" w:rsidR="00B6323C" w:rsidRPr="00364446" w:rsidRDefault="00B6323C" w:rsidP="001D0884">
            <w:pPr>
              <w:rPr>
                <w:sz w:val="22"/>
                <w:szCs w:val="22"/>
              </w:rPr>
            </w:pPr>
            <w:proofErr w:type="spellStart"/>
            <w:r w:rsidRPr="00364446">
              <w:rPr>
                <w:sz w:val="22"/>
                <w:szCs w:val="22"/>
              </w:rPr>
              <w:t>sample_id</w:t>
            </w:r>
            <w:proofErr w:type="spellEnd"/>
          </w:p>
        </w:tc>
        <w:tc>
          <w:tcPr>
            <w:tcW w:w="6117" w:type="dxa"/>
          </w:tcPr>
          <w:p w14:paraId="3FFFC1CA" w14:textId="77777777" w:rsidR="00B6323C" w:rsidRPr="00364446" w:rsidRDefault="00B6323C" w:rsidP="001D0884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 xml:space="preserve">TCGA sample name </w:t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(more info on the naming convention can be found </w:t>
            </w:r>
            <w:hyperlink r:id="rId17" w:history="1">
              <w:r w:rsidRPr="00364446">
                <w:rPr>
                  <w:rStyle w:val="Hyperlink"/>
                  <w:sz w:val="22"/>
                  <w:szCs w:val="22"/>
                </w:rPr>
                <w:t>here</w:t>
              </w:r>
            </w:hyperlink>
            <w:r w:rsidRPr="00364446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B6323C" w:rsidRPr="00364446" w14:paraId="5CDF0EC6" w14:textId="77777777" w:rsidTr="001D0884">
        <w:tc>
          <w:tcPr>
            <w:tcW w:w="1165" w:type="dxa"/>
          </w:tcPr>
          <w:p w14:paraId="6F6336DC" w14:textId="38285842" w:rsidR="00B6323C" w:rsidRPr="00364446" w:rsidRDefault="00B6323C" w:rsidP="001D0884">
            <w:pPr>
              <w:jc w:val="center"/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3</w:t>
            </w:r>
            <w:r w:rsidR="005C0B57" w:rsidRPr="00364446">
              <w:rPr>
                <w:sz w:val="22"/>
                <w:szCs w:val="22"/>
              </w:rPr>
              <w:t xml:space="preserve"> to </w:t>
            </w: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20,533</w:t>
            </w:r>
          </w:p>
        </w:tc>
        <w:tc>
          <w:tcPr>
            <w:tcW w:w="2793" w:type="dxa"/>
          </w:tcPr>
          <w:p w14:paraId="4C3C96E0" w14:textId="77777777" w:rsidR="00B6323C" w:rsidRPr="00364446" w:rsidRDefault="00B6323C" w:rsidP="001D0884">
            <w:pPr>
              <w:rPr>
                <w:sz w:val="22"/>
                <w:szCs w:val="22"/>
              </w:rPr>
            </w:pPr>
            <w:proofErr w:type="spellStart"/>
            <w:r w:rsidRPr="00364446">
              <w:rPr>
                <w:sz w:val="22"/>
                <w:szCs w:val="22"/>
              </w:rPr>
              <w:t>Gene|geneID</w:t>
            </w:r>
            <w:proofErr w:type="spellEnd"/>
          </w:p>
        </w:tc>
        <w:tc>
          <w:tcPr>
            <w:tcW w:w="6117" w:type="dxa"/>
          </w:tcPr>
          <w:p w14:paraId="4B74DA14" w14:textId="64B842ED" w:rsidR="00B6323C" w:rsidRPr="00364446" w:rsidRDefault="00B6323C" w:rsidP="001D0884">
            <w:pPr>
              <w:rPr>
                <w:sz w:val="22"/>
                <w:szCs w:val="22"/>
              </w:rPr>
            </w:pPr>
            <w:hyperlink r:id="rId18" w:tgtFrame="_blank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HUGO</w:t>
              </w:r>
            </w:hyperlink>
            <w:r w:rsidRPr="00364446">
              <w:rPr>
                <w:rStyle w:val="apple-converted-space"/>
                <w:color w:val="000000" w:themeColor="text1"/>
                <w:sz w:val="22"/>
                <w:szCs w:val="22"/>
              </w:rPr>
              <w:t> </w:t>
            </w:r>
            <w:r w:rsidRPr="00364446">
              <w:rPr>
                <w:sz w:val="22"/>
                <w:szCs w:val="22"/>
              </w:rPr>
              <w:t>gene symbol</w:t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 | </w:t>
            </w:r>
            <w:hyperlink r:id="rId19" w:tgtFrame="_blank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Entrez gene</w:t>
              </w:r>
            </w:hyperlink>
            <w:r w:rsidRPr="00364446">
              <w:rPr>
                <w:rStyle w:val="apple-converted-space"/>
                <w:color w:val="000000" w:themeColor="text1"/>
                <w:sz w:val="22"/>
                <w:szCs w:val="22"/>
              </w:rPr>
              <w:t> </w:t>
            </w:r>
            <w:proofErr w:type="gramStart"/>
            <w:r w:rsidRPr="00364446">
              <w:rPr>
                <w:color w:val="000000" w:themeColor="text1"/>
                <w:sz w:val="22"/>
                <w:szCs w:val="22"/>
              </w:rPr>
              <w:t>ID. ?</w:t>
            </w:r>
            <w:proofErr w:type="gramEnd"/>
            <w:r w:rsidRPr="00364446">
              <w:rPr>
                <w:color w:val="000000" w:themeColor="text1"/>
                <w:sz w:val="22"/>
                <w:szCs w:val="22"/>
              </w:rPr>
              <w:t xml:space="preserve"> is </w:t>
            </w:r>
            <w:r w:rsidR="005A4264" w:rsidRPr="00364446">
              <w:rPr>
                <w:color w:val="000000" w:themeColor="text1"/>
                <w:sz w:val="22"/>
                <w:szCs w:val="22"/>
              </w:rPr>
              <w:t>reported</w:t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 for genes without a HUGO symbol</w:t>
            </w:r>
          </w:p>
        </w:tc>
      </w:tr>
    </w:tbl>
    <w:p w14:paraId="31FC8D18" w14:textId="77777777" w:rsidR="00152FBE" w:rsidRPr="00364446" w:rsidRDefault="00152FBE" w:rsidP="00152FBE">
      <w:pPr>
        <w:rPr>
          <w:b/>
          <w:bCs/>
          <w:sz w:val="20"/>
          <w:szCs w:val="20"/>
          <w:u w:val="single"/>
        </w:rPr>
      </w:pPr>
    </w:p>
    <w:p w14:paraId="55ED8647" w14:textId="144533CD" w:rsidR="004B2883" w:rsidRPr="00364446" w:rsidRDefault="00DE1924" w:rsidP="00152FBE">
      <w:pPr>
        <w:rPr>
          <w:b/>
          <w:bCs/>
          <w:sz w:val="28"/>
          <w:szCs w:val="28"/>
          <w:u w:val="single"/>
        </w:rPr>
      </w:pPr>
      <w:r w:rsidRPr="00364446">
        <w:rPr>
          <w:b/>
          <w:bCs/>
          <w:sz w:val="28"/>
          <w:szCs w:val="28"/>
          <w:u w:val="single"/>
        </w:rPr>
        <w:t xml:space="preserve">Somatic </w:t>
      </w:r>
      <w:r w:rsidR="004B2883" w:rsidRPr="00364446">
        <w:rPr>
          <w:b/>
          <w:bCs/>
          <w:sz w:val="28"/>
          <w:szCs w:val="28"/>
          <w:u w:val="single"/>
        </w:rPr>
        <w:t>m</w:t>
      </w:r>
      <w:r w:rsidRPr="00364446">
        <w:rPr>
          <w:b/>
          <w:bCs/>
          <w:sz w:val="28"/>
          <w:szCs w:val="28"/>
          <w:u w:val="single"/>
        </w:rPr>
        <w:t>utations</w:t>
      </w:r>
      <w:r w:rsidR="004B2883" w:rsidRPr="00364446">
        <w:rPr>
          <w:b/>
          <w:bCs/>
          <w:sz w:val="28"/>
          <w:szCs w:val="28"/>
          <w:u w:val="single"/>
        </w:rPr>
        <w:t xml:space="preserve"> data</w:t>
      </w:r>
    </w:p>
    <w:p w14:paraId="641A2A59" w14:textId="67235166" w:rsidR="007C09C6" w:rsidRPr="00364446" w:rsidRDefault="007C09C6" w:rsidP="005A4264">
      <w:pPr>
        <w:jc w:val="both"/>
        <w:rPr>
          <w:b/>
          <w:bCs/>
          <w:sz w:val="28"/>
          <w:szCs w:val="28"/>
          <w:u w:val="single"/>
        </w:rPr>
      </w:pPr>
      <w:r w:rsidRPr="00364446">
        <w:rPr>
          <w:color w:val="000000" w:themeColor="text1"/>
        </w:rPr>
        <w:t xml:space="preserve">The </w:t>
      </w:r>
      <w:r w:rsidR="00DE1924" w:rsidRPr="00364446">
        <w:rPr>
          <w:color w:val="000000" w:themeColor="text1"/>
        </w:rPr>
        <w:t xml:space="preserve">somatic </w:t>
      </w:r>
      <w:r w:rsidRPr="00364446">
        <w:rPr>
          <w:color w:val="000000" w:themeColor="text1"/>
        </w:rPr>
        <w:t xml:space="preserve">mutation file </w:t>
      </w:r>
      <w:r w:rsidR="00A452ED" w:rsidRPr="00364446">
        <w:rPr>
          <w:color w:val="000000" w:themeColor="text1"/>
        </w:rPr>
        <w:t>follow</w:t>
      </w:r>
      <w:r w:rsidR="00AB6E69" w:rsidRPr="00364446">
        <w:rPr>
          <w:color w:val="000000" w:themeColor="text1"/>
        </w:rPr>
        <w:t>s</w:t>
      </w:r>
      <w:r w:rsidR="00A452ED" w:rsidRPr="00364446">
        <w:rPr>
          <w:color w:val="000000" w:themeColor="text1"/>
        </w:rPr>
        <w:t xml:space="preserve"> a standard Mutation Annotation Format (MAF) that contains</w:t>
      </w:r>
      <w:r w:rsidR="00A452ED" w:rsidRPr="00364446">
        <w:rPr>
          <w:color w:val="000000" w:themeColor="text1"/>
          <w:shd w:val="clear" w:color="auto" w:fill="FAFAFA"/>
        </w:rPr>
        <w:t xml:space="preserve"> </w:t>
      </w:r>
      <w:r w:rsidR="00A452ED" w:rsidRPr="00364446">
        <w:rPr>
          <w:color w:val="000000" w:themeColor="text1"/>
        </w:rPr>
        <w:t>single-base substitutions (SBS) and insertions and deletions (indels) across all samples.</w:t>
      </w:r>
      <w:r w:rsidR="00352709" w:rsidRPr="00364446">
        <w:rPr>
          <w:color w:val="000000" w:themeColor="text1"/>
        </w:rPr>
        <w:t xml:space="preserve"> More information about the TCGA MAF file format can be found </w:t>
      </w:r>
      <w:hyperlink r:id="rId20" w:anchor="somatic-maf-file-generation" w:history="1">
        <w:r w:rsidR="00352709" w:rsidRPr="00364446">
          <w:rPr>
            <w:rStyle w:val="Hyperlink"/>
          </w:rPr>
          <w:t>here</w:t>
        </w:r>
      </w:hyperlink>
      <w:r w:rsidR="00352709" w:rsidRPr="00364446">
        <w:rPr>
          <w:color w:val="000000" w:themeColor="text1"/>
        </w:rPr>
        <w:t xml:space="preserve">. The column descriptions are </w:t>
      </w:r>
      <w:r w:rsidR="005E2BF0" w:rsidRPr="00364446">
        <w:rPr>
          <w:color w:val="000000" w:themeColor="text1"/>
        </w:rPr>
        <w:t>provided on the next page</w:t>
      </w:r>
      <w:r w:rsidR="00352709" w:rsidRPr="00364446">
        <w:rPr>
          <w:color w:val="000000" w:themeColor="text1"/>
        </w:rPr>
        <w:t>: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445"/>
        <w:gridCol w:w="3240"/>
        <w:gridCol w:w="6390"/>
      </w:tblGrid>
      <w:tr w:rsidR="004F79E6" w:rsidRPr="00364446" w14:paraId="00BBB0C9" w14:textId="77777777" w:rsidTr="001D0884">
        <w:trPr>
          <w:trHeight w:val="291"/>
        </w:trPr>
        <w:tc>
          <w:tcPr>
            <w:tcW w:w="445" w:type="dxa"/>
          </w:tcPr>
          <w:p w14:paraId="09B56B83" w14:textId="77777777" w:rsidR="004F79E6" w:rsidRPr="00364446" w:rsidRDefault="004F79E6" w:rsidP="005E2BF0">
            <w:pPr>
              <w:jc w:val="center"/>
              <w:rPr>
                <w:b/>
                <w:bCs/>
              </w:rPr>
            </w:pPr>
            <w:r w:rsidRPr="00364446">
              <w:rPr>
                <w:b/>
                <w:bCs/>
              </w:rPr>
              <w:lastRenderedPageBreak/>
              <w:t>#</w:t>
            </w:r>
          </w:p>
        </w:tc>
        <w:tc>
          <w:tcPr>
            <w:tcW w:w="3240" w:type="dxa"/>
          </w:tcPr>
          <w:p w14:paraId="0FEA2AC7" w14:textId="77777777" w:rsidR="004F79E6" w:rsidRPr="00364446" w:rsidRDefault="004F79E6" w:rsidP="005E2BF0">
            <w:pPr>
              <w:jc w:val="center"/>
              <w:rPr>
                <w:b/>
                <w:bCs/>
              </w:rPr>
            </w:pPr>
            <w:r w:rsidRPr="00364446">
              <w:rPr>
                <w:b/>
                <w:bCs/>
                <w:color w:val="000000"/>
              </w:rPr>
              <w:t>Column</w:t>
            </w:r>
          </w:p>
        </w:tc>
        <w:tc>
          <w:tcPr>
            <w:tcW w:w="6390" w:type="dxa"/>
          </w:tcPr>
          <w:p w14:paraId="2577D1E3" w14:textId="77777777" w:rsidR="004F79E6" w:rsidRPr="00364446" w:rsidRDefault="004F79E6" w:rsidP="005E2BF0">
            <w:pPr>
              <w:jc w:val="center"/>
              <w:rPr>
                <w:b/>
                <w:bCs/>
              </w:rPr>
            </w:pPr>
            <w:r w:rsidRPr="00364446">
              <w:rPr>
                <w:b/>
                <w:bCs/>
              </w:rPr>
              <w:t>Description</w:t>
            </w:r>
          </w:p>
        </w:tc>
      </w:tr>
      <w:tr w:rsidR="004F79E6" w:rsidRPr="00364446" w14:paraId="007FA6F8" w14:textId="77777777" w:rsidTr="001D0884">
        <w:trPr>
          <w:trHeight w:val="291"/>
        </w:trPr>
        <w:tc>
          <w:tcPr>
            <w:tcW w:w="445" w:type="dxa"/>
          </w:tcPr>
          <w:p w14:paraId="3B79AEC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240" w:type="dxa"/>
          </w:tcPr>
          <w:p w14:paraId="463355D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/>
                <w:sz w:val="22"/>
                <w:szCs w:val="22"/>
              </w:rPr>
              <w:t>patient_id</w:t>
            </w:r>
            <w:proofErr w:type="spellEnd"/>
          </w:p>
        </w:tc>
        <w:tc>
          <w:tcPr>
            <w:tcW w:w="6390" w:type="dxa"/>
          </w:tcPr>
          <w:p w14:paraId="3A7047C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TCGA patient name (more info on the naming convention can be found </w:t>
            </w:r>
            <w:hyperlink r:id="rId21" w:history="1">
              <w:r w:rsidRPr="00364446">
                <w:rPr>
                  <w:rStyle w:val="Hyperlink"/>
                  <w:sz w:val="22"/>
                  <w:szCs w:val="22"/>
                </w:rPr>
                <w:t>here</w:t>
              </w:r>
            </w:hyperlink>
            <w:r w:rsidRPr="00364446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4F79E6" w:rsidRPr="00364446" w14:paraId="0E2D74F3" w14:textId="77777777" w:rsidTr="001D0884">
        <w:trPr>
          <w:trHeight w:val="305"/>
        </w:trPr>
        <w:tc>
          <w:tcPr>
            <w:tcW w:w="445" w:type="dxa"/>
          </w:tcPr>
          <w:p w14:paraId="3C35389C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240" w:type="dxa"/>
          </w:tcPr>
          <w:p w14:paraId="60C97B35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Hugo_Symbol</w:t>
            </w:r>
            <w:proofErr w:type="spellEnd"/>
          </w:p>
        </w:tc>
        <w:tc>
          <w:tcPr>
            <w:tcW w:w="6390" w:type="dxa"/>
          </w:tcPr>
          <w:p w14:paraId="2C8890F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hyperlink r:id="rId22" w:tgtFrame="_blank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HUGO</w:t>
              </w:r>
            </w:hyperlink>
            <w:r w:rsidRPr="00364446">
              <w:rPr>
                <w:rStyle w:val="apple-converted-space"/>
                <w:color w:val="000000" w:themeColor="text1"/>
                <w:sz w:val="22"/>
                <w:szCs w:val="22"/>
              </w:rPr>
              <w:t> </w:t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symbol for the gene </w:t>
            </w:r>
          </w:p>
        </w:tc>
      </w:tr>
      <w:tr w:rsidR="004F79E6" w:rsidRPr="00364446" w14:paraId="27845F30" w14:textId="77777777" w:rsidTr="001D0884">
        <w:trPr>
          <w:trHeight w:val="305"/>
        </w:trPr>
        <w:tc>
          <w:tcPr>
            <w:tcW w:w="445" w:type="dxa"/>
          </w:tcPr>
          <w:p w14:paraId="00EC4A6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240" w:type="dxa"/>
          </w:tcPr>
          <w:p w14:paraId="03EDEBEB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Entrez_Gene_Id</w:t>
            </w:r>
            <w:proofErr w:type="spellEnd"/>
          </w:p>
        </w:tc>
        <w:tc>
          <w:tcPr>
            <w:tcW w:w="6390" w:type="dxa"/>
          </w:tcPr>
          <w:p w14:paraId="59803BD6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hyperlink r:id="rId23" w:tgtFrame="_blank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Entrez gene</w:t>
              </w:r>
            </w:hyperlink>
            <w:r w:rsidRPr="00364446">
              <w:rPr>
                <w:rStyle w:val="apple-converted-space"/>
                <w:color w:val="000000" w:themeColor="text1"/>
                <w:sz w:val="22"/>
                <w:szCs w:val="22"/>
              </w:rPr>
              <w:t> </w:t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ID </w:t>
            </w:r>
          </w:p>
        </w:tc>
      </w:tr>
      <w:tr w:rsidR="004F79E6" w:rsidRPr="00364446" w14:paraId="2935BE24" w14:textId="77777777" w:rsidTr="001D0884">
        <w:trPr>
          <w:trHeight w:val="305"/>
        </w:trPr>
        <w:tc>
          <w:tcPr>
            <w:tcW w:w="445" w:type="dxa"/>
          </w:tcPr>
          <w:p w14:paraId="1C4471E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240" w:type="dxa"/>
          </w:tcPr>
          <w:p w14:paraId="08D19C7C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Center</w:t>
            </w:r>
          </w:p>
        </w:tc>
        <w:tc>
          <w:tcPr>
            <w:tcW w:w="6390" w:type="dxa"/>
          </w:tcPr>
          <w:p w14:paraId="6C6CE90E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Genome sequencing center reporting the variant</w:t>
            </w:r>
          </w:p>
        </w:tc>
      </w:tr>
      <w:tr w:rsidR="004F79E6" w:rsidRPr="00364446" w14:paraId="390F10A7" w14:textId="77777777" w:rsidTr="001D0884">
        <w:trPr>
          <w:trHeight w:val="305"/>
        </w:trPr>
        <w:tc>
          <w:tcPr>
            <w:tcW w:w="445" w:type="dxa"/>
          </w:tcPr>
          <w:p w14:paraId="0DCC2EE4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240" w:type="dxa"/>
          </w:tcPr>
          <w:p w14:paraId="6D2FA31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NCBI_Build</w:t>
            </w:r>
            <w:proofErr w:type="spellEnd"/>
          </w:p>
        </w:tc>
        <w:tc>
          <w:tcPr>
            <w:tcW w:w="6390" w:type="dxa"/>
          </w:tcPr>
          <w:p w14:paraId="578F8C88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Reference genome used for the alignment (e</w:t>
            </w:r>
            <w:r w:rsidRPr="00364446">
              <w:t xml:space="preserve">.g., </w:t>
            </w:r>
            <w:r w:rsidRPr="00364446">
              <w:rPr>
                <w:color w:val="000000" w:themeColor="text1"/>
                <w:sz w:val="22"/>
                <w:szCs w:val="22"/>
              </w:rPr>
              <w:t>GRCh37)</w:t>
            </w:r>
          </w:p>
        </w:tc>
      </w:tr>
      <w:tr w:rsidR="004F79E6" w:rsidRPr="00364446" w14:paraId="701699A8" w14:textId="77777777" w:rsidTr="001D0884">
        <w:trPr>
          <w:trHeight w:val="305"/>
        </w:trPr>
        <w:tc>
          <w:tcPr>
            <w:tcW w:w="445" w:type="dxa"/>
          </w:tcPr>
          <w:p w14:paraId="11FEA8F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240" w:type="dxa"/>
          </w:tcPr>
          <w:p w14:paraId="71A3E9F5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Chromosome</w:t>
            </w:r>
          </w:p>
        </w:tc>
        <w:tc>
          <w:tcPr>
            <w:tcW w:w="6390" w:type="dxa"/>
          </w:tcPr>
          <w:p w14:paraId="385355FD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affected chromosome (e.g., chr1)</w:t>
            </w:r>
          </w:p>
        </w:tc>
      </w:tr>
      <w:tr w:rsidR="004F79E6" w:rsidRPr="00364446" w14:paraId="3EAA60C5" w14:textId="77777777" w:rsidTr="001D0884">
        <w:trPr>
          <w:trHeight w:val="305"/>
        </w:trPr>
        <w:tc>
          <w:tcPr>
            <w:tcW w:w="445" w:type="dxa"/>
          </w:tcPr>
          <w:p w14:paraId="2E11BE9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240" w:type="dxa"/>
          </w:tcPr>
          <w:p w14:paraId="79C86FF4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Start_Position</w:t>
            </w:r>
            <w:proofErr w:type="spellEnd"/>
          </w:p>
        </w:tc>
        <w:tc>
          <w:tcPr>
            <w:tcW w:w="6390" w:type="dxa"/>
          </w:tcPr>
          <w:p w14:paraId="197BD516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Mutation </w:t>
            </w:r>
            <w:proofErr w:type="gramStart"/>
            <w:r w:rsidRPr="00364446">
              <w:rPr>
                <w:color w:val="000000" w:themeColor="text1"/>
                <w:sz w:val="22"/>
                <w:szCs w:val="22"/>
              </w:rPr>
              <w:t>start</w:t>
            </w:r>
            <w:proofErr w:type="gramEnd"/>
            <w:r w:rsidRPr="00364446">
              <w:rPr>
                <w:color w:val="000000" w:themeColor="text1"/>
                <w:sz w:val="22"/>
                <w:szCs w:val="22"/>
              </w:rPr>
              <w:t xml:space="preserve"> genomic coordinate</w:t>
            </w:r>
          </w:p>
        </w:tc>
      </w:tr>
      <w:tr w:rsidR="004F79E6" w:rsidRPr="00364446" w14:paraId="7BC0B624" w14:textId="77777777" w:rsidTr="001D0884">
        <w:trPr>
          <w:trHeight w:val="305"/>
        </w:trPr>
        <w:tc>
          <w:tcPr>
            <w:tcW w:w="445" w:type="dxa"/>
          </w:tcPr>
          <w:p w14:paraId="294F2CC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240" w:type="dxa"/>
          </w:tcPr>
          <w:p w14:paraId="5D748AA7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End_Position</w:t>
            </w:r>
            <w:proofErr w:type="spellEnd"/>
          </w:p>
        </w:tc>
        <w:tc>
          <w:tcPr>
            <w:tcW w:w="6390" w:type="dxa"/>
          </w:tcPr>
          <w:p w14:paraId="5AF81EC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Mutation </w:t>
            </w:r>
            <w:proofErr w:type="gramStart"/>
            <w:r w:rsidRPr="00364446">
              <w:rPr>
                <w:color w:val="000000" w:themeColor="text1"/>
                <w:sz w:val="22"/>
                <w:szCs w:val="22"/>
              </w:rPr>
              <w:t>end</w:t>
            </w:r>
            <w:proofErr w:type="gramEnd"/>
            <w:r w:rsidRPr="00364446">
              <w:rPr>
                <w:color w:val="000000" w:themeColor="text1"/>
                <w:sz w:val="22"/>
                <w:szCs w:val="22"/>
              </w:rPr>
              <w:t xml:space="preserve"> genomic coordinate</w:t>
            </w:r>
          </w:p>
        </w:tc>
      </w:tr>
      <w:tr w:rsidR="004F79E6" w:rsidRPr="00364446" w14:paraId="684F1ADD" w14:textId="77777777" w:rsidTr="001D0884">
        <w:trPr>
          <w:trHeight w:val="305"/>
        </w:trPr>
        <w:tc>
          <w:tcPr>
            <w:tcW w:w="445" w:type="dxa"/>
          </w:tcPr>
          <w:p w14:paraId="2B186FB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3240" w:type="dxa"/>
          </w:tcPr>
          <w:p w14:paraId="6382F4BB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Strand</w:t>
            </w:r>
          </w:p>
        </w:tc>
        <w:tc>
          <w:tcPr>
            <w:tcW w:w="6390" w:type="dxa"/>
          </w:tcPr>
          <w:p w14:paraId="31F392A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Genomic strand of the reported allele</w:t>
            </w:r>
          </w:p>
        </w:tc>
      </w:tr>
      <w:tr w:rsidR="004F79E6" w:rsidRPr="00364446" w14:paraId="0EA45DB2" w14:textId="77777777" w:rsidTr="001D0884">
        <w:trPr>
          <w:trHeight w:val="305"/>
        </w:trPr>
        <w:tc>
          <w:tcPr>
            <w:tcW w:w="445" w:type="dxa"/>
          </w:tcPr>
          <w:p w14:paraId="3DC68194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3240" w:type="dxa"/>
          </w:tcPr>
          <w:p w14:paraId="0365D6D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Variant_Classification</w:t>
            </w:r>
            <w:proofErr w:type="spellEnd"/>
          </w:p>
        </w:tc>
        <w:tc>
          <w:tcPr>
            <w:tcW w:w="6390" w:type="dxa"/>
          </w:tcPr>
          <w:p w14:paraId="74EEF7C6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Translational effect of variant allele</w:t>
            </w:r>
          </w:p>
        </w:tc>
      </w:tr>
      <w:tr w:rsidR="004F79E6" w:rsidRPr="00364446" w14:paraId="1F6D7F2B" w14:textId="77777777" w:rsidTr="001D0884">
        <w:trPr>
          <w:trHeight w:val="305"/>
        </w:trPr>
        <w:tc>
          <w:tcPr>
            <w:tcW w:w="445" w:type="dxa"/>
          </w:tcPr>
          <w:p w14:paraId="52AB2564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3240" w:type="dxa"/>
          </w:tcPr>
          <w:p w14:paraId="0AC66238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Variant_Type</w:t>
            </w:r>
            <w:proofErr w:type="spellEnd"/>
          </w:p>
        </w:tc>
        <w:tc>
          <w:tcPr>
            <w:tcW w:w="6390" w:type="dxa"/>
          </w:tcPr>
          <w:p w14:paraId="77B2BF9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Type of mutation. SNP: single-nucleotide polymorphism, DNP: di-nucleotide polymorphism, TNP: tri-nucleotide polymorphism, ONP: oligo-nucleotide polymorphism, INS: insertion, DEL: deletion </w:t>
            </w:r>
          </w:p>
        </w:tc>
      </w:tr>
      <w:tr w:rsidR="004F79E6" w:rsidRPr="00364446" w14:paraId="2735839C" w14:textId="77777777" w:rsidTr="001D0884">
        <w:trPr>
          <w:trHeight w:val="305"/>
        </w:trPr>
        <w:tc>
          <w:tcPr>
            <w:tcW w:w="445" w:type="dxa"/>
          </w:tcPr>
          <w:p w14:paraId="46B450C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3240" w:type="dxa"/>
          </w:tcPr>
          <w:p w14:paraId="0E8C29C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Reference_Allele</w:t>
            </w:r>
            <w:proofErr w:type="spellEnd"/>
          </w:p>
        </w:tc>
        <w:tc>
          <w:tcPr>
            <w:tcW w:w="6390" w:type="dxa"/>
          </w:tcPr>
          <w:p w14:paraId="322A98D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Reference allele at variant position. Includes the deleted sequence for a deletion or "-" for an insertion</w:t>
            </w:r>
          </w:p>
        </w:tc>
      </w:tr>
      <w:tr w:rsidR="004F79E6" w:rsidRPr="00364446" w14:paraId="59942989" w14:textId="77777777" w:rsidTr="001D0884">
        <w:trPr>
          <w:trHeight w:val="305"/>
        </w:trPr>
        <w:tc>
          <w:tcPr>
            <w:tcW w:w="445" w:type="dxa"/>
          </w:tcPr>
          <w:p w14:paraId="4B06D0E9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3240" w:type="dxa"/>
          </w:tcPr>
          <w:p w14:paraId="5F89614B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Tumor_Seq_Allele1</w:t>
            </w:r>
          </w:p>
        </w:tc>
        <w:tc>
          <w:tcPr>
            <w:tcW w:w="6390" w:type="dxa"/>
          </w:tcPr>
          <w:p w14:paraId="3466749B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Primary data genotype for tumor sequencing (discovery) allele 1. A "-" symbol for a deletion represents a variant. A "-" symbol for an insertion represents wild-type allele. </w:t>
            </w:r>
          </w:p>
        </w:tc>
      </w:tr>
      <w:tr w:rsidR="004F79E6" w:rsidRPr="00364446" w14:paraId="002962C5" w14:textId="77777777" w:rsidTr="001D0884">
        <w:trPr>
          <w:trHeight w:val="305"/>
        </w:trPr>
        <w:tc>
          <w:tcPr>
            <w:tcW w:w="445" w:type="dxa"/>
          </w:tcPr>
          <w:p w14:paraId="240A54B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3240" w:type="dxa"/>
          </w:tcPr>
          <w:p w14:paraId="3B600808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Tumor_Seq_Allele2</w:t>
            </w:r>
          </w:p>
        </w:tc>
        <w:tc>
          <w:tcPr>
            <w:tcW w:w="6390" w:type="dxa"/>
          </w:tcPr>
          <w:p w14:paraId="6E20ECCD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Tumor sequencing (discovery) allele 2</w:t>
            </w:r>
          </w:p>
        </w:tc>
      </w:tr>
      <w:tr w:rsidR="004F79E6" w:rsidRPr="00364446" w14:paraId="663D00EA" w14:textId="77777777" w:rsidTr="001D0884">
        <w:trPr>
          <w:trHeight w:val="305"/>
        </w:trPr>
        <w:tc>
          <w:tcPr>
            <w:tcW w:w="445" w:type="dxa"/>
          </w:tcPr>
          <w:p w14:paraId="4EBEE16E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3240" w:type="dxa"/>
          </w:tcPr>
          <w:p w14:paraId="0BDB05D8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dbSNP_RS</w:t>
            </w:r>
            <w:proofErr w:type="spellEnd"/>
          </w:p>
        </w:tc>
        <w:tc>
          <w:tcPr>
            <w:tcW w:w="6390" w:type="dxa"/>
          </w:tcPr>
          <w:p w14:paraId="6C7BD8E7" w14:textId="77AF3B80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The </w:t>
            </w: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rsIDs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 xml:space="preserve"> from the</w:t>
            </w:r>
            <w:r w:rsidRPr="00364446">
              <w:rPr>
                <w:rStyle w:val="apple-converted-space"/>
                <w:color w:val="000000" w:themeColor="text1"/>
                <w:sz w:val="22"/>
                <w:szCs w:val="22"/>
              </w:rPr>
              <w:t> </w:t>
            </w:r>
            <w:proofErr w:type="spellStart"/>
            <w:r w:rsidR="004C546F" w:rsidRPr="00364446">
              <w:rPr>
                <w:sz w:val="22"/>
                <w:szCs w:val="22"/>
              </w:rPr>
              <w:fldChar w:fldCharType="begin"/>
            </w:r>
            <w:r w:rsidR="004C546F" w:rsidRPr="00364446">
              <w:rPr>
                <w:sz w:val="22"/>
                <w:szCs w:val="22"/>
              </w:rPr>
              <w:instrText>HYPERLINK "https://www.ncbi.nlm.nih.gov/snp/" \t "_blank"</w:instrText>
            </w:r>
            <w:r w:rsidR="004C546F" w:rsidRPr="00364446">
              <w:rPr>
                <w:sz w:val="22"/>
                <w:szCs w:val="22"/>
              </w:rPr>
            </w:r>
            <w:r w:rsidR="004C546F" w:rsidRPr="00364446">
              <w:rPr>
                <w:sz w:val="22"/>
                <w:szCs w:val="22"/>
              </w:rPr>
              <w:fldChar w:fldCharType="separate"/>
            </w:r>
            <w:r w:rsidRPr="00364446">
              <w:rPr>
                <w:rStyle w:val="Hyperlink"/>
                <w:sz w:val="22"/>
                <w:szCs w:val="22"/>
              </w:rPr>
              <w:t>dbSNP</w:t>
            </w:r>
            <w:proofErr w:type="spellEnd"/>
            <w:r w:rsidRPr="00364446">
              <w:rPr>
                <w:rStyle w:val="Hyperlink"/>
                <w:sz w:val="22"/>
                <w:szCs w:val="22"/>
              </w:rPr>
              <w:t> database</w:t>
            </w:r>
            <w:r w:rsidR="004C546F" w:rsidRPr="00364446">
              <w:rPr>
                <w:sz w:val="22"/>
                <w:szCs w:val="22"/>
              </w:rPr>
              <w:fldChar w:fldCharType="end"/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, "novel" if not found in any database used, or null if there is no </w:t>
            </w: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dbSNP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 xml:space="preserve"> record, but it is found in other databases</w:t>
            </w:r>
          </w:p>
        </w:tc>
      </w:tr>
      <w:tr w:rsidR="004F79E6" w:rsidRPr="00364446" w14:paraId="13ABC195" w14:textId="77777777" w:rsidTr="001D0884">
        <w:trPr>
          <w:trHeight w:val="305"/>
        </w:trPr>
        <w:tc>
          <w:tcPr>
            <w:tcW w:w="445" w:type="dxa"/>
          </w:tcPr>
          <w:p w14:paraId="4D58F988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3240" w:type="dxa"/>
          </w:tcPr>
          <w:p w14:paraId="6969BF27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dbSNP_Val_Status</w:t>
            </w:r>
            <w:proofErr w:type="spellEnd"/>
          </w:p>
        </w:tc>
        <w:tc>
          <w:tcPr>
            <w:tcW w:w="6390" w:type="dxa"/>
          </w:tcPr>
          <w:p w14:paraId="18D738D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The </w:t>
            </w: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dbSNP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 xml:space="preserve"> validation status is reported as a semicolon-separated list of statuses. The union of all </w:t>
            </w: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rsIDs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 xml:space="preserve"> is taken when there </w:t>
            </w:r>
            <w:proofErr w:type="gramStart"/>
            <w:r w:rsidRPr="00364446">
              <w:rPr>
                <w:color w:val="000000" w:themeColor="text1"/>
                <w:sz w:val="22"/>
                <w:szCs w:val="22"/>
              </w:rPr>
              <w:t>are</w:t>
            </w:r>
            <w:proofErr w:type="gramEnd"/>
            <w:r w:rsidRPr="00364446">
              <w:rPr>
                <w:color w:val="000000" w:themeColor="text1"/>
                <w:sz w:val="22"/>
                <w:szCs w:val="22"/>
              </w:rPr>
              <w:t xml:space="preserve"> multiple</w:t>
            </w:r>
          </w:p>
        </w:tc>
      </w:tr>
      <w:tr w:rsidR="004F79E6" w:rsidRPr="00364446" w14:paraId="4834CD36" w14:textId="77777777" w:rsidTr="001D0884">
        <w:trPr>
          <w:trHeight w:val="305"/>
        </w:trPr>
        <w:tc>
          <w:tcPr>
            <w:tcW w:w="445" w:type="dxa"/>
          </w:tcPr>
          <w:p w14:paraId="3F2E3D2E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3240" w:type="dxa"/>
          </w:tcPr>
          <w:p w14:paraId="6BEDF58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Tumor_Sample_Barcode</w:t>
            </w:r>
            <w:proofErr w:type="spellEnd"/>
          </w:p>
        </w:tc>
        <w:tc>
          <w:tcPr>
            <w:tcW w:w="6390" w:type="dxa"/>
          </w:tcPr>
          <w:p w14:paraId="22F265B6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Aliquot barcode for the tumor sample</w:t>
            </w:r>
          </w:p>
        </w:tc>
      </w:tr>
      <w:tr w:rsidR="004F79E6" w:rsidRPr="00364446" w14:paraId="193B6945" w14:textId="77777777" w:rsidTr="001D0884">
        <w:trPr>
          <w:trHeight w:val="305"/>
        </w:trPr>
        <w:tc>
          <w:tcPr>
            <w:tcW w:w="445" w:type="dxa"/>
          </w:tcPr>
          <w:p w14:paraId="2CB15F25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3240" w:type="dxa"/>
          </w:tcPr>
          <w:p w14:paraId="2B9BCFB5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Matched_Norm_Sample_Barcode</w:t>
            </w:r>
            <w:proofErr w:type="spellEnd"/>
          </w:p>
        </w:tc>
        <w:tc>
          <w:tcPr>
            <w:tcW w:w="6390" w:type="dxa"/>
          </w:tcPr>
          <w:p w14:paraId="137C0E4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Aliquot barcode for the matched normal sample</w:t>
            </w:r>
          </w:p>
        </w:tc>
      </w:tr>
      <w:tr w:rsidR="004F79E6" w:rsidRPr="00364446" w14:paraId="7599049D" w14:textId="77777777" w:rsidTr="001D0884">
        <w:trPr>
          <w:trHeight w:val="305"/>
        </w:trPr>
        <w:tc>
          <w:tcPr>
            <w:tcW w:w="445" w:type="dxa"/>
          </w:tcPr>
          <w:p w14:paraId="1742428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3240" w:type="dxa"/>
          </w:tcPr>
          <w:p w14:paraId="63FDF87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Match_Norm_Seq_Allele1</w:t>
            </w:r>
          </w:p>
        </w:tc>
        <w:tc>
          <w:tcPr>
            <w:tcW w:w="6390" w:type="dxa"/>
          </w:tcPr>
          <w:p w14:paraId="2131265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Primary data genotype. Matched normal sequencing allele 1. A "-" symbol for a deletion represents a variant. A "-" symbol for an insertion represents wild-type allele. </w:t>
            </w:r>
          </w:p>
        </w:tc>
      </w:tr>
      <w:tr w:rsidR="004F79E6" w:rsidRPr="00364446" w14:paraId="6607DE5A" w14:textId="77777777" w:rsidTr="001D0884">
        <w:trPr>
          <w:trHeight w:val="305"/>
        </w:trPr>
        <w:tc>
          <w:tcPr>
            <w:tcW w:w="445" w:type="dxa"/>
          </w:tcPr>
          <w:p w14:paraId="0A52E48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3240" w:type="dxa"/>
          </w:tcPr>
          <w:p w14:paraId="29162C05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Tumor_Validation_Allele1</w:t>
            </w:r>
          </w:p>
        </w:tc>
        <w:tc>
          <w:tcPr>
            <w:tcW w:w="6390" w:type="dxa"/>
          </w:tcPr>
          <w:p w14:paraId="52A383E6" w14:textId="57C0142A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Secondary data from orthogonal technology. Tumor genotyping (validation) for allele 1. A "-" symbol for a deletion represents a variant. A "-" symbol for an insertion represents wild-type allele. </w:t>
            </w:r>
          </w:p>
        </w:tc>
      </w:tr>
      <w:tr w:rsidR="004F79E6" w:rsidRPr="00364446" w14:paraId="5A38F0DC" w14:textId="77777777" w:rsidTr="001D0884">
        <w:trPr>
          <w:trHeight w:val="305"/>
        </w:trPr>
        <w:tc>
          <w:tcPr>
            <w:tcW w:w="445" w:type="dxa"/>
          </w:tcPr>
          <w:p w14:paraId="56EA0DB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3240" w:type="dxa"/>
          </w:tcPr>
          <w:p w14:paraId="6C1C27D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Tumor_Validation_Allele2</w:t>
            </w:r>
          </w:p>
        </w:tc>
        <w:tc>
          <w:tcPr>
            <w:tcW w:w="6390" w:type="dxa"/>
          </w:tcPr>
          <w:p w14:paraId="0F30B268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Secondary data from orthogonal technology. Tumor genotyping (validation) for allele 2</w:t>
            </w:r>
          </w:p>
        </w:tc>
      </w:tr>
      <w:tr w:rsidR="004F79E6" w:rsidRPr="00364446" w14:paraId="17D789C7" w14:textId="77777777" w:rsidTr="001D0884">
        <w:trPr>
          <w:trHeight w:val="305"/>
        </w:trPr>
        <w:tc>
          <w:tcPr>
            <w:tcW w:w="445" w:type="dxa"/>
          </w:tcPr>
          <w:p w14:paraId="557D00C9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3240" w:type="dxa"/>
          </w:tcPr>
          <w:p w14:paraId="3794093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HGVSc</w:t>
            </w:r>
            <w:proofErr w:type="spellEnd"/>
          </w:p>
        </w:tc>
        <w:tc>
          <w:tcPr>
            <w:tcW w:w="6390" w:type="dxa"/>
          </w:tcPr>
          <w:p w14:paraId="45318567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coding sequence of the variant in HGVS recommended format</w:t>
            </w:r>
          </w:p>
        </w:tc>
      </w:tr>
      <w:tr w:rsidR="004F79E6" w:rsidRPr="00364446" w14:paraId="3D70B767" w14:textId="77777777" w:rsidTr="001D0884">
        <w:trPr>
          <w:trHeight w:val="305"/>
        </w:trPr>
        <w:tc>
          <w:tcPr>
            <w:tcW w:w="445" w:type="dxa"/>
          </w:tcPr>
          <w:p w14:paraId="42CD441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3240" w:type="dxa"/>
          </w:tcPr>
          <w:p w14:paraId="57BA64B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HGVSp</w:t>
            </w:r>
            <w:proofErr w:type="spellEnd"/>
          </w:p>
        </w:tc>
        <w:tc>
          <w:tcPr>
            <w:tcW w:w="6390" w:type="dxa"/>
          </w:tcPr>
          <w:p w14:paraId="24B7E248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protein sequence of the variant in HGVS recommended format. "p.=" signifies no change in the protein</w:t>
            </w:r>
          </w:p>
        </w:tc>
      </w:tr>
      <w:tr w:rsidR="004F79E6" w:rsidRPr="00364446" w14:paraId="05E6FC6A" w14:textId="77777777" w:rsidTr="001D0884">
        <w:trPr>
          <w:trHeight w:val="305"/>
        </w:trPr>
        <w:tc>
          <w:tcPr>
            <w:tcW w:w="445" w:type="dxa"/>
          </w:tcPr>
          <w:p w14:paraId="2838BCB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3240" w:type="dxa"/>
          </w:tcPr>
          <w:p w14:paraId="23AB96B6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Transcript_ID</w:t>
            </w:r>
            <w:proofErr w:type="spellEnd"/>
          </w:p>
        </w:tc>
        <w:tc>
          <w:tcPr>
            <w:tcW w:w="6390" w:type="dxa"/>
          </w:tcPr>
          <w:p w14:paraId="08C197BE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Ensembl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 xml:space="preserve"> ID of the transcript affected by the variant</w:t>
            </w:r>
          </w:p>
        </w:tc>
      </w:tr>
      <w:tr w:rsidR="004F79E6" w:rsidRPr="00364446" w14:paraId="40F96B96" w14:textId="77777777" w:rsidTr="001D0884">
        <w:trPr>
          <w:trHeight w:val="305"/>
        </w:trPr>
        <w:tc>
          <w:tcPr>
            <w:tcW w:w="445" w:type="dxa"/>
          </w:tcPr>
          <w:p w14:paraId="096E1E5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3240" w:type="dxa"/>
          </w:tcPr>
          <w:p w14:paraId="608DB88E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t_depth</w:t>
            </w:r>
            <w:proofErr w:type="spellEnd"/>
          </w:p>
        </w:tc>
        <w:tc>
          <w:tcPr>
            <w:tcW w:w="6390" w:type="dxa"/>
          </w:tcPr>
          <w:p w14:paraId="37EE0317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Read depth across this locus in tumor BAM</w:t>
            </w:r>
          </w:p>
        </w:tc>
      </w:tr>
      <w:tr w:rsidR="004F79E6" w:rsidRPr="00364446" w14:paraId="1875A1D9" w14:textId="77777777" w:rsidTr="001D0884">
        <w:trPr>
          <w:trHeight w:val="305"/>
        </w:trPr>
        <w:tc>
          <w:tcPr>
            <w:tcW w:w="445" w:type="dxa"/>
          </w:tcPr>
          <w:p w14:paraId="3BA1385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3240" w:type="dxa"/>
          </w:tcPr>
          <w:p w14:paraId="32FBACE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t_ref_count</w:t>
            </w:r>
            <w:proofErr w:type="spellEnd"/>
          </w:p>
        </w:tc>
        <w:tc>
          <w:tcPr>
            <w:tcW w:w="6390" w:type="dxa"/>
          </w:tcPr>
          <w:p w14:paraId="7C245248" w14:textId="1D7B6A14" w:rsidR="004F79E6" w:rsidRPr="00364446" w:rsidRDefault="00E03EFD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Read depth supporting the reference allele in tumor BAM</w:t>
            </w:r>
          </w:p>
        </w:tc>
      </w:tr>
      <w:tr w:rsidR="004F79E6" w:rsidRPr="00364446" w14:paraId="6CECF02B" w14:textId="77777777" w:rsidTr="001D0884">
        <w:trPr>
          <w:trHeight w:val="305"/>
        </w:trPr>
        <w:tc>
          <w:tcPr>
            <w:tcW w:w="445" w:type="dxa"/>
          </w:tcPr>
          <w:p w14:paraId="73CEC7E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27</w:t>
            </w:r>
          </w:p>
        </w:tc>
        <w:tc>
          <w:tcPr>
            <w:tcW w:w="3240" w:type="dxa"/>
          </w:tcPr>
          <w:p w14:paraId="5ED7494C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t_alt_count</w:t>
            </w:r>
            <w:proofErr w:type="spellEnd"/>
          </w:p>
        </w:tc>
        <w:tc>
          <w:tcPr>
            <w:tcW w:w="6390" w:type="dxa"/>
          </w:tcPr>
          <w:p w14:paraId="0423CFF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Read depth supporting the variant allele in tumor BAM</w:t>
            </w:r>
          </w:p>
        </w:tc>
      </w:tr>
      <w:tr w:rsidR="004F79E6" w:rsidRPr="00364446" w14:paraId="289AE285" w14:textId="77777777" w:rsidTr="001D0884">
        <w:trPr>
          <w:trHeight w:val="305"/>
        </w:trPr>
        <w:tc>
          <w:tcPr>
            <w:tcW w:w="445" w:type="dxa"/>
          </w:tcPr>
          <w:p w14:paraId="58C6947C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3240" w:type="dxa"/>
          </w:tcPr>
          <w:p w14:paraId="553B446B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n_depth</w:t>
            </w:r>
            <w:proofErr w:type="spellEnd"/>
          </w:p>
        </w:tc>
        <w:tc>
          <w:tcPr>
            <w:tcW w:w="6390" w:type="dxa"/>
          </w:tcPr>
          <w:p w14:paraId="5DBCA1DF" w14:textId="5BD9B311" w:rsidR="004F79E6" w:rsidRPr="00364446" w:rsidRDefault="00E03EFD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Read depth across this locus in normal BAM</w:t>
            </w:r>
          </w:p>
        </w:tc>
      </w:tr>
      <w:tr w:rsidR="004F79E6" w:rsidRPr="00364446" w14:paraId="6CDA148E" w14:textId="77777777" w:rsidTr="001D0884">
        <w:trPr>
          <w:trHeight w:val="305"/>
        </w:trPr>
        <w:tc>
          <w:tcPr>
            <w:tcW w:w="445" w:type="dxa"/>
          </w:tcPr>
          <w:p w14:paraId="58F0E17B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3240" w:type="dxa"/>
          </w:tcPr>
          <w:p w14:paraId="2C070B5E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Allele</w:t>
            </w:r>
          </w:p>
        </w:tc>
        <w:tc>
          <w:tcPr>
            <w:tcW w:w="6390" w:type="dxa"/>
          </w:tcPr>
          <w:p w14:paraId="254BED44" w14:textId="6C9F0B82" w:rsidR="004F79E6" w:rsidRPr="00364446" w:rsidRDefault="00E03EFD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variant allele used to calculate the consequence</w:t>
            </w:r>
          </w:p>
        </w:tc>
      </w:tr>
      <w:tr w:rsidR="004F79E6" w:rsidRPr="00364446" w14:paraId="307CD250" w14:textId="77777777" w:rsidTr="001D0884">
        <w:trPr>
          <w:trHeight w:val="305"/>
        </w:trPr>
        <w:tc>
          <w:tcPr>
            <w:tcW w:w="445" w:type="dxa"/>
          </w:tcPr>
          <w:p w14:paraId="05537709" w14:textId="618D6191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lastRenderedPageBreak/>
              <w:t>3</w:t>
            </w:r>
            <w:r w:rsidR="00E03EFD"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0</w:t>
            </w:r>
          </w:p>
        </w:tc>
        <w:tc>
          <w:tcPr>
            <w:tcW w:w="3240" w:type="dxa"/>
          </w:tcPr>
          <w:p w14:paraId="6E0A5A06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Consequence</w:t>
            </w:r>
          </w:p>
        </w:tc>
        <w:tc>
          <w:tcPr>
            <w:tcW w:w="6390" w:type="dxa"/>
          </w:tcPr>
          <w:p w14:paraId="1E2C9C81" w14:textId="19EF6A78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Consequence type of this variant; see</w:t>
            </w:r>
            <w:r w:rsidRPr="00364446">
              <w:rPr>
                <w:rStyle w:val="apple-converted-space"/>
                <w:color w:val="000000" w:themeColor="text1"/>
                <w:sz w:val="22"/>
                <w:szCs w:val="22"/>
                <w:shd w:val="clear" w:color="auto" w:fill="FFFFFF"/>
              </w:rPr>
              <w:t> </w:t>
            </w:r>
            <w:hyperlink r:id="rId24" w:tgtFrame="_blank" w:history="1"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sequence ontology</w:t>
              </w:r>
            </w:hyperlink>
            <w:r w:rsidRPr="00364446">
              <w:rPr>
                <w:sz w:val="22"/>
                <w:szCs w:val="22"/>
              </w:rPr>
              <w:t xml:space="preserve"> </w:t>
            </w: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terms</w:t>
            </w:r>
          </w:p>
        </w:tc>
      </w:tr>
      <w:tr w:rsidR="004F79E6" w:rsidRPr="00364446" w14:paraId="1C630E53" w14:textId="77777777" w:rsidTr="001D0884">
        <w:trPr>
          <w:trHeight w:val="305"/>
        </w:trPr>
        <w:tc>
          <w:tcPr>
            <w:tcW w:w="445" w:type="dxa"/>
          </w:tcPr>
          <w:p w14:paraId="3F9D0B8C" w14:textId="71B4671C" w:rsidR="004F79E6" w:rsidRPr="00364446" w:rsidRDefault="00221628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31</w:t>
            </w:r>
          </w:p>
        </w:tc>
        <w:tc>
          <w:tcPr>
            <w:tcW w:w="3240" w:type="dxa"/>
          </w:tcPr>
          <w:p w14:paraId="06D0D474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cDNA_position</w:t>
            </w:r>
            <w:proofErr w:type="spellEnd"/>
          </w:p>
        </w:tc>
        <w:tc>
          <w:tcPr>
            <w:tcW w:w="6390" w:type="dxa"/>
            <w:shd w:val="clear" w:color="auto" w:fill="auto"/>
          </w:tcPr>
          <w:p w14:paraId="14730A69" w14:textId="6E04B190" w:rsidR="004F79E6" w:rsidRPr="00364446" w:rsidRDefault="00221628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Relative position of base pair in the cDNA sequence as a fraction. A "-" symbol is displayed as the numerator if the variant does not appear in cDNA</w:t>
            </w:r>
          </w:p>
        </w:tc>
      </w:tr>
      <w:tr w:rsidR="004F79E6" w:rsidRPr="00364446" w14:paraId="7107A645" w14:textId="77777777" w:rsidTr="001D0884">
        <w:trPr>
          <w:trHeight w:val="305"/>
        </w:trPr>
        <w:tc>
          <w:tcPr>
            <w:tcW w:w="445" w:type="dxa"/>
          </w:tcPr>
          <w:p w14:paraId="1F295820" w14:textId="1A390ECF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</w:t>
            </w:r>
            <w:r w:rsidR="00221628"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2</w:t>
            </w:r>
          </w:p>
        </w:tc>
        <w:tc>
          <w:tcPr>
            <w:tcW w:w="3240" w:type="dxa"/>
          </w:tcPr>
          <w:p w14:paraId="10269287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CDS_position</w:t>
            </w:r>
            <w:proofErr w:type="spellEnd"/>
          </w:p>
        </w:tc>
        <w:tc>
          <w:tcPr>
            <w:tcW w:w="6390" w:type="dxa"/>
          </w:tcPr>
          <w:p w14:paraId="32D002C9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Relative position of base pair in coding sequence. A "-" symbol is displayed as the numerator if the variant does not appear in coding sequence</w:t>
            </w:r>
          </w:p>
        </w:tc>
      </w:tr>
      <w:tr w:rsidR="004F79E6" w:rsidRPr="00364446" w14:paraId="6D135618" w14:textId="77777777" w:rsidTr="001D0884">
        <w:trPr>
          <w:trHeight w:val="305"/>
        </w:trPr>
        <w:tc>
          <w:tcPr>
            <w:tcW w:w="445" w:type="dxa"/>
          </w:tcPr>
          <w:p w14:paraId="4D828952" w14:textId="77D1DC09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</w:t>
            </w:r>
            <w:r w:rsidR="00221628"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</w:t>
            </w:r>
          </w:p>
        </w:tc>
        <w:tc>
          <w:tcPr>
            <w:tcW w:w="3240" w:type="dxa"/>
          </w:tcPr>
          <w:p w14:paraId="23DAEA21" w14:textId="77777777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proofErr w:type="spellStart"/>
            <w:r w:rsidRPr="00364446">
              <w:rPr>
                <w:color w:val="000000"/>
                <w:sz w:val="22"/>
                <w:szCs w:val="22"/>
              </w:rPr>
              <w:t>Protein_position</w:t>
            </w:r>
            <w:proofErr w:type="spellEnd"/>
          </w:p>
        </w:tc>
        <w:tc>
          <w:tcPr>
            <w:tcW w:w="6390" w:type="dxa"/>
          </w:tcPr>
          <w:p w14:paraId="2054B793" w14:textId="44563C1C" w:rsidR="004F79E6" w:rsidRPr="00364446" w:rsidRDefault="00731AEC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sz w:val="22"/>
                <w:szCs w:val="22"/>
              </w:rPr>
              <w:t>Relative position of affected amino acid in protein. A "-" symbol is displayed as the numerator if the variant does not appear in coding sequence</w:t>
            </w:r>
          </w:p>
        </w:tc>
      </w:tr>
      <w:tr w:rsidR="004F79E6" w:rsidRPr="00364446" w14:paraId="4E7A9335" w14:textId="77777777" w:rsidTr="001D0884">
        <w:trPr>
          <w:trHeight w:val="305"/>
        </w:trPr>
        <w:tc>
          <w:tcPr>
            <w:tcW w:w="445" w:type="dxa"/>
          </w:tcPr>
          <w:p w14:paraId="19DAD2CD" w14:textId="3DAA36C8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</w:t>
            </w:r>
            <w:r w:rsidR="00731AEC"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4</w:t>
            </w:r>
          </w:p>
        </w:tc>
        <w:tc>
          <w:tcPr>
            <w:tcW w:w="3240" w:type="dxa"/>
          </w:tcPr>
          <w:p w14:paraId="7AD5D484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Amino_acids</w:t>
            </w:r>
            <w:proofErr w:type="spellEnd"/>
          </w:p>
        </w:tc>
        <w:tc>
          <w:tcPr>
            <w:tcW w:w="6390" w:type="dxa"/>
          </w:tcPr>
          <w:p w14:paraId="7846C82E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Only given if the variation affects the protein-coding sequence</w:t>
            </w:r>
          </w:p>
        </w:tc>
      </w:tr>
      <w:tr w:rsidR="004F79E6" w:rsidRPr="00364446" w14:paraId="33667AF0" w14:textId="77777777" w:rsidTr="001D0884">
        <w:trPr>
          <w:trHeight w:val="305"/>
        </w:trPr>
        <w:tc>
          <w:tcPr>
            <w:tcW w:w="445" w:type="dxa"/>
          </w:tcPr>
          <w:p w14:paraId="4F6E33E4" w14:textId="34D518DE" w:rsidR="004F79E6" w:rsidRPr="00364446" w:rsidRDefault="00731AEC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35</w:t>
            </w:r>
          </w:p>
        </w:tc>
        <w:tc>
          <w:tcPr>
            <w:tcW w:w="3240" w:type="dxa"/>
          </w:tcPr>
          <w:p w14:paraId="51C99149" w14:textId="77777777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/>
                <w:sz w:val="22"/>
                <w:szCs w:val="22"/>
              </w:rPr>
              <w:t>Codons</w:t>
            </w:r>
          </w:p>
        </w:tc>
        <w:tc>
          <w:tcPr>
            <w:tcW w:w="6390" w:type="dxa"/>
          </w:tcPr>
          <w:p w14:paraId="3CD78718" w14:textId="36E6BB37" w:rsidR="004F79E6" w:rsidRPr="00364446" w:rsidRDefault="00731AEC" w:rsidP="001D0884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The alternative codons with the variant base in upper case</w:t>
            </w:r>
          </w:p>
        </w:tc>
      </w:tr>
      <w:tr w:rsidR="004F79E6" w:rsidRPr="00364446" w14:paraId="4CEDA745" w14:textId="77777777" w:rsidTr="001D0884">
        <w:trPr>
          <w:trHeight w:val="305"/>
        </w:trPr>
        <w:tc>
          <w:tcPr>
            <w:tcW w:w="445" w:type="dxa"/>
          </w:tcPr>
          <w:p w14:paraId="7D870D25" w14:textId="08E0B0A6" w:rsidR="004F79E6" w:rsidRPr="00364446" w:rsidRDefault="00731AEC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36</w:t>
            </w:r>
          </w:p>
        </w:tc>
        <w:tc>
          <w:tcPr>
            <w:tcW w:w="3240" w:type="dxa"/>
          </w:tcPr>
          <w:p w14:paraId="41103AFA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Existing_variation</w:t>
            </w:r>
            <w:proofErr w:type="spellEnd"/>
          </w:p>
        </w:tc>
        <w:tc>
          <w:tcPr>
            <w:tcW w:w="6390" w:type="dxa"/>
          </w:tcPr>
          <w:p w14:paraId="26B3707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Known identifier of existing variation</w:t>
            </w:r>
          </w:p>
        </w:tc>
      </w:tr>
      <w:tr w:rsidR="004F79E6" w:rsidRPr="00364446" w14:paraId="6F407E3F" w14:textId="77777777" w:rsidTr="001D0884">
        <w:trPr>
          <w:trHeight w:val="305"/>
        </w:trPr>
        <w:tc>
          <w:tcPr>
            <w:tcW w:w="445" w:type="dxa"/>
          </w:tcPr>
          <w:p w14:paraId="5436E472" w14:textId="33BE7B32" w:rsidR="004F79E6" w:rsidRPr="00364446" w:rsidRDefault="00731AEC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37</w:t>
            </w:r>
          </w:p>
        </w:tc>
        <w:tc>
          <w:tcPr>
            <w:tcW w:w="3240" w:type="dxa"/>
          </w:tcPr>
          <w:p w14:paraId="58E6D635" w14:textId="77777777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/>
                <w:sz w:val="22"/>
                <w:szCs w:val="22"/>
              </w:rPr>
              <w:t>STRAND</w:t>
            </w:r>
          </w:p>
        </w:tc>
        <w:tc>
          <w:tcPr>
            <w:tcW w:w="6390" w:type="dxa"/>
          </w:tcPr>
          <w:p w14:paraId="2AB4A591" w14:textId="3E4979A5" w:rsidR="004F79E6" w:rsidRPr="00364446" w:rsidRDefault="00731AEC" w:rsidP="001D0884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The DNA strand (1 or -1) on which the transcript/feature lies</w:t>
            </w:r>
          </w:p>
        </w:tc>
      </w:tr>
      <w:tr w:rsidR="004F79E6" w:rsidRPr="00364446" w14:paraId="278E3A90" w14:textId="77777777" w:rsidTr="001D0884">
        <w:trPr>
          <w:trHeight w:val="305"/>
        </w:trPr>
        <w:tc>
          <w:tcPr>
            <w:tcW w:w="445" w:type="dxa"/>
          </w:tcPr>
          <w:p w14:paraId="1838172C" w14:textId="79D665F3" w:rsidR="004F79E6" w:rsidRPr="00364446" w:rsidRDefault="00731AEC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38</w:t>
            </w:r>
          </w:p>
        </w:tc>
        <w:tc>
          <w:tcPr>
            <w:tcW w:w="3240" w:type="dxa"/>
          </w:tcPr>
          <w:p w14:paraId="3ADDB63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CANONICAL</w:t>
            </w:r>
          </w:p>
        </w:tc>
        <w:tc>
          <w:tcPr>
            <w:tcW w:w="6390" w:type="dxa"/>
          </w:tcPr>
          <w:p w14:paraId="66A3736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A flag (YES) indicating that the VEP-based canonical transcript, the longest translation, was used for this gene. If not, the value is null</w:t>
            </w:r>
          </w:p>
        </w:tc>
      </w:tr>
      <w:tr w:rsidR="004F79E6" w:rsidRPr="00364446" w14:paraId="7D0BCA34" w14:textId="77777777" w:rsidTr="001D0884">
        <w:trPr>
          <w:trHeight w:val="305"/>
        </w:trPr>
        <w:tc>
          <w:tcPr>
            <w:tcW w:w="445" w:type="dxa"/>
          </w:tcPr>
          <w:p w14:paraId="1669767D" w14:textId="1EA98FF3" w:rsidR="004F79E6" w:rsidRPr="00364446" w:rsidRDefault="00731AEC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39</w:t>
            </w:r>
          </w:p>
        </w:tc>
        <w:tc>
          <w:tcPr>
            <w:tcW w:w="3240" w:type="dxa"/>
          </w:tcPr>
          <w:p w14:paraId="66F35A85" w14:textId="77777777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/>
                <w:sz w:val="22"/>
                <w:szCs w:val="22"/>
              </w:rPr>
              <w:t>CCDS</w:t>
            </w:r>
          </w:p>
        </w:tc>
        <w:tc>
          <w:tcPr>
            <w:tcW w:w="6390" w:type="dxa"/>
          </w:tcPr>
          <w:p w14:paraId="20E49A9A" w14:textId="656738BF" w:rsidR="004F79E6" w:rsidRPr="00364446" w:rsidRDefault="00731AEC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sz w:val="22"/>
                <w:szCs w:val="22"/>
              </w:rPr>
              <w:t xml:space="preserve">The </w:t>
            </w:r>
            <w:hyperlink r:id="rId25" w:history="1">
              <w:r w:rsidRPr="00364446">
                <w:rPr>
                  <w:rStyle w:val="Hyperlink"/>
                  <w:sz w:val="22"/>
                  <w:szCs w:val="22"/>
                </w:rPr>
                <w:t>CCDS</w:t>
              </w:r>
            </w:hyperlink>
            <w:r w:rsidRPr="00364446">
              <w:rPr>
                <w:sz w:val="22"/>
                <w:szCs w:val="22"/>
              </w:rPr>
              <w:t xml:space="preserve"> identifier for this transcript, where applicable</w:t>
            </w:r>
            <w:r w:rsidRPr="00364446">
              <w:rPr>
                <w:color w:val="3A3A3A"/>
                <w:sz w:val="22"/>
                <w:szCs w:val="22"/>
                <w:shd w:val="clear" w:color="auto" w:fill="F2F2F2"/>
              </w:rPr>
              <w:t xml:space="preserve"> </w:t>
            </w:r>
          </w:p>
        </w:tc>
      </w:tr>
      <w:tr w:rsidR="004F79E6" w:rsidRPr="00364446" w14:paraId="1B4A6A4F" w14:textId="77777777" w:rsidTr="001D0884">
        <w:trPr>
          <w:trHeight w:val="305"/>
        </w:trPr>
        <w:tc>
          <w:tcPr>
            <w:tcW w:w="445" w:type="dxa"/>
          </w:tcPr>
          <w:p w14:paraId="485918F0" w14:textId="723CB9CF" w:rsidR="004F79E6" w:rsidRPr="00364446" w:rsidRDefault="00731AEC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40</w:t>
            </w:r>
          </w:p>
        </w:tc>
        <w:tc>
          <w:tcPr>
            <w:tcW w:w="3240" w:type="dxa"/>
          </w:tcPr>
          <w:p w14:paraId="1D1E8655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ENSP</w:t>
            </w:r>
          </w:p>
        </w:tc>
        <w:tc>
          <w:tcPr>
            <w:tcW w:w="6390" w:type="dxa"/>
          </w:tcPr>
          <w:p w14:paraId="371427D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The </w:t>
            </w:r>
            <w:proofErr w:type="spellStart"/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Ensembl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protein identifier of the affected transcript</w:t>
            </w:r>
          </w:p>
        </w:tc>
      </w:tr>
      <w:tr w:rsidR="004F79E6" w:rsidRPr="00364446" w14:paraId="48DC145E" w14:textId="77777777" w:rsidTr="001D0884">
        <w:trPr>
          <w:trHeight w:val="305"/>
        </w:trPr>
        <w:tc>
          <w:tcPr>
            <w:tcW w:w="445" w:type="dxa"/>
          </w:tcPr>
          <w:p w14:paraId="10DD1971" w14:textId="0EA783ED" w:rsidR="004F79E6" w:rsidRPr="00364446" w:rsidRDefault="004F79E6" w:rsidP="001D0884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4</w:t>
            </w:r>
            <w:r w:rsidR="00731AEC" w:rsidRPr="00364446">
              <w:rPr>
                <w:sz w:val="22"/>
                <w:szCs w:val="22"/>
              </w:rPr>
              <w:t>1</w:t>
            </w:r>
          </w:p>
        </w:tc>
        <w:tc>
          <w:tcPr>
            <w:tcW w:w="3240" w:type="dxa"/>
          </w:tcPr>
          <w:p w14:paraId="0D25B522" w14:textId="77777777" w:rsidR="004F79E6" w:rsidRPr="00364446" w:rsidRDefault="004F79E6" w:rsidP="001D0884">
            <w:pPr>
              <w:rPr>
                <w:sz w:val="22"/>
                <w:szCs w:val="22"/>
              </w:rPr>
            </w:pPr>
            <w:r w:rsidRPr="00364446">
              <w:rPr>
                <w:color w:val="000000"/>
                <w:sz w:val="22"/>
                <w:szCs w:val="22"/>
              </w:rPr>
              <w:t>SWISSPROT</w:t>
            </w:r>
          </w:p>
        </w:tc>
        <w:tc>
          <w:tcPr>
            <w:tcW w:w="6390" w:type="dxa"/>
          </w:tcPr>
          <w:p w14:paraId="7AA28BDA" w14:textId="5AF672C6" w:rsidR="004F79E6" w:rsidRPr="00364446" w:rsidRDefault="004F79E6" w:rsidP="001D0884">
            <w:pPr>
              <w:rPr>
                <w:sz w:val="22"/>
                <w:szCs w:val="22"/>
              </w:rPr>
            </w:pPr>
            <w:hyperlink r:id="rId26" w:tgtFrame="_blank" w:history="1">
              <w:proofErr w:type="spellStart"/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UniProtKB</w:t>
              </w:r>
              <w:proofErr w:type="spellEnd"/>
              <w:r w:rsidRPr="00364446">
                <w:rPr>
                  <w:rStyle w:val="Hyperlink"/>
                  <w:color w:val="0602FF"/>
                  <w:sz w:val="22"/>
                  <w:szCs w:val="22"/>
                </w:rPr>
                <w:t>/Swiss-Prot</w:t>
              </w:r>
            </w:hyperlink>
            <w:r w:rsidR="00731AEC" w:rsidRPr="00364446">
              <w:rPr>
                <w:color w:val="0602FF"/>
                <w:sz w:val="22"/>
                <w:szCs w:val="22"/>
              </w:rPr>
              <w:t xml:space="preserve"> </w:t>
            </w:r>
            <w:r w:rsidR="00731AEC" w:rsidRPr="00364446">
              <w:rPr>
                <w:sz w:val="22"/>
                <w:szCs w:val="22"/>
              </w:rPr>
              <w:t>accession</w:t>
            </w:r>
          </w:p>
        </w:tc>
      </w:tr>
      <w:tr w:rsidR="004F79E6" w:rsidRPr="00364446" w14:paraId="2776EFB1" w14:textId="77777777" w:rsidTr="001D0884">
        <w:trPr>
          <w:trHeight w:val="305"/>
        </w:trPr>
        <w:tc>
          <w:tcPr>
            <w:tcW w:w="445" w:type="dxa"/>
          </w:tcPr>
          <w:p w14:paraId="3E0642D3" w14:textId="110146C7" w:rsidR="004F79E6" w:rsidRPr="00364446" w:rsidRDefault="00731AEC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42</w:t>
            </w:r>
          </w:p>
        </w:tc>
        <w:tc>
          <w:tcPr>
            <w:tcW w:w="3240" w:type="dxa"/>
          </w:tcPr>
          <w:p w14:paraId="113E68FB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TREMBL</w:t>
            </w:r>
          </w:p>
        </w:tc>
        <w:tc>
          <w:tcPr>
            <w:tcW w:w="6390" w:type="dxa"/>
          </w:tcPr>
          <w:p w14:paraId="224E0DDF" w14:textId="46D9E36A" w:rsidR="004F79E6" w:rsidRPr="00364446" w:rsidRDefault="00731AEC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UniProtKB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TrEMBL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 xml:space="preserve"> identifier of protein product</w:t>
            </w:r>
          </w:p>
        </w:tc>
      </w:tr>
      <w:tr w:rsidR="004F79E6" w:rsidRPr="00364446" w14:paraId="6C1D42EF" w14:textId="77777777" w:rsidTr="001D0884">
        <w:trPr>
          <w:trHeight w:val="305"/>
        </w:trPr>
        <w:tc>
          <w:tcPr>
            <w:tcW w:w="445" w:type="dxa"/>
          </w:tcPr>
          <w:p w14:paraId="18D61E50" w14:textId="73BF5F6F" w:rsidR="004F79E6" w:rsidRPr="00364446" w:rsidRDefault="00731AEC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43</w:t>
            </w:r>
          </w:p>
        </w:tc>
        <w:tc>
          <w:tcPr>
            <w:tcW w:w="3240" w:type="dxa"/>
          </w:tcPr>
          <w:p w14:paraId="6955A1B3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UNIPARC</w:t>
            </w:r>
          </w:p>
        </w:tc>
        <w:tc>
          <w:tcPr>
            <w:tcW w:w="6390" w:type="dxa"/>
          </w:tcPr>
          <w:p w14:paraId="15294A8A" w14:textId="70927E27" w:rsidR="004F79E6" w:rsidRPr="00364446" w:rsidRDefault="00EE1085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UniParc</w:t>
            </w:r>
            <w:proofErr w:type="spellEnd"/>
            <w:r w:rsidRPr="00364446">
              <w:rPr>
                <w:color w:val="000000" w:themeColor="text1"/>
                <w:sz w:val="22"/>
                <w:szCs w:val="22"/>
              </w:rPr>
              <w:t xml:space="preserve"> identifier of protein product</w:t>
            </w:r>
          </w:p>
        </w:tc>
      </w:tr>
      <w:tr w:rsidR="004F79E6" w:rsidRPr="00364446" w14:paraId="3E8B1CA1" w14:textId="77777777" w:rsidTr="001D0884">
        <w:trPr>
          <w:trHeight w:val="305"/>
        </w:trPr>
        <w:tc>
          <w:tcPr>
            <w:tcW w:w="445" w:type="dxa"/>
          </w:tcPr>
          <w:p w14:paraId="399DAA82" w14:textId="55A21F16" w:rsidR="004F79E6" w:rsidRPr="00364446" w:rsidRDefault="00EE1085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3240" w:type="dxa"/>
          </w:tcPr>
          <w:p w14:paraId="70A3156A" w14:textId="77777777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/>
                <w:sz w:val="22"/>
                <w:szCs w:val="22"/>
              </w:rPr>
              <w:t>SIFT</w:t>
            </w:r>
          </w:p>
        </w:tc>
        <w:tc>
          <w:tcPr>
            <w:tcW w:w="6390" w:type="dxa"/>
          </w:tcPr>
          <w:p w14:paraId="3B797BB2" w14:textId="07AA932B" w:rsidR="004F79E6" w:rsidRPr="00364446" w:rsidRDefault="00EE1085" w:rsidP="001D0884">
            <w:pPr>
              <w:rPr>
                <w:color w:val="3A3A3A"/>
                <w:sz w:val="22"/>
                <w:szCs w:val="22"/>
                <w:shd w:val="clear" w:color="auto" w:fill="F2F2F2"/>
              </w:rPr>
            </w:pPr>
            <w:r w:rsidRPr="00364446">
              <w:rPr>
                <w:sz w:val="22"/>
                <w:szCs w:val="22"/>
              </w:rPr>
              <w:t xml:space="preserve">The </w:t>
            </w:r>
            <w:hyperlink r:id="rId27" w:history="1">
              <w:r w:rsidRPr="00364446">
                <w:rPr>
                  <w:rStyle w:val="Hyperlink"/>
                  <w:sz w:val="22"/>
                  <w:szCs w:val="22"/>
                </w:rPr>
                <w:t>SIFT prediction</w:t>
              </w:r>
            </w:hyperlink>
            <w:r w:rsidRPr="00364446">
              <w:rPr>
                <w:sz w:val="22"/>
                <w:szCs w:val="22"/>
              </w:rPr>
              <w:t xml:space="preserve"> and/or score</w:t>
            </w:r>
            <w:r w:rsidRPr="00364446">
              <w:rPr>
                <w:color w:val="3A3A3A"/>
                <w:sz w:val="22"/>
                <w:szCs w:val="22"/>
                <w:shd w:val="clear" w:color="auto" w:fill="F2F2F2"/>
              </w:rPr>
              <w:t xml:space="preserve"> </w:t>
            </w:r>
          </w:p>
        </w:tc>
      </w:tr>
      <w:tr w:rsidR="004F79E6" w:rsidRPr="00364446" w14:paraId="228D7561" w14:textId="77777777" w:rsidTr="001D0884">
        <w:trPr>
          <w:trHeight w:val="305"/>
        </w:trPr>
        <w:tc>
          <w:tcPr>
            <w:tcW w:w="445" w:type="dxa"/>
          </w:tcPr>
          <w:p w14:paraId="79D61278" w14:textId="0250EC93" w:rsidR="004F79E6" w:rsidRPr="00364446" w:rsidRDefault="00EE1085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3240" w:type="dxa"/>
          </w:tcPr>
          <w:p w14:paraId="248F7876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PolyPhen</w:t>
            </w:r>
            <w:proofErr w:type="spellEnd"/>
          </w:p>
        </w:tc>
        <w:tc>
          <w:tcPr>
            <w:tcW w:w="6390" w:type="dxa"/>
          </w:tcPr>
          <w:p w14:paraId="2F0D0BE1" w14:textId="0AF95A67" w:rsidR="004F79E6" w:rsidRPr="00364446" w:rsidRDefault="004F79E6" w:rsidP="001D0884">
            <w:pPr>
              <w:rPr>
                <w:color w:val="3A3A3A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The</w:t>
            </w:r>
            <w:r w:rsidRPr="00364446">
              <w:rPr>
                <w:rStyle w:val="apple-converted-space"/>
                <w:color w:val="3A3A3A"/>
                <w:sz w:val="22"/>
                <w:szCs w:val="22"/>
                <w:shd w:val="clear" w:color="auto" w:fill="FFFFFF"/>
              </w:rPr>
              <w:t> </w:t>
            </w:r>
            <w:proofErr w:type="spellStart"/>
            <w:r w:rsidR="004C546F" w:rsidRPr="00364446">
              <w:rPr>
                <w:sz w:val="22"/>
                <w:szCs w:val="22"/>
              </w:rPr>
              <w:fldChar w:fldCharType="begin"/>
            </w:r>
            <w:r w:rsidR="004C546F" w:rsidRPr="00364446">
              <w:rPr>
                <w:sz w:val="22"/>
                <w:szCs w:val="22"/>
              </w:rPr>
              <w:instrText>HYPERLINK "http://genetics.bwh.harvard.edu/pph2/" \t "_blank"</w:instrText>
            </w:r>
            <w:r w:rsidR="004C546F" w:rsidRPr="00364446">
              <w:rPr>
                <w:sz w:val="22"/>
                <w:szCs w:val="22"/>
              </w:rPr>
            </w:r>
            <w:r w:rsidR="004C546F" w:rsidRPr="00364446">
              <w:rPr>
                <w:sz w:val="22"/>
                <w:szCs w:val="22"/>
              </w:rPr>
              <w:fldChar w:fldCharType="separate"/>
            </w:r>
            <w:r w:rsidRPr="00364446">
              <w:rPr>
                <w:rStyle w:val="Hyperlink"/>
                <w:sz w:val="22"/>
                <w:szCs w:val="22"/>
              </w:rPr>
              <w:t>PolyPhen</w:t>
            </w:r>
            <w:proofErr w:type="spellEnd"/>
            <w:r w:rsidRPr="00364446">
              <w:rPr>
                <w:rStyle w:val="Hyperlink"/>
                <w:sz w:val="22"/>
                <w:szCs w:val="22"/>
                <w:shd w:val="clear" w:color="auto" w:fill="FFFFFF"/>
              </w:rPr>
              <w:t> prediction</w:t>
            </w:r>
            <w:r w:rsidR="004C546F" w:rsidRPr="00364446">
              <w:rPr>
                <w:sz w:val="22"/>
                <w:szCs w:val="22"/>
              </w:rPr>
              <w:fldChar w:fldCharType="end"/>
            </w: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and/or score</w:t>
            </w:r>
          </w:p>
        </w:tc>
      </w:tr>
      <w:tr w:rsidR="004F79E6" w:rsidRPr="00364446" w14:paraId="21818095" w14:textId="77777777" w:rsidTr="001D0884">
        <w:trPr>
          <w:trHeight w:val="305"/>
        </w:trPr>
        <w:tc>
          <w:tcPr>
            <w:tcW w:w="445" w:type="dxa"/>
          </w:tcPr>
          <w:p w14:paraId="27DCDE62" w14:textId="54D77241" w:rsidR="004F79E6" w:rsidRPr="00364446" w:rsidRDefault="00EE1085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46</w:t>
            </w:r>
          </w:p>
        </w:tc>
        <w:tc>
          <w:tcPr>
            <w:tcW w:w="3240" w:type="dxa"/>
          </w:tcPr>
          <w:p w14:paraId="5F4C2EC4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DOMAINS</w:t>
            </w:r>
          </w:p>
        </w:tc>
        <w:tc>
          <w:tcPr>
            <w:tcW w:w="6390" w:type="dxa"/>
          </w:tcPr>
          <w:p w14:paraId="08AAF4E4" w14:textId="7DDCE90E" w:rsidR="004F79E6" w:rsidRPr="00364446" w:rsidRDefault="00EE1085" w:rsidP="001D0884">
            <w:pPr>
              <w:rPr>
                <w:color w:val="000000" w:themeColor="text1"/>
                <w:sz w:val="22"/>
                <w:szCs w:val="22"/>
                <w:shd w:val="clear" w:color="auto" w:fill="F2F2F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source and identifier of any overlapping protein domains</w:t>
            </w:r>
          </w:p>
        </w:tc>
      </w:tr>
      <w:tr w:rsidR="004F79E6" w:rsidRPr="00364446" w14:paraId="3EC9C742" w14:textId="77777777" w:rsidTr="001D0884">
        <w:trPr>
          <w:trHeight w:val="305"/>
        </w:trPr>
        <w:tc>
          <w:tcPr>
            <w:tcW w:w="445" w:type="dxa"/>
          </w:tcPr>
          <w:p w14:paraId="002E9EFD" w14:textId="58E8185C" w:rsidR="004F79E6" w:rsidRPr="00364446" w:rsidRDefault="00EE1085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47</w:t>
            </w:r>
          </w:p>
        </w:tc>
        <w:tc>
          <w:tcPr>
            <w:tcW w:w="3240" w:type="dxa"/>
          </w:tcPr>
          <w:p w14:paraId="1795EEA2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IMPACT</w:t>
            </w:r>
          </w:p>
        </w:tc>
        <w:tc>
          <w:tcPr>
            <w:tcW w:w="6390" w:type="dxa"/>
          </w:tcPr>
          <w:p w14:paraId="6DF08275" w14:textId="170721CD" w:rsidR="004F79E6" w:rsidRPr="00364446" w:rsidRDefault="00EE1085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impact modifier for the consequence type</w:t>
            </w:r>
          </w:p>
        </w:tc>
      </w:tr>
      <w:tr w:rsidR="004F79E6" w:rsidRPr="00364446" w14:paraId="304D9763" w14:textId="77777777" w:rsidTr="001D0884">
        <w:trPr>
          <w:trHeight w:val="305"/>
        </w:trPr>
        <w:tc>
          <w:tcPr>
            <w:tcW w:w="445" w:type="dxa"/>
          </w:tcPr>
          <w:p w14:paraId="5DEE0BA9" w14:textId="33B3B1D9" w:rsidR="004F79E6" w:rsidRPr="00364446" w:rsidRDefault="00EE1085" w:rsidP="001D0884">
            <w:pPr>
              <w:rPr>
                <w:color w:val="3A3A3A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48</w:t>
            </w:r>
          </w:p>
        </w:tc>
        <w:tc>
          <w:tcPr>
            <w:tcW w:w="3240" w:type="dxa"/>
          </w:tcPr>
          <w:p w14:paraId="104246B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VARIANT_CLASS</w:t>
            </w:r>
          </w:p>
        </w:tc>
        <w:tc>
          <w:tcPr>
            <w:tcW w:w="6390" w:type="dxa"/>
          </w:tcPr>
          <w:p w14:paraId="599E7DD1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Sequence Ontology variant class</w:t>
            </w:r>
          </w:p>
        </w:tc>
      </w:tr>
      <w:tr w:rsidR="004F79E6" w:rsidRPr="00364446" w14:paraId="090310B5" w14:textId="77777777" w:rsidTr="001D0884">
        <w:trPr>
          <w:trHeight w:val="305"/>
        </w:trPr>
        <w:tc>
          <w:tcPr>
            <w:tcW w:w="445" w:type="dxa"/>
          </w:tcPr>
          <w:p w14:paraId="2BB5905A" w14:textId="1BC9681E" w:rsidR="004F79E6" w:rsidRPr="00364446" w:rsidRDefault="00EE1085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49</w:t>
            </w:r>
          </w:p>
        </w:tc>
        <w:tc>
          <w:tcPr>
            <w:tcW w:w="3240" w:type="dxa"/>
          </w:tcPr>
          <w:p w14:paraId="6F6F88E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FILTER</w:t>
            </w:r>
          </w:p>
        </w:tc>
        <w:tc>
          <w:tcPr>
            <w:tcW w:w="6390" w:type="dxa"/>
          </w:tcPr>
          <w:p w14:paraId="24E53A87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PASS for variants that are not artifacts</w:t>
            </w:r>
          </w:p>
        </w:tc>
      </w:tr>
      <w:tr w:rsidR="004F79E6" w:rsidRPr="00364446" w14:paraId="13D2F5FC" w14:textId="77777777" w:rsidTr="001D0884">
        <w:trPr>
          <w:trHeight w:val="305"/>
        </w:trPr>
        <w:tc>
          <w:tcPr>
            <w:tcW w:w="445" w:type="dxa"/>
          </w:tcPr>
          <w:p w14:paraId="55A4A40E" w14:textId="66BA8A87" w:rsidR="004F79E6" w:rsidRPr="00364446" w:rsidRDefault="00EE1085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3240" w:type="dxa"/>
          </w:tcPr>
          <w:p w14:paraId="28367EA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COSMIC</w:t>
            </w:r>
          </w:p>
        </w:tc>
        <w:tc>
          <w:tcPr>
            <w:tcW w:w="6390" w:type="dxa"/>
          </w:tcPr>
          <w:p w14:paraId="4DA6D1FF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AFAFA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AFAFA"/>
              </w:rPr>
              <w:t>Overlapping COSMIC variants</w:t>
            </w:r>
          </w:p>
        </w:tc>
      </w:tr>
      <w:tr w:rsidR="004F79E6" w:rsidRPr="00364446" w14:paraId="78FD3466" w14:textId="77777777" w:rsidTr="001D0884">
        <w:trPr>
          <w:trHeight w:val="305"/>
        </w:trPr>
        <w:tc>
          <w:tcPr>
            <w:tcW w:w="445" w:type="dxa"/>
          </w:tcPr>
          <w:p w14:paraId="1F338FED" w14:textId="61A8E95E" w:rsidR="004F79E6" w:rsidRPr="00364446" w:rsidRDefault="00EE1085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51</w:t>
            </w:r>
          </w:p>
        </w:tc>
        <w:tc>
          <w:tcPr>
            <w:tcW w:w="3240" w:type="dxa"/>
          </w:tcPr>
          <w:p w14:paraId="18254699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CALLERS</w:t>
            </w:r>
          </w:p>
        </w:tc>
        <w:tc>
          <w:tcPr>
            <w:tcW w:w="6390" w:type="dxa"/>
          </w:tcPr>
          <w:p w14:paraId="69122AB4" w14:textId="7E5EA2AA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The names of the variant callers that </w:t>
            </w:r>
            <w:r w:rsidR="00EE1085" w:rsidRPr="00364446">
              <w:rPr>
                <w:color w:val="000000" w:themeColor="text1"/>
                <w:sz w:val="22"/>
                <w:szCs w:val="22"/>
              </w:rPr>
              <w:t>reported</w:t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 the </w:t>
            </w:r>
            <w:r w:rsidR="00EE1085" w:rsidRPr="00364446">
              <w:rPr>
                <w:color w:val="000000" w:themeColor="text1"/>
                <w:sz w:val="22"/>
                <w:szCs w:val="22"/>
              </w:rPr>
              <w:t>variant</w:t>
            </w:r>
          </w:p>
        </w:tc>
      </w:tr>
      <w:tr w:rsidR="004F79E6" w:rsidRPr="00364446" w14:paraId="29482E27" w14:textId="77777777" w:rsidTr="001D0884">
        <w:trPr>
          <w:trHeight w:val="305"/>
        </w:trPr>
        <w:tc>
          <w:tcPr>
            <w:tcW w:w="445" w:type="dxa"/>
          </w:tcPr>
          <w:p w14:paraId="24D0144F" w14:textId="78681D92" w:rsidR="004F79E6" w:rsidRPr="00364446" w:rsidRDefault="00EE1085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52</w:t>
            </w:r>
          </w:p>
        </w:tc>
        <w:tc>
          <w:tcPr>
            <w:tcW w:w="3240" w:type="dxa"/>
          </w:tcPr>
          <w:p w14:paraId="5DA7D9DD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CONTEXT</w:t>
            </w:r>
          </w:p>
        </w:tc>
        <w:tc>
          <w:tcPr>
            <w:tcW w:w="6390" w:type="dxa"/>
          </w:tcPr>
          <w:p w14:paraId="0B5DD1D9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The reference allele per VCF specs, and its five flanking base pairs</w:t>
            </w:r>
          </w:p>
        </w:tc>
      </w:tr>
      <w:tr w:rsidR="004F79E6" w:rsidRPr="00364446" w14:paraId="22C0D2BD" w14:textId="77777777" w:rsidTr="001D0884">
        <w:trPr>
          <w:trHeight w:val="305"/>
        </w:trPr>
        <w:tc>
          <w:tcPr>
            <w:tcW w:w="445" w:type="dxa"/>
          </w:tcPr>
          <w:p w14:paraId="511F4A1C" w14:textId="66F2A097" w:rsidR="004F79E6" w:rsidRPr="00364446" w:rsidRDefault="00EE1085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53</w:t>
            </w:r>
          </w:p>
        </w:tc>
        <w:tc>
          <w:tcPr>
            <w:tcW w:w="3240" w:type="dxa"/>
          </w:tcPr>
          <w:p w14:paraId="386AFA00" w14:textId="77777777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NCALLERS</w:t>
            </w:r>
          </w:p>
        </w:tc>
        <w:tc>
          <w:tcPr>
            <w:tcW w:w="6390" w:type="dxa"/>
          </w:tcPr>
          <w:p w14:paraId="7B05A611" w14:textId="66DDDB1A" w:rsidR="004F79E6" w:rsidRPr="00364446" w:rsidRDefault="004F79E6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The number of variant callers that </w:t>
            </w:r>
            <w:r w:rsidR="00EE1085" w:rsidRPr="00364446">
              <w:rPr>
                <w:color w:val="000000" w:themeColor="text1"/>
                <w:sz w:val="22"/>
                <w:szCs w:val="22"/>
              </w:rPr>
              <w:t>reported</w:t>
            </w:r>
            <w:r w:rsidRPr="00364446">
              <w:rPr>
                <w:color w:val="000000" w:themeColor="text1"/>
                <w:sz w:val="22"/>
                <w:szCs w:val="22"/>
              </w:rPr>
              <w:t xml:space="preserve"> the </w:t>
            </w:r>
            <w:r w:rsidR="00EE1085" w:rsidRPr="00364446">
              <w:rPr>
                <w:color w:val="000000" w:themeColor="text1"/>
                <w:sz w:val="22"/>
                <w:szCs w:val="22"/>
              </w:rPr>
              <w:t>variant</w:t>
            </w:r>
          </w:p>
        </w:tc>
      </w:tr>
    </w:tbl>
    <w:p w14:paraId="27638D71" w14:textId="77777777" w:rsidR="00BA109C" w:rsidRPr="00364446" w:rsidRDefault="00BA109C" w:rsidP="00FE1F66">
      <w:pPr>
        <w:rPr>
          <w:b/>
          <w:bCs/>
          <w:sz w:val="28"/>
          <w:szCs w:val="28"/>
          <w:u w:val="single"/>
        </w:rPr>
      </w:pPr>
    </w:p>
    <w:p w14:paraId="489813E2" w14:textId="5553D72E" w:rsidR="00B6323C" w:rsidRPr="00364446" w:rsidRDefault="004B2883" w:rsidP="00B6323C">
      <w:pPr>
        <w:rPr>
          <w:b/>
          <w:bCs/>
          <w:sz w:val="28"/>
          <w:szCs w:val="28"/>
          <w:u w:val="single"/>
        </w:rPr>
      </w:pPr>
      <w:r w:rsidRPr="00364446">
        <w:rPr>
          <w:b/>
          <w:bCs/>
          <w:sz w:val="28"/>
          <w:szCs w:val="28"/>
          <w:u w:val="single"/>
        </w:rPr>
        <w:t>Patients’ m</w:t>
      </w:r>
      <w:r w:rsidR="00B6323C" w:rsidRPr="00364446">
        <w:rPr>
          <w:b/>
          <w:bCs/>
          <w:sz w:val="28"/>
          <w:szCs w:val="28"/>
          <w:u w:val="single"/>
        </w:rPr>
        <w:t>etadata</w:t>
      </w:r>
    </w:p>
    <w:p w14:paraId="0D3FABC2" w14:textId="2E016ADD" w:rsidR="00B6323C" w:rsidRPr="00364446" w:rsidRDefault="00B6323C" w:rsidP="00B6323C">
      <w:r w:rsidRPr="00364446">
        <w:t xml:space="preserve">The </w:t>
      </w:r>
      <w:r w:rsidR="004B2883" w:rsidRPr="00364446">
        <w:t xml:space="preserve">patients’ </w:t>
      </w:r>
      <w:r w:rsidRPr="00364446">
        <w:t xml:space="preserve">metadata file contains the clinicopathologic annotations for all patients derived from </w:t>
      </w:r>
      <w:hyperlink r:id="rId28" w:history="1">
        <w:r w:rsidRPr="00364446">
          <w:rPr>
            <w:rStyle w:val="Hyperlink"/>
          </w:rPr>
          <w:t>Cell 2018</w:t>
        </w:r>
      </w:hyperlink>
      <w:r w:rsidRPr="00364446">
        <w:t xml:space="preserve">. The description </w:t>
      </w:r>
      <w:r w:rsidR="00FD4FD0" w:rsidRPr="00364446">
        <w:t>of</w:t>
      </w:r>
      <w:r w:rsidRPr="00364446">
        <w:t xml:space="preserve"> annotations </w:t>
      </w:r>
      <w:r w:rsidR="004B2883" w:rsidRPr="00364446">
        <w:t>is</w:t>
      </w:r>
      <w:r w:rsidRPr="00364446">
        <w:t xml:space="preserve"> provided below:</w:t>
      </w:r>
    </w:p>
    <w:p w14:paraId="5EACDF1B" w14:textId="77777777" w:rsidR="00B6323C" w:rsidRPr="00364446" w:rsidRDefault="00B6323C" w:rsidP="00B6323C">
      <w:pPr>
        <w:rPr>
          <w:b/>
          <w:bCs/>
          <w:u w:val="single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523"/>
        <w:gridCol w:w="3394"/>
        <w:gridCol w:w="6158"/>
      </w:tblGrid>
      <w:tr w:rsidR="00FD4FD0" w:rsidRPr="00364446" w14:paraId="6F17C71E" w14:textId="77777777" w:rsidTr="001D0884">
        <w:tc>
          <w:tcPr>
            <w:tcW w:w="534" w:type="dxa"/>
          </w:tcPr>
          <w:p w14:paraId="28F80067" w14:textId="77777777" w:rsidR="00B6323C" w:rsidRPr="00364446" w:rsidRDefault="00B6323C" w:rsidP="002F7CC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64446">
              <w:rPr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2807" w:type="dxa"/>
          </w:tcPr>
          <w:p w14:paraId="4D3430FB" w14:textId="77777777" w:rsidR="00B6323C" w:rsidRPr="00364446" w:rsidRDefault="00B6323C" w:rsidP="001D088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64446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6734" w:type="dxa"/>
          </w:tcPr>
          <w:p w14:paraId="6647E48C" w14:textId="77777777" w:rsidR="00B6323C" w:rsidRPr="00364446" w:rsidRDefault="00B6323C" w:rsidP="001D088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6444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D4FD0" w:rsidRPr="00364446" w14:paraId="127D7D85" w14:textId="77777777" w:rsidTr="001D0884">
        <w:tc>
          <w:tcPr>
            <w:tcW w:w="534" w:type="dxa"/>
          </w:tcPr>
          <w:p w14:paraId="7E3EB830" w14:textId="77777777" w:rsidR="00B6323C" w:rsidRPr="00364446" w:rsidRDefault="00B6323C" w:rsidP="002F7CCA">
            <w:pPr>
              <w:jc w:val="center"/>
              <w:rPr>
                <w:color w:val="000000"/>
                <w:sz w:val="22"/>
                <w:szCs w:val="22"/>
              </w:rPr>
            </w:pPr>
            <w:r w:rsidRPr="0036444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807" w:type="dxa"/>
          </w:tcPr>
          <w:p w14:paraId="472D1807" w14:textId="77777777" w:rsidR="00B6323C" w:rsidRPr="00364446" w:rsidRDefault="00B6323C" w:rsidP="001D0884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64446">
              <w:rPr>
                <w:color w:val="000000"/>
                <w:sz w:val="22"/>
                <w:szCs w:val="22"/>
              </w:rPr>
              <w:t>patient_id</w:t>
            </w:r>
            <w:proofErr w:type="spellEnd"/>
          </w:p>
        </w:tc>
        <w:tc>
          <w:tcPr>
            <w:tcW w:w="6734" w:type="dxa"/>
          </w:tcPr>
          <w:p w14:paraId="27FF917F" w14:textId="77777777" w:rsidR="00B6323C" w:rsidRPr="00364446" w:rsidRDefault="00B6323C" w:rsidP="001D0884">
            <w:pPr>
              <w:rPr>
                <w:color w:val="000000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TCGA patient name (more info on the naming convention can be found </w:t>
            </w:r>
            <w:hyperlink r:id="rId29" w:history="1">
              <w:r w:rsidRPr="00364446">
                <w:rPr>
                  <w:rStyle w:val="Hyperlink"/>
                  <w:sz w:val="22"/>
                  <w:szCs w:val="22"/>
                </w:rPr>
                <w:t>here</w:t>
              </w:r>
            </w:hyperlink>
            <w:r w:rsidRPr="00364446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FD4FD0" w:rsidRPr="00364446" w14:paraId="013899D4" w14:textId="77777777" w:rsidTr="001D0884">
        <w:tc>
          <w:tcPr>
            <w:tcW w:w="534" w:type="dxa"/>
          </w:tcPr>
          <w:p w14:paraId="73451C9F" w14:textId="77777777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07" w:type="dxa"/>
          </w:tcPr>
          <w:p w14:paraId="3D6800A4" w14:textId="1CF5652B" w:rsidR="00B6323C" w:rsidRPr="00364446" w:rsidRDefault="00E12325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type</w:t>
            </w:r>
          </w:p>
        </w:tc>
        <w:tc>
          <w:tcPr>
            <w:tcW w:w="6734" w:type="dxa"/>
          </w:tcPr>
          <w:p w14:paraId="59ED573D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TCGA cancer type abbreviation</w:t>
            </w:r>
          </w:p>
        </w:tc>
      </w:tr>
      <w:tr w:rsidR="00FD4FD0" w:rsidRPr="00364446" w14:paraId="4FBC24EA" w14:textId="77777777" w:rsidTr="001D0884">
        <w:tc>
          <w:tcPr>
            <w:tcW w:w="534" w:type="dxa"/>
          </w:tcPr>
          <w:p w14:paraId="7372053F" w14:textId="77777777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807" w:type="dxa"/>
          </w:tcPr>
          <w:p w14:paraId="78403AAB" w14:textId="1384AF9E" w:rsidR="00B6323C" w:rsidRPr="00364446" w:rsidRDefault="00E12325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age_at_initial_pathologic_diagnosis</w:t>
            </w:r>
            <w:proofErr w:type="spellEnd"/>
          </w:p>
        </w:tc>
        <w:tc>
          <w:tcPr>
            <w:tcW w:w="6734" w:type="dxa"/>
          </w:tcPr>
          <w:p w14:paraId="5317B65E" w14:textId="501B7005" w:rsidR="00B6323C" w:rsidRPr="00364446" w:rsidRDefault="002F7CCA" w:rsidP="001D0884">
            <w:pPr>
              <w:rPr>
                <w:sz w:val="22"/>
                <w:szCs w:val="22"/>
              </w:rPr>
            </w:pPr>
            <w:r w:rsidRPr="00364446">
              <w:rPr>
                <w:sz w:val="22"/>
                <w:szCs w:val="22"/>
              </w:rPr>
              <w:t>The age in years of the case at the initial pathological diagnosis of disease or cancer</w:t>
            </w:r>
          </w:p>
        </w:tc>
      </w:tr>
      <w:tr w:rsidR="00E12325" w:rsidRPr="00364446" w14:paraId="03FC49F5" w14:textId="77777777" w:rsidTr="001D0884">
        <w:tc>
          <w:tcPr>
            <w:tcW w:w="534" w:type="dxa"/>
          </w:tcPr>
          <w:p w14:paraId="5800BE41" w14:textId="00ADFBD9" w:rsidR="00E12325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807" w:type="dxa"/>
          </w:tcPr>
          <w:p w14:paraId="2F8FA240" w14:textId="033BBDF7" w:rsidR="00E12325" w:rsidRPr="00364446" w:rsidRDefault="00E12325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6734" w:type="dxa"/>
          </w:tcPr>
          <w:p w14:paraId="34503489" w14:textId="537B5362" w:rsidR="00E12325" w:rsidRPr="00364446" w:rsidRDefault="002F7CCA" w:rsidP="001D0884">
            <w:pPr>
              <w:rPr>
                <w:color w:val="000000" w:themeColor="text1"/>
                <w:sz w:val="22"/>
                <w:szCs w:val="22"/>
                <w:shd w:val="clear" w:color="auto" w:fill="F8F8F8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8F8F8"/>
              </w:rPr>
              <w:t>Male or Female</w:t>
            </w:r>
          </w:p>
        </w:tc>
      </w:tr>
      <w:tr w:rsidR="00E12325" w:rsidRPr="00364446" w14:paraId="0DD43983" w14:textId="77777777" w:rsidTr="001D0884">
        <w:tc>
          <w:tcPr>
            <w:tcW w:w="534" w:type="dxa"/>
          </w:tcPr>
          <w:p w14:paraId="288C4F8D" w14:textId="4CB18B52" w:rsidR="00E12325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807" w:type="dxa"/>
          </w:tcPr>
          <w:p w14:paraId="29D4A30D" w14:textId="68191905" w:rsidR="00E12325" w:rsidRPr="00364446" w:rsidRDefault="00E12325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race</w:t>
            </w:r>
          </w:p>
        </w:tc>
        <w:tc>
          <w:tcPr>
            <w:tcW w:w="6734" w:type="dxa"/>
          </w:tcPr>
          <w:p w14:paraId="5D7FE07E" w14:textId="1123D28A" w:rsidR="00E12325" w:rsidRPr="00364446" w:rsidRDefault="002F7CCA" w:rsidP="001D0884">
            <w:pPr>
              <w:rPr>
                <w:color w:val="000000" w:themeColor="text1"/>
                <w:sz w:val="22"/>
                <w:szCs w:val="22"/>
                <w:shd w:val="clear" w:color="auto" w:fill="F8F8F8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8F8F8"/>
              </w:rPr>
              <w:t>White, Asian, Black or African American, American Indian or Alaska Native</w:t>
            </w:r>
            <w:r w:rsidR="00FD4FD0" w:rsidRPr="00364446">
              <w:rPr>
                <w:color w:val="000000" w:themeColor="text1"/>
                <w:sz w:val="22"/>
                <w:szCs w:val="22"/>
                <w:shd w:val="clear" w:color="auto" w:fill="F8F8F8"/>
              </w:rPr>
              <w:t xml:space="preserve">, </w:t>
            </w:r>
            <w:r w:rsidRPr="00364446">
              <w:rPr>
                <w:color w:val="000000" w:themeColor="text1"/>
                <w:sz w:val="22"/>
                <w:szCs w:val="22"/>
                <w:shd w:val="clear" w:color="auto" w:fill="F8F8F8"/>
              </w:rPr>
              <w:t xml:space="preserve">and Native Hawaiian or </w:t>
            </w:r>
            <w:proofErr w:type="gramStart"/>
            <w:r w:rsidRPr="00364446">
              <w:rPr>
                <w:color w:val="000000" w:themeColor="text1"/>
                <w:sz w:val="22"/>
                <w:szCs w:val="22"/>
                <w:shd w:val="clear" w:color="auto" w:fill="F8F8F8"/>
              </w:rPr>
              <w:t>other</w:t>
            </w:r>
            <w:proofErr w:type="gramEnd"/>
            <w:r w:rsidRPr="00364446">
              <w:rPr>
                <w:color w:val="000000" w:themeColor="text1"/>
                <w:sz w:val="22"/>
                <w:szCs w:val="22"/>
                <w:shd w:val="clear" w:color="auto" w:fill="F8F8F8"/>
              </w:rPr>
              <w:t xml:space="preserve"> pacific islander </w:t>
            </w:r>
          </w:p>
        </w:tc>
      </w:tr>
      <w:tr w:rsidR="00FD4FD0" w:rsidRPr="00364446" w14:paraId="44E0D41B" w14:textId="77777777" w:rsidTr="001D0884">
        <w:tc>
          <w:tcPr>
            <w:tcW w:w="534" w:type="dxa"/>
          </w:tcPr>
          <w:p w14:paraId="7FE10D01" w14:textId="61CA689A" w:rsidR="00B6323C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2807" w:type="dxa"/>
          </w:tcPr>
          <w:p w14:paraId="77BCE40F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ajcc_pathologic_tumor_stage</w:t>
            </w:r>
            <w:proofErr w:type="spellEnd"/>
          </w:p>
        </w:tc>
        <w:tc>
          <w:tcPr>
            <w:tcW w:w="6734" w:type="dxa"/>
          </w:tcPr>
          <w:p w14:paraId="248607AA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>Pathologic staging combines the results of both the clinical staging (physical exam, imaging test), with surgical results</w:t>
            </w:r>
          </w:p>
        </w:tc>
      </w:tr>
      <w:tr w:rsidR="00FD4FD0" w:rsidRPr="00364446" w14:paraId="2D23DF56" w14:textId="77777777" w:rsidTr="001D0884">
        <w:tc>
          <w:tcPr>
            <w:tcW w:w="534" w:type="dxa"/>
          </w:tcPr>
          <w:p w14:paraId="0035F75D" w14:textId="308334E2" w:rsidR="00B6323C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807" w:type="dxa"/>
          </w:tcPr>
          <w:p w14:paraId="315F5F50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histological_type</w:t>
            </w:r>
            <w:proofErr w:type="spellEnd"/>
          </w:p>
        </w:tc>
        <w:tc>
          <w:tcPr>
            <w:tcW w:w="6734" w:type="dxa"/>
          </w:tcPr>
          <w:p w14:paraId="32D84034" w14:textId="22F6814C" w:rsidR="00B6323C" w:rsidRPr="00364446" w:rsidRDefault="00FD4FD0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Diagnosis of a disease based on the type of tissue, where type is determined based on the microscopic examination of tissue</w:t>
            </w:r>
          </w:p>
        </w:tc>
      </w:tr>
      <w:tr w:rsidR="00FD4FD0" w:rsidRPr="00364446" w14:paraId="0B4CB5CD" w14:textId="77777777" w:rsidTr="001D0884">
        <w:tc>
          <w:tcPr>
            <w:tcW w:w="534" w:type="dxa"/>
          </w:tcPr>
          <w:p w14:paraId="543BB4EA" w14:textId="28BB953F" w:rsidR="00B6323C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807" w:type="dxa"/>
          </w:tcPr>
          <w:p w14:paraId="11986A93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histological_grade</w:t>
            </w:r>
            <w:proofErr w:type="spellEnd"/>
          </w:p>
        </w:tc>
        <w:tc>
          <w:tcPr>
            <w:tcW w:w="6734" w:type="dxa"/>
          </w:tcPr>
          <w:p w14:paraId="1F3D3CA8" w14:textId="11D2DFF5" w:rsidR="00B6323C" w:rsidRPr="00364446" w:rsidRDefault="00FD4FD0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degree of abnormality or differentiation of the tumor cells based on the microscopic examination of tissue</w:t>
            </w:r>
          </w:p>
        </w:tc>
      </w:tr>
      <w:tr w:rsidR="00FD4FD0" w:rsidRPr="00364446" w14:paraId="6A7DC495" w14:textId="77777777" w:rsidTr="001D0884">
        <w:tc>
          <w:tcPr>
            <w:tcW w:w="534" w:type="dxa"/>
          </w:tcPr>
          <w:p w14:paraId="18E738DD" w14:textId="5F67CB37" w:rsidR="00B6323C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807" w:type="dxa"/>
          </w:tcPr>
          <w:p w14:paraId="797D4362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tumor_status</w:t>
            </w:r>
            <w:proofErr w:type="spellEnd"/>
          </w:p>
        </w:tc>
        <w:tc>
          <w:tcPr>
            <w:tcW w:w="6734" w:type="dxa"/>
          </w:tcPr>
          <w:p w14:paraId="558F0348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The condition or state of the tumor at a particular time. </w:t>
            </w:r>
          </w:p>
        </w:tc>
      </w:tr>
      <w:tr w:rsidR="00FD4FD0" w:rsidRPr="00364446" w14:paraId="3F0520FC" w14:textId="77777777" w:rsidTr="001D0884">
        <w:tc>
          <w:tcPr>
            <w:tcW w:w="534" w:type="dxa"/>
          </w:tcPr>
          <w:p w14:paraId="75EB89C0" w14:textId="486D774A" w:rsidR="00B6323C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807" w:type="dxa"/>
          </w:tcPr>
          <w:p w14:paraId="68109417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vital_status</w:t>
            </w:r>
            <w:proofErr w:type="spellEnd"/>
          </w:p>
        </w:tc>
        <w:tc>
          <w:tcPr>
            <w:tcW w:w="6734" w:type="dxa"/>
          </w:tcPr>
          <w:p w14:paraId="5F0E349C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The state of being living or deceased for cases that are part of the investigation</w:t>
            </w:r>
          </w:p>
        </w:tc>
      </w:tr>
      <w:tr w:rsidR="00FD4FD0" w:rsidRPr="00364446" w14:paraId="5764AFD3" w14:textId="77777777" w:rsidTr="001D0884">
        <w:tc>
          <w:tcPr>
            <w:tcW w:w="534" w:type="dxa"/>
          </w:tcPr>
          <w:p w14:paraId="42CF34FE" w14:textId="179864BB" w:rsidR="00B6323C" w:rsidRPr="00364446" w:rsidRDefault="00E12325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807" w:type="dxa"/>
          </w:tcPr>
          <w:p w14:paraId="2230DF20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OS</w:t>
            </w:r>
          </w:p>
        </w:tc>
        <w:tc>
          <w:tcPr>
            <w:tcW w:w="6734" w:type="dxa"/>
          </w:tcPr>
          <w:p w14:paraId="47EC82DA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Overall survival (OS) event: 1 for death from any cause, 0 for alive</w:t>
            </w:r>
          </w:p>
        </w:tc>
      </w:tr>
      <w:tr w:rsidR="00FD4FD0" w:rsidRPr="00364446" w14:paraId="7E861C23" w14:textId="77777777" w:rsidTr="001D0884">
        <w:tc>
          <w:tcPr>
            <w:tcW w:w="534" w:type="dxa"/>
          </w:tcPr>
          <w:p w14:paraId="4CBA0832" w14:textId="2BB825B6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07" w:type="dxa"/>
          </w:tcPr>
          <w:p w14:paraId="17D93823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364446">
              <w:rPr>
                <w:color w:val="000000" w:themeColor="text1"/>
                <w:sz w:val="22"/>
                <w:szCs w:val="22"/>
              </w:rPr>
              <w:t>OS.time</w:t>
            </w:r>
            <w:proofErr w:type="spellEnd"/>
            <w:proofErr w:type="gramEnd"/>
          </w:p>
        </w:tc>
        <w:tc>
          <w:tcPr>
            <w:tcW w:w="6734" w:type="dxa"/>
          </w:tcPr>
          <w:p w14:paraId="034B659E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overall survival time in days</w:t>
            </w:r>
          </w:p>
        </w:tc>
      </w:tr>
      <w:tr w:rsidR="00FD4FD0" w:rsidRPr="00364446" w14:paraId="5381246E" w14:textId="77777777" w:rsidTr="001D0884">
        <w:tc>
          <w:tcPr>
            <w:tcW w:w="534" w:type="dxa"/>
          </w:tcPr>
          <w:p w14:paraId="79F25E54" w14:textId="4C53BA8F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807" w:type="dxa"/>
          </w:tcPr>
          <w:p w14:paraId="6219B7C5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DSS</w:t>
            </w:r>
          </w:p>
        </w:tc>
        <w:tc>
          <w:tcPr>
            <w:tcW w:w="6734" w:type="dxa"/>
          </w:tcPr>
          <w:p w14:paraId="0FABF921" w14:textId="0E910830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Disease-specific survival (DSS) event: 1 for patients who died because of the disease, 0 for patients that are either still alive or died due to another reason</w:t>
            </w:r>
          </w:p>
        </w:tc>
      </w:tr>
      <w:tr w:rsidR="00FD4FD0" w:rsidRPr="00364446" w14:paraId="6250AEED" w14:textId="77777777" w:rsidTr="001D0884">
        <w:tc>
          <w:tcPr>
            <w:tcW w:w="534" w:type="dxa"/>
          </w:tcPr>
          <w:p w14:paraId="1C5F67B4" w14:textId="11FB6343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807" w:type="dxa"/>
          </w:tcPr>
          <w:p w14:paraId="131A32C5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DSS.time</w:t>
            </w:r>
            <w:proofErr w:type="spellEnd"/>
          </w:p>
        </w:tc>
        <w:tc>
          <w:tcPr>
            <w:tcW w:w="6734" w:type="dxa"/>
          </w:tcPr>
          <w:p w14:paraId="6F1A62E4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Disease-specific survival time in days</w:t>
            </w:r>
          </w:p>
        </w:tc>
      </w:tr>
      <w:tr w:rsidR="00FD4FD0" w:rsidRPr="00364446" w14:paraId="25333461" w14:textId="77777777" w:rsidTr="001D0884">
        <w:tc>
          <w:tcPr>
            <w:tcW w:w="534" w:type="dxa"/>
          </w:tcPr>
          <w:p w14:paraId="4C539BBB" w14:textId="69E29A55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807" w:type="dxa"/>
          </w:tcPr>
          <w:p w14:paraId="3E8A2269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DFI</w:t>
            </w:r>
          </w:p>
        </w:tc>
        <w:tc>
          <w:tcPr>
            <w:tcW w:w="6734" w:type="dxa"/>
          </w:tcPr>
          <w:p w14:paraId="5456E8F0" w14:textId="6CF3CFFC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 xml:space="preserve">Disease-free interval (DFI) event: 1 for patients that have a new tumor event (e.g., local recurrence, distant metastasis, new primary tumor of the cancer, 0 for no new tumor event </w:t>
            </w:r>
          </w:p>
        </w:tc>
      </w:tr>
      <w:tr w:rsidR="00FD4FD0" w:rsidRPr="00364446" w14:paraId="4DD0A018" w14:textId="77777777" w:rsidTr="001D0884">
        <w:tc>
          <w:tcPr>
            <w:tcW w:w="534" w:type="dxa"/>
          </w:tcPr>
          <w:p w14:paraId="386D2403" w14:textId="1693B2A7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807" w:type="dxa"/>
          </w:tcPr>
          <w:p w14:paraId="4E0B5876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DFI.time</w:t>
            </w:r>
            <w:proofErr w:type="spellEnd"/>
          </w:p>
        </w:tc>
        <w:tc>
          <w:tcPr>
            <w:tcW w:w="6734" w:type="dxa"/>
          </w:tcPr>
          <w:p w14:paraId="244D8AC0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Disease-free interval time in days</w:t>
            </w:r>
          </w:p>
        </w:tc>
      </w:tr>
      <w:tr w:rsidR="00FD4FD0" w:rsidRPr="00364446" w14:paraId="392E0E09" w14:textId="77777777" w:rsidTr="001D0884">
        <w:tc>
          <w:tcPr>
            <w:tcW w:w="534" w:type="dxa"/>
          </w:tcPr>
          <w:p w14:paraId="579AA956" w14:textId="26A94FC0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807" w:type="dxa"/>
          </w:tcPr>
          <w:p w14:paraId="635F224E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PFI</w:t>
            </w:r>
          </w:p>
        </w:tc>
        <w:tc>
          <w:tcPr>
            <w:tcW w:w="6734" w:type="dxa"/>
          </w:tcPr>
          <w:p w14:paraId="53B3F0E9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Progression-free interval (PFI) event: 1 for patients that have a new tumor event (e.g., progression of disease, local recurrence, distant metastasis, new primary tumors all sites), 0 for no new tumor event</w:t>
            </w:r>
          </w:p>
        </w:tc>
      </w:tr>
      <w:tr w:rsidR="00FD4FD0" w:rsidRPr="00364446" w14:paraId="0DF5ACC3" w14:textId="77777777" w:rsidTr="001D0884">
        <w:tc>
          <w:tcPr>
            <w:tcW w:w="534" w:type="dxa"/>
          </w:tcPr>
          <w:p w14:paraId="36DD3E9F" w14:textId="6DF0ECA2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807" w:type="dxa"/>
          </w:tcPr>
          <w:p w14:paraId="60B81AF3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364446">
              <w:rPr>
                <w:color w:val="000000" w:themeColor="text1"/>
                <w:sz w:val="22"/>
                <w:szCs w:val="22"/>
              </w:rPr>
              <w:t>PFI.time</w:t>
            </w:r>
            <w:proofErr w:type="spellEnd"/>
          </w:p>
        </w:tc>
        <w:tc>
          <w:tcPr>
            <w:tcW w:w="6734" w:type="dxa"/>
          </w:tcPr>
          <w:p w14:paraId="11EEB72B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Progression-free interval time in days</w:t>
            </w:r>
          </w:p>
        </w:tc>
      </w:tr>
      <w:tr w:rsidR="00FD4FD0" w:rsidRPr="00364446" w14:paraId="21143F78" w14:textId="77777777" w:rsidTr="001D0884">
        <w:tc>
          <w:tcPr>
            <w:tcW w:w="534" w:type="dxa"/>
          </w:tcPr>
          <w:p w14:paraId="24F17AE6" w14:textId="443E4532" w:rsidR="00B6323C" w:rsidRPr="00364446" w:rsidRDefault="00B6323C" w:rsidP="002F7CC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1</w:t>
            </w:r>
            <w:r w:rsidR="00E12325" w:rsidRPr="00364446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807" w:type="dxa"/>
          </w:tcPr>
          <w:p w14:paraId="5F049D06" w14:textId="77777777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Redaction</w:t>
            </w:r>
          </w:p>
        </w:tc>
        <w:tc>
          <w:tcPr>
            <w:tcW w:w="6734" w:type="dxa"/>
          </w:tcPr>
          <w:p w14:paraId="4F08D65B" w14:textId="1B525E54" w:rsidR="00B6323C" w:rsidRPr="00364446" w:rsidRDefault="00B6323C" w:rsidP="001D0884">
            <w:pPr>
              <w:rPr>
                <w:color w:val="000000" w:themeColor="text1"/>
                <w:sz w:val="22"/>
                <w:szCs w:val="22"/>
              </w:rPr>
            </w:pPr>
            <w:r w:rsidRPr="00364446">
              <w:rPr>
                <w:color w:val="000000" w:themeColor="text1"/>
                <w:sz w:val="22"/>
                <w:szCs w:val="22"/>
              </w:rPr>
              <w:t>Shows if a case is redacted</w:t>
            </w:r>
          </w:p>
        </w:tc>
      </w:tr>
    </w:tbl>
    <w:p w14:paraId="1B482136" w14:textId="1C5B66A3" w:rsidR="005C0B57" w:rsidRPr="00364446" w:rsidRDefault="005C0B57" w:rsidP="00FE1F66"/>
    <w:p w14:paraId="55BBAFFD" w14:textId="797D3A00" w:rsidR="005C0B57" w:rsidRPr="00364446" w:rsidRDefault="005C0B57" w:rsidP="005C0B57">
      <w:pPr>
        <w:jc w:val="center"/>
      </w:pPr>
      <w:r w:rsidRPr="00364446">
        <w:br w:type="column"/>
      </w:r>
      <w:r w:rsidRPr="00364446">
        <w:rPr>
          <w:b/>
        </w:rPr>
        <w:lastRenderedPageBreak/>
        <w:t>This page is intentionally left blank.</w:t>
      </w:r>
    </w:p>
    <w:sectPr w:rsidR="005C0B57" w:rsidRPr="00364446" w:rsidSect="00CF6ADB">
      <w:headerReference w:type="default" r:id="rId30"/>
      <w:footerReference w:type="even" r:id="rId31"/>
      <w:footerReference w:type="default" r:id="rId32"/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BF27" w14:textId="77777777" w:rsidR="00AE0AA5" w:rsidRDefault="00AE0AA5" w:rsidP="008B395A">
      <w:r>
        <w:separator/>
      </w:r>
    </w:p>
  </w:endnote>
  <w:endnote w:type="continuationSeparator" w:id="0">
    <w:p w14:paraId="00EB4644" w14:textId="77777777" w:rsidR="00AE0AA5" w:rsidRDefault="00AE0AA5" w:rsidP="008B3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3907354"/>
      <w:docPartObj>
        <w:docPartGallery w:val="Page Numbers (Bottom of Page)"/>
        <w:docPartUnique/>
      </w:docPartObj>
    </w:sdtPr>
    <w:sdtContent>
      <w:p w14:paraId="19E5903E" w14:textId="6C746E40" w:rsidR="00BA109C" w:rsidRDefault="00BA109C" w:rsidP="00357DA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E6A2A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175B0543" w14:textId="77777777" w:rsidR="00BA109C" w:rsidRDefault="00BA109C" w:rsidP="00BA10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604544"/>
      <w:docPartObj>
        <w:docPartGallery w:val="Page Numbers (Bottom of Page)"/>
        <w:docPartUnique/>
      </w:docPartObj>
    </w:sdtPr>
    <w:sdtContent>
      <w:p w14:paraId="77F504E6" w14:textId="60CECA4A" w:rsidR="00BA109C" w:rsidRDefault="00BA109C" w:rsidP="00357DA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1E7ED8" w14:textId="77777777" w:rsidR="00BA109C" w:rsidRDefault="00BA109C" w:rsidP="00BA109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426A" w14:textId="77777777" w:rsidR="00AE0AA5" w:rsidRDefault="00AE0AA5" w:rsidP="008B395A">
      <w:r>
        <w:separator/>
      </w:r>
    </w:p>
  </w:footnote>
  <w:footnote w:type="continuationSeparator" w:id="0">
    <w:p w14:paraId="16D83FDB" w14:textId="77777777" w:rsidR="00AE0AA5" w:rsidRDefault="00AE0AA5" w:rsidP="008B3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DE95" w14:textId="7D01118D" w:rsidR="00CA3EE0" w:rsidRDefault="00CA3EE0" w:rsidP="00CA3EE0">
    <w:pPr>
      <w:pStyle w:val="Header"/>
      <w:jc w:val="right"/>
    </w:pPr>
    <w:r>
      <w:t xml:space="preserve">Last Updated: </w:t>
    </w:r>
    <w:fldSimple w:instr=" DATE  \* MERGEFORMAT ">
      <w:r w:rsidR="00381616">
        <w:rPr>
          <w:noProof/>
        </w:rPr>
        <w:t>3/30/25</w:t>
      </w:r>
    </w:fldSimple>
  </w:p>
  <w:p w14:paraId="0A2A29B3" w14:textId="77777777" w:rsidR="00CA3EE0" w:rsidRDefault="00CA3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7FA"/>
    <w:multiLevelType w:val="hybridMultilevel"/>
    <w:tmpl w:val="9846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D5E38"/>
    <w:multiLevelType w:val="hybridMultilevel"/>
    <w:tmpl w:val="9EB4D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F487E"/>
    <w:multiLevelType w:val="hybridMultilevel"/>
    <w:tmpl w:val="F8A8E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656124">
    <w:abstractNumId w:val="2"/>
  </w:num>
  <w:num w:numId="2" w16cid:durableId="1954555409">
    <w:abstractNumId w:val="1"/>
  </w:num>
  <w:num w:numId="3" w16cid:durableId="55404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66"/>
    <w:rsid w:val="000029F9"/>
    <w:rsid w:val="00004E05"/>
    <w:rsid w:val="000456DB"/>
    <w:rsid w:val="000650F2"/>
    <w:rsid w:val="00075001"/>
    <w:rsid w:val="00083B4D"/>
    <w:rsid w:val="000A2FDC"/>
    <w:rsid w:val="000B54AC"/>
    <w:rsid w:val="0013526A"/>
    <w:rsid w:val="00144CD8"/>
    <w:rsid w:val="0014637B"/>
    <w:rsid w:val="00151003"/>
    <w:rsid w:val="00152FBE"/>
    <w:rsid w:val="001637BD"/>
    <w:rsid w:val="001764B3"/>
    <w:rsid w:val="0018016C"/>
    <w:rsid w:val="001809C2"/>
    <w:rsid w:val="00197BC0"/>
    <w:rsid w:val="001A04C6"/>
    <w:rsid w:val="001A6B19"/>
    <w:rsid w:val="001B564B"/>
    <w:rsid w:val="001D08CC"/>
    <w:rsid w:val="001F1E81"/>
    <w:rsid w:val="00221628"/>
    <w:rsid w:val="002268D1"/>
    <w:rsid w:val="00227A1F"/>
    <w:rsid w:val="00244235"/>
    <w:rsid w:val="00290C13"/>
    <w:rsid w:val="002C6C1E"/>
    <w:rsid w:val="002D14E8"/>
    <w:rsid w:val="002D3268"/>
    <w:rsid w:val="002E3E49"/>
    <w:rsid w:val="002F7CCA"/>
    <w:rsid w:val="00336E09"/>
    <w:rsid w:val="00340164"/>
    <w:rsid w:val="00352709"/>
    <w:rsid w:val="00364446"/>
    <w:rsid w:val="00366329"/>
    <w:rsid w:val="003720DE"/>
    <w:rsid w:val="00381616"/>
    <w:rsid w:val="0038503B"/>
    <w:rsid w:val="003A7B98"/>
    <w:rsid w:val="00414D5F"/>
    <w:rsid w:val="00427B46"/>
    <w:rsid w:val="0043546C"/>
    <w:rsid w:val="00446363"/>
    <w:rsid w:val="004517A4"/>
    <w:rsid w:val="00455F4B"/>
    <w:rsid w:val="00483918"/>
    <w:rsid w:val="00496544"/>
    <w:rsid w:val="004A028A"/>
    <w:rsid w:val="004A1927"/>
    <w:rsid w:val="004B2883"/>
    <w:rsid w:val="004C2CCE"/>
    <w:rsid w:val="004C546F"/>
    <w:rsid w:val="004D0CB8"/>
    <w:rsid w:val="004E31EE"/>
    <w:rsid w:val="004F79E6"/>
    <w:rsid w:val="005028B7"/>
    <w:rsid w:val="00512BD0"/>
    <w:rsid w:val="005366DE"/>
    <w:rsid w:val="00551AA3"/>
    <w:rsid w:val="00560878"/>
    <w:rsid w:val="0057120B"/>
    <w:rsid w:val="0058727A"/>
    <w:rsid w:val="005A4264"/>
    <w:rsid w:val="005C0B57"/>
    <w:rsid w:val="005D0FCE"/>
    <w:rsid w:val="005D43EF"/>
    <w:rsid w:val="005E2BF0"/>
    <w:rsid w:val="005F1D2D"/>
    <w:rsid w:val="0061484F"/>
    <w:rsid w:val="00650FB1"/>
    <w:rsid w:val="0065343E"/>
    <w:rsid w:val="00657785"/>
    <w:rsid w:val="00677E88"/>
    <w:rsid w:val="0068422F"/>
    <w:rsid w:val="0068697B"/>
    <w:rsid w:val="00694B5B"/>
    <w:rsid w:val="00720071"/>
    <w:rsid w:val="00731AEC"/>
    <w:rsid w:val="00736FFE"/>
    <w:rsid w:val="00750518"/>
    <w:rsid w:val="00772DB2"/>
    <w:rsid w:val="007868D6"/>
    <w:rsid w:val="00796399"/>
    <w:rsid w:val="007B5610"/>
    <w:rsid w:val="007C09C6"/>
    <w:rsid w:val="008446A6"/>
    <w:rsid w:val="008477AB"/>
    <w:rsid w:val="00866191"/>
    <w:rsid w:val="0087662E"/>
    <w:rsid w:val="00896AE3"/>
    <w:rsid w:val="008B395A"/>
    <w:rsid w:val="008D49B5"/>
    <w:rsid w:val="00906A9A"/>
    <w:rsid w:val="00914DB0"/>
    <w:rsid w:val="00921BB9"/>
    <w:rsid w:val="009303D6"/>
    <w:rsid w:val="0093473C"/>
    <w:rsid w:val="00940B31"/>
    <w:rsid w:val="00981580"/>
    <w:rsid w:val="00995632"/>
    <w:rsid w:val="009A2087"/>
    <w:rsid w:val="009A4A9D"/>
    <w:rsid w:val="009A6790"/>
    <w:rsid w:val="009C7E9E"/>
    <w:rsid w:val="009D08F4"/>
    <w:rsid w:val="009D7B54"/>
    <w:rsid w:val="009D7D2A"/>
    <w:rsid w:val="009F3CE8"/>
    <w:rsid w:val="009F7B38"/>
    <w:rsid w:val="00A13EC8"/>
    <w:rsid w:val="00A24484"/>
    <w:rsid w:val="00A452ED"/>
    <w:rsid w:val="00AB4CC8"/>
    <w:rsid w:val="00AB6E69"/>
    <w:rsid w:val="00AD183A"/>
    <w:rsid w:val="00AE0AA5"/>
    <w:rsid w:val="00AE6A2A"/>
    <w:rsid w:val="00B17E8D"/>
    <w:rsid w:val="00B205BE"/>
    <w:rsid w:val="00B35825"/>
    <w:rsid w:val="00B57A79"/>
    <w:rsid w:val="00B6323C"/>
    <w:rsid w:val="00B742AE"/>
    <w:rsid w:val="00B9192C"/>
    <w:rsid w:val="00B93996"/>
    <w:rsid w:val="00BA109C"/>
    <w:rsid w:val="00BA6C19"/>
    <w:rsid w:val="00BB2112"/>
    <w:rsid w:val="00BB2A79"/>
    <w:rsid w:val="00BB2D18"/>
    <w:rsid w:val="00BB3E38"/>
    <w:rsid w:val="00C24A0C"/>
    <w:rsid w:val="00C34952"/>
    <w:rsid w:val="00C52BAD"/>
    <w:rsid w:val="00C62E99"/>
    <w:rsid w:val="00C73F1D"/>
    <w:rsid w:val="00C91B74"/>
    <w:rsid w:val="00CA2EBE"/>
    <w:rsid w:val="00CA3EE0"/>
    <w:rsid w:val="00CC3C86"/>
    <w:rsid w:val="00CD4A49"/>
    <w:rsid w:val="00CD64B0"/>
    <w:rsid w:val="00CF6ADB"/>
    <w:rsid w:val="00D04033"/>
    <w:rsid w:val="00D245B6"/>
    <w:rsid w:val="00D30FB3"/>
    <w:rsid w:val="00D33617"/>
    <w:rsid w:val="00D56520"/>
    <w:rsid w:val="00D7157B"/>
    <w:rsid w:val="00DA0D5E"/>
    <w:rsid w:val="00DA203F"/>
    <w:rsid w:val="00DD2775"/>
    <w:rsid w:val="00DD6DBA"/>
    <w:rsid w:val="00DE1924"/>
    <w:rsid w:val="00DF52F5"/>
    <w:rsid w:val="00E03EFD"/>
    <w:rsid w:val="00E06EC4"/>
    <w:rsid w:val="00E112B2"/>
    <w:rsid w:val="00E12325"/>
    <w:rsid w:val="00E37EFB"/>
    <w:rsid w:val="00E5679F"/>
    <w:rsid w:val="00E96E82"/>
    <w:rsid w:val="00EE1085"/>
    <w:rsid w:val="00EF67B3"/>
    <w:rsid w:val="00F160E0"/>
    <w:rsid w:val="00F42FB3"/>
    <w:rsid w:val="00F441FD"/>
    <w:rsid w:val="00FA1193"/>
    <w:rsid w:val="00FA2FD6"/>
    <w:rsid w:val="00FD46F7"/>
    <w:rsid w:val="00FD4FD0"/>
    <w:rsid w:val="00FE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0DA95"/>
  <w15:chartTrackingRefBased/>
  <w15:docId w15:val="{5261CCBC-4284-1A43-B7B9-896E4E23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6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B17E8D"/>
  </w:style>
  <w:style w:type="paragraph" w:styleId="ListParagraph">
    <w:name w:val="List Paragraph"/>
    <w:basedOn w:val="Normal"/>
    <w:uiPriority w:val="34"/>
    <w:qFormat/>
    <w:rsid w:val="00FE1F66"/>
    <w:pPr>
      <w:ind w:left="720"/>
      <w:contextualSpacing/>
    </w:pPr>
  </w:style>
  <w:style w:type="table" w:styleId="TableGrid">
    <w:name w:val="Table Grid"/>
    <w:basedOn w:val="TableNormal"/>
    <w:uiPriority w:val="39"/>
    <w:rsid w:val="00D040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C09C6"/>
  </w:style>
  <w:style w:type="character" w:styleId="Hyperlink">
    <w:name w:val="Hyperlink"/>
    <w:basedOn w:val="DefaultParagraphFont"/>
    <w:uiPriority w:val="99"/>
    <w:unhideWhenUsed/>
    <w:rsid w:val="007C09C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8CC"/>
    <w:rPr>
      <w:color w:val="605E5C"/>
      <w:shd w:val="clear" w:color="auto" w:fill="E1DFDD"/>
    </w:rPr>
  </w:style>
  <w:style w:type="character" w:customStyle="1" w:styleId="show-for-sr">
    <w:name w:val="show-for-sr"/>
    <w:basedOn w:val="DefaultParagraphFont"/>
    <w:rsid w:val="008446A6"/>
  </w:style>
  <w:style w:type="character" w:styleId="FollowedHyperlink">
    <w:name w:val="FollowedHyperlink"/>
    <w:basedOn w:val="DefaultParagraphFont"/>
    <w:uiPriority w:val="99"/>
    <w:semiHidden/>
    <w:unhideWhenUsed/>
    <w:rsid w:val="008446A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39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95A"/>
  </w:style>
  <w:style w:type="paragraph" w:styleId="Footer">
    <w:name w:val="footer"/>
    <w:basedOn w:val="Normal"/>
    <w:link w:val="FooterChar"/>
    <w:uiPriority w:val="99"/>
    <w:unhideWhenUsed/>
    <w:rsid w:val="008B39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95A"/>
  </w:style>
  <w:style w:type="character" w:styleId="PageNumber">
    <w:name w:val="page number"/>
    <w:basedOn w:val="DefaultParagraphFont"/>
    <w:uiPriority w:val="99"/>
    <w:semiHidden/>
    <w:unhideWhenUsed/>
    <w:rsid w:val="00BA109C"/>
  </w:style>
  <w:style w:type="character" w:styleId="Emphasis">
    <w:name w:val="Emphasis"/>
    <w:basedOn w:val="DefaultParagraphFont"/>
    <w:uiPriority w:val="20"/>
    <w:qFormat/>
    <w:rsid w:val="002F7CCA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5C0B57"/>
    <w:pPr>
      <w:widowControl w:val="0"/>
      <w:autoSpaceDE w:val="0"/>
      <w:autoSpaceDN w:val="0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C0B57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/pmc/articles/mid/NIHMS646209/" TargetMode="External"/><Relationship Id="rId18" Type="http://schemas.openxmlformats.org/officeDocument/2006/relationships/hyperlink" Target="http://www.genenames.org/" TargetMode="External"/><Relationship Id="rId26" Type="http://schemas.openxmlformats.org/officeDocument/2006/relationships/hyperlink" Target="http://www.uniprot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dc.cancer.gov/Encyclopedia/pages/TCGA_Barcode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ncbi.nlm.nih.gov/pmc/articles/PMC4884143/" TargetMode="External"/><Relationship Id="rId17" Type="http://schemas.openxmlformats.org/officeDocument/2006/relationships/hyperlink" Target="https://docs.gdc.cancer.gov/Encyclopedia/pages/TCGA_Barcode/" TargetMode="External"/><Relationship Id="rId25" Type="http://schemas.openxmlformats.org/officeDocument/2006/relationships/hyperlink" Target="https://www.ncbi.nlm.nih.gov/projects/CCDS/CcdsBrowse.cgi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gdc.cancer.gov/Encyclopedia/pages/TCGA_Barcode/" TargetMode="External"/><Relationship Id="rId20" Type="http://schemas.openxmlformats.org/officeDocument/2006/relationships/hyperlink" Target="https://docs.gdc.cancer.gov/Data/File_Formats/MAF_Format/" TargetMode="External"/><Relationship Id="rId29" Type="http://schemas.openxmlformats.org/officeDocument/2006/relationships/hyperlink" Target="https://docs.gdc.cancer.gov/Encyclopedia/pages/TCGA_Barco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cbi.nlm.nih.gov/pmc/articles/PMC4231481/" TargetMode="External"/><Relationship Id="rId24" Type="http://schemas.openxmlformats.org/officeDocument/2006/relationships/hyperlink" Target="http://www.sequenceontology.org/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ncbi.nlm.nih.gov/pmc/articles/PMC5957518/" TargetMode="External"/><Relationship Id="rId23" Type="http://schemas.openxmlformats.org/officeDocument/2006/relationships/hyperlink" Target="https://www.ncbi.nlm.nih.gov/gene" TargetMode="External"/><Relationship Id="rId28" Type="http://schemas.openxmlformats.org/officeDocument/2006/relationships/hyperlink" Target="https://www.ncbi.nlm.nih.gov/pmc/articles/PMC6066282/" TargetMode="External"/><Relationship Id="rId10" Type="http://schemas.openxmlformats.org/officeDocument/2006/relationships/hyperlink" Target="https://www.ncbi.nlm.nih.gov/pmc/articles/PMC3465532/" TargetMode="External"/><Relationship Id="rId19" Type="http://schemas.openxmlformats.org/officeDocument/2006/relationships/hyperlink" Target="https://www.ncbi.nlm.nih.gov/gene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ncbi.nlm.nih.gov/pmc/articles/PMC4603750/" TargetMode="External"/><Relationship Id="rId14" Type="http://schemas.openxmlformats.org/officeDocument/2006/relationships/hyperlink" Target="https://www.ncbi.nlm.nih.gov/pmc/articles/PMC4170219/" TargetMode="External"/><Relationship Id="rId22" Type="http://schemas.openxmlformats.org/officeDocument/2006/relationships/hyperlink" Target="http://www.genenames.org/" TargetMode="External"/><Relationship Id="rId27" Type="http://schemas.openxmlformats.org/officeDocument/2006/relationships/hyperlink" Target="https://academic.oup.com/nar/article/40/W1/W452/1751364" TargetMode="External"/><Relationship Id="rId30" Type="http://schemas.openxmlformats.org/officeDocument/2006/relationships/header" Target="header1.xml"/><Relationship Id="rId8" Type="http://schemas.openxmlformats.org/officeDocument/2006/relationships/hyperlink" Target="https://www.cancer.gov/ccg/research/genome-sequencing/tcga/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0A91E4-3218-5F4D-A2FD-3C4C0A209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Ammal Abbasi</dc:creator>
  <cp:keywords/>
  <dc:description/>
  <cp:lastModifiedBy>Alexandrov, Ludmil</cp:lastModifiedBy>
  <cp:revision>3</cp:revision>
  <cp:lastPrinted>2025-03-30T17:18:00Z</cp:lastPrinted>
  <dcterms:created xsi:type="dcterms:W3CDTF">2025-03-30T17:18:00Z</dcterms:created>
  <dcterms:modified xsi:type="dcterms:W3CDTF">2025-03-30T17:18:00Z</dcterms:modified>
</cp:coreProperties>
</file>